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4AE" w:rsidRPr="009D3D16" w:rsidRDefault="001774AE" w:rsidP="00C3714E">
      <w:pPr>
        <w:ind w:firstLine="5954"/>
        <w:rPr>
          <w:szCs w:val="24"/>
        </w:rPr>
      </w:pPr>
      <w:bookmarkStart w:id="0" w:name="_Toc230689012"/>
      <w:bookmarkStart w:id="1" w:name="_Toc230400946"/>
      <w:bookmarkStart w:id="2" w:name="_Toc226980554"/>
      <w:r w:rsidRPr="009D3D16">
        <w:rPr>
          <w:szCs w:val="24"/>
        </w:rPr>
        <w:t xml:space="preserve">Приложение </w:t>
      </w:r>
    </w:p>
    <w:p w:rsidR="009205BF" w:rsidRPr="009D3D16" w:rsidRDefault="001774AE" w:rsidP="00C3714E">
      <w:pPr>
        <w:ind w:firstLine="5954"/>
        <w:rPr>
          <w:szCs w:val="24"/>
        </w:rPr>
      </w:pPr>
      <w:r w:rsidRPr="009D3D16">
        <w:rPr>
          <w:szCs w:val="24"/>
        </w:rPr>
        <w:t xml:space="preserve">к решению </w:t>
      </w:r>
      <w:r w:rsidR="00C3714E" w:rsidRPr="009D3D16">
        <w:rPr>
          <w:szCs w:val="24"/>
        </w:rPr>
        <w:t>Совета</w:t>
      </w:r>
    </w:p>
    <w:p w:rsidR="001774AE" w:rsidRPr="009D3D16" w:rsidRDefault="00DA3513" w:rsidP="00C3714E">
      <w:pPr>
        <w:ind w:firstLine="5954"/>
      </w:pPr>
      <w:r w:rsidRPr="009D3D16">
        <w:rPr>
          <w:szCs w:val="24"/>
        </w:rPr>
        <w:t>Лахденпох</w:t>
      </w:r>
      <w:r w:rsidR="009C61E3" w:rsidRPr="009D3D16">
        <w:rPr>
          <w:szCs w:val="24"/>
        </w:rPr>
        <w:t>ского городского поселения</w:t>
      </w:r>
    </w:p>
    <w:p w:rsidR="009205BF" w:rsidRPr="009D3D16" w:rsidRDefault="009205BF" w:rsidP="00C3714E">
      <w:pPr>
        <w:ind w:firstLine="5954"/>
        <w:rPr>
          <w:szCs w:val="24"/>
        </w:rPr>
      </w:pPr>
    </w:p>
    <w:p w:rsidR="001774AE" w:rsidRPr="009D3D16" w:rsidRDefault="009205BF" w:rsidP="00C3714E">
      <w:pPr>
        <w:ind w:firstLine="5954"/>
        <w:rPr>
          <w:szCs w:val="24"/>
        </w:rPr>
      </w:pPr>
      <w:r w:rsidRPr="009D3D16">
        <w:rPr>
          <w:szCs w:val="24"/>
        </w:rPr>
        <w:t xml:space="preserve">от </w:t>
      </w:r>
      <w:r w:rsidR="001774AE" w:rsidRPr="009D3D16">
        <w:rPr>
          <w:szCs w:val="24"/>
        </w:rPr>
        <w:t>_</w:t>
      </w:r>
      <w:r w:rsidR="007F785E" w:rsidRPr="009D3D16">
        <w:rPr>
          <w:szCs w:val="24"/>
        </w:rPr>
        <w:t>___________</w:t>
      </w:r>
      <w:r w:rsidR="001774AE" w:rsidRPr="009D3D16">
        <w:rPr>
          <w:szCs w:val="24"/>
        </w:rPr>
        <w:t>__№__</w:t>
      </w:r>
      <w:r w:rsidR="007F785E" w:rsidRPr="009D3D16">
        <w:rPr>
          <w:szCs w:val="24"/>
        </w:rPr>
        <w:t>____</w:t>
      </w:r>
      <w:r w:rsidR="001774AE" w:rsidRPr="009D3D16">
        <w:rPr>
          <w:szCs w:val="24"/>
        </w:rPr>
        <w:t>_</w:t>
      </w:r>
    </w:p>
    <w:p w:rsidR="00FB2CC9" w:rsidRPr="009D3D16" w:rsidRDefault="00FB2CC9" w:rsidP="001774AE">
      <w:pPr>
        <w:rPr>
          <w:sz w:val="28"/>
          <w:szCs w:val="28"/>
        </w:rPr>
      </w:pPr>
    </w:p>
    <w:p w:rsidR="00FB2CC9" w:rsidRPr="009D3D16" w:rsidRDefault="00FB2CC9" w:rsidP="001774AE">
      <w:pPr>
        <w:rPr>
          <w:sz w:val="28"/>
          <w:szCs w:val="28"/>
        </w:rPr>
      </w:pPr>
    </w:p>
    <w:p w:rsidR="00A45162" w:rsidRPr="009D3D16" w:rsidRDefault="00A45162" w:rsidP="00A45162">
      <w:pPr>
        <w:pStyle w:val="afc"/>
        <w:spacing w:before="0" w:beforeAutospacing="0" w:after="0" w:afterAutospacing="0"/>
        <w:jc w:val="center"/>
        <w:rPr>
          <w:b/>
          <w:sz w:val="40"/>
          <w:szCs w:val="40"/>
        </w:rPr>
      </w:pPr>
      <w:r w:rsidRPr="009D3D16">
        <w:rPr>
          <w:b/>
          <w:sz w:val="40"/>
          <w:szCs w:val="40"/>
        </w:rPr>
        <w:t xml:space="preserve">МЕСТНЫЕ НОРМАТИВЫ </w:t>
      </w:r>
      <w:r w:rsidRPr="009D3D16">
        <w:rPr>
          <w:b/>
          <w:sz w:val="40"/>
          <w:szCs w:val="40"/>
        </w:rPr>
        <w:br/>
        <w:t>ГРАДОСТРОИТЕЛЬНОГО ПРОЕКТИРОВАНИЯ</w:t>
      </w:r>
    </w:p>
    <w:p w:rsidR="00FB2CC9" w:rsidRPr="009D3D16" w:rsidRDefault="00DA3513" w:rsidP="009205BF">
      <w:pPr>
        <w:pStyle w:val="afc"/>
        <w:spacing w:before="0" w:beforeAutospacing="0" w:after="0" w:afterAutospacing="0"/>
        <w:jc w:val="center"/>
        <w:rPr>
          <w:b/>
          <w:sz w:val="40"/>
          <w:szCs w:val="40"/>
        </w:rPr>
      </w:pPr>
      <w:r w:rsidRPr="009D3D16">
        <w:rPr>
          <w:b/>
          <w:sz w:val="40"/>
          <w:szCs w:val="40"/>
        </w:rPr>
        <w:t>Лахденпох</w:t>
      </w:r>
      <w:r w:rsidR="0054071E" w:rsidRPr="009D3D16">
        <w:rPr>
          <w:b/>
          <w:sz w:val="40"/>
          <w:szCs w:val="40"/>
        </w:rPr>
        <w:t xml:space="preserve">ского </w:t>
      </w:r>
      <w:r w:rsidR="00BB4EA6" w:rsidRPr="009D3D16">
        <w:rPr>
          <w:b/>
          <w:sz w:val="40"/>
          <w:szCs w:val="40"/>
        </w:rPr>
        <w:t>городского поселения</w:t>
      </w:r>
    </w:p>
    <w:p w:rsidR="009205BF" w:rsidRPr="009D3D16" w:rsidRDefault="00DA3513" w:rsidP="009205BF">
      <w:pPr>
        <w:pStyle w:val="afc"/>
        <w:spacing w:before="0" w:beforeAutospacing="0" w:after="0" w:afterAutospacing="0"/>
        <w:jc w:val="center"/>
        <w:rPr>
          <w:b/>
          <w:sz w:val="40"/>
          <w:szCs w:val="40"/>
        </w:rPr>
      </w:pPr>
      <w:r w:rsidRPr="009D3D16">
        <w:rPr>
          <w:b/>
          <w:sz w:val="40"/>
          <w:szCs w:val="40"/>
        </w:rPr>
        <w:t>Лахденпох</w:t>
      </w:r>
      <w:r w:rsidR="00C3714E" w:rsidRPr="009D3D16">
        <w:rPr>
          <w:b/>
          <w:sz w:val="40"/>
          <w:szCs w:val="40"/>
        </w:rPr>
        <w:t>ск</w:t>
      </w:r>
      <w:r w:rsidR="00A45162" w:rsidRPr="009D3D16">
        <w:rPr>
          <w:b/>
          <w:sz w:val="40"/>
          <w:szCs w:val="40"/>
        </w:rPr>
        <w:t>ого</w:t>
      </w:r>
      <w:r w:rsidR="00C3714E" w:rsidRPr="009D3D16">
        <w:rPr>
          <w:b/>
          <w:sz w:val="40"/>
          <w:szCs w:val="40"/>
        </w:rPr>
        <w:t xml:space="preserve"> муниципальн</w:t>
      </w:r>
      <w:r w:rsidR="00A45162" w:rsidRPr="009D3D16">
        <w:rPr>
          <w:b/>
          <w:sz w:val="40"/>
          <w:szCs w:val="40"/>
        </w:rPr>
        <w:t>ого</w:t>
      </w:r>
      <w:r w:rsidR="00C3714E" w:rsidRPr="009D3D16">
        <w:rPr>
          <w:b/>
          <w:sz w:val="40"/>
          <w:szCs w:val="40"/>
        </w:rPr>
        <w:t xml:space="preserve"> район</w:t>
      </w:r>
      <w:r w:rsidR="00A45162" w:rsidRPr="009D3D16">
        <w:rPr>
          <w:b/>
          <w:sz w:val="40"/>
          <w:szCs w:val="40"/>
        </w:rPr>
        <w:t>а</w:t>
      </w:r>
      <w:r w:rsidR="009205BF" w:rsidRPr="009D3D16">
        <w:rPr>
          <w:b/>
          <w:sz w:val="40"/>
          <w:szCs w:val="40"/>
        </w:rPr>
        <w:br/>
      </w:r>
      <w:r w:rsidR="0054071E" w:rsidRPr="009D3D16">
        <w:rPr>
          <w:b/>
          <w:sz w:val="40"/>
          <w:szCs w:val="40"/>
        </w:rPr>
        <w:t>Республики Карелия</w:t>
      </w:r>
    </w:p>
    <w:p w:rsidR="000077BF" w:rsidRPr="009D3D16" w:rsidRDefault="000077BF" w:rsidP="009205BF">
      <w:pPr>
        <w:pStyle w:val="afc"/>
        <w:spacing w:before="0" w:beforeAutospacing="0" w:after="0" w:afterAutospacing="0"/>
        <w:jc w:val="center"/>
        <w:rPr>
          <w:b/>
        </w:rPr>
      </w:pPr>
    </w:p>
    <w:p w:rsidR="000077BF" w:rsidRPr="009D3D16" w:rsidRDefault="000077BF" w:rsidP="000077BF">
      <w:pPr>
        <w:pStyle w:val="aff4"/>
        <w:jc w:val="center"/>
        <w:rPr>
          <w:color w:val="auto"/>
        </w:rPr>
      </w:pPr>
      <w:r w:rsidRPr="009D3D16">
        <w:rPr>
          <w:color w:val="auto"/>
        </w:rPr>
        <w:t>Содержание</w:t>
      </w:r>
    </w:p>
    <w:p w:rsidR="0028622B" w:rsidRPr="009D3D16" w:rsidRDefault="000077BF">
      <w:pPr>
        <w:pStyle w:val="32"/>
        <w:rPr>
          <w:rFonts w:asciiTheme="minorHAnsi" w:eastAsiaTheme="minorEastAsia" w:hAnsiTheme="minorHAnsi" w:cstheme="minorBidi"/>
          <w:noProof/>
          <w:sz w:val="22"/>
          <w:lang w:eastAsia="ru-RU"/>
        </w:rPr>
      </w:pPr>
      <w:r w:rsidRPr="009D3D16">
        <w:fldChar w:fldCharType="begin"/>
      </w:r>
      <w:r w:rsidRPr="009D3D16">
        <w:instrText xml:space="preserve"> TOC \o "1-3" \h \z \u </w:instrText>
      </w:r>
      <w:r w:rsidRPr="009D3D16">
        <w:fldChar w:fldCharType="separate"/>
      </w:r>
      <w:hyperlink w:anchor="_Toc520282232" w:history="1">
        <w:r w:rsidR="0028622B" w:rsidRPr="009D3D16">
          <w:rPr>
            <w:rStyle w:val="a8"/>
            <w:noProof/>
          </w:rPr>
          <w:t>ВВЕДЕНИЕ</w:t>
        </w:r>
        <w:r w:rsidR="0028622B" w:rsidRPr="009D3D16">
          <w:rPr>
            <w:noProof/>
            <w:webHidden/>
          </w:rPr>
          <w:tab/>
        </w:r>
        <w:r w:rsidR="0028622B" w:rsidRPr="009D3D16">
          <w:rPr>
            <w:noProof/>
            <w:webHidden/>
          </w:rPr>
          <w:fldChar w:fldCharType="begin"/>
        </w:r>
        <w:r w:rsidR="0028622B" w:rsidRPr="009D3D16">
          <w:rPr>
            <w:noProof/>
            <w:webHidden/>
          </w:rPr>
          <w:instrText xml:space="preserve"> PAGEREF _Toc520282232 \h </w:instrText>
        </w:r>
        <w:r w:rsidR="0028622B" w:rsidRPr="009D3D16">
          <w:rPr>
            <w:noProof/>
            <w:webHidden/>
          </w:rPr>
        </w:r>
        <w:r w:rsidR="0028622B" w:rsidRPr="009D3D16">
          <w:rPr>
            <w:noProof/>
            <w:webHidden/>
          </w:rPr>
          <w:fldChar w:fldCharType="separate"/>
        </w:r>
        <w:r w:rsidR="009D3D16">
          <w:rPr>
            <w:noProof/>
            <w:webHidden/>
          </w:rPr>
          <w:t>3</w:t>
        </w:r>
        <w:r w:rsidR="0028622B" w:rsidRPr="009D3D16">
          <w:rPr>
            <w:noProof/>
            <w:webHidden/>
          </w:rPr>
          <w:fldChar w:fldCharType="end"/>
        </w:r>
      </w:hyperlink>
    </w:p>
    <w:p w:rsidR="0028622B" w:rsidRPr="009D3D16" w:rsidRDefault="0028622B">
      <w:pPr>
        <w:pStyle w:val="12"/>
        <w:rPr>
          <w:rFonts w:asciiTheme="minorHAnsi" w:eastAsiaTheme="minorEastAsia" w:hAnsiTheme="minorHAnsi" w:cstheme="minorBidi"/>
          <w:b w:val="0"/>
          <w:sz w:val="22"/>
          <w:lang w:eastAsia="ru-RU"/>
        </w:rPr>
      </w:pPr>
      <w:hyperlink w:anchor="_Toc520282233" w:history="1">
        <w:r w:rsidRPr="009D3D16">
          <w:rPr>
            <w:rStyle w:val="a8"/>
          </w:rPr>
          <w:t>ОСНОВНАЯ ЧАСТЬ</w:t>
        </w:r>
        <w:r w:rsidRPr="009D3D16">
          <w:rPr>
            <w:webHidden/>
          </w:rPr>
          <w:tab/>
        </w:r>
        <w:r w:rsidRPr="009D3D16">
          <w:rPr>
            <w:webHidden/>
          </w:rPr>
          <w:fldChar w:fldCharType="begin"/>
        </w:r>
        <w:r w:rsidRPr="009D3D16">
          <w:rPr>
            <w:webHidden/>
          </w:rPr>
          <w:instrText xml:space="preserve"> PAGEREF _Toc520282233 \h </w:instrText>
        </w:r>
        <w:r w:rsidRPr="009D3D16">
          <w:rPr>
            <w:webHidden/>
          </w:rPr>
        </w:r>
        <w:r w:rsidRPr="009D3D16">
          <w:rPr>
            <w:webHidden/>
          </w:rPr>
          <w:fldChar w:fldCharType="separate"/>
        </w:r>
        <w:r w:rsidR="009D3D16">
          <w:rPr>
            <w:webHidden/>
          </w:rPr>
          <w:t>4</w:t>
        </w:r>
        <w:r w:rsidRPr="009D3D16">
          <w:rPr>
            <w:webHidden/>
          </w:rPr>
          <w:fldChar w:fldCharType="end"/>
        </w:r>
      </w:hyperlink>
    </w:p>
    <w:p w:rsidR="0028622B" w:rsidRPr="009D3D16" w:rsidRDefault="0028622B">
      <w:pPr>
        <w:pStyle w:val="12"/>
        <w:rPr>
          <w:rFonts w:asciiTheme="minorHAnsi" w:eastAsiaTheme="minorEastAsia" w:hAnsiTheme="minorHAnsi" w:cstheme="minorBidi"/>
          <w:b w:val="0"/>
          <w:sz w:val="22"/>
          <w:lang w:eastAsia="ru-RU"/>
        </w:rPr>
      </w:pPr>
      <w:hyperlink w:anchor="_Toc520282234" w:history="1">
        <w:r w:rsidRPr="009D3D16">
          <w:rPr>
            <w:rStyle w:val="a8"/>
          </w:rPr>
          <w:t>1.</w:t>
        </w:r>
        <w:r w:rsidRPr="009D3D16">
          <w:rPr>
            <w:rFonts w:asciiTheme="minorHAnsi" w:eastAsiaTheme="minorEastAsia" w:hAnsiTheme="minorHAnsi" w:cstheme="minorBidi"/>
            <w:b w:val="0"/>
            <w:sz w:val="22"/>
            <w:lang w:eastAsia="ru-RU"/>
          </w:rPr>
          <w:tab/>
        </w:r>
        <w:r w:rsidRPr="009D3D16">
          <w:rPr>
            <w:rStyle w:val="a8"/>
          </w:rPr>
          <w:t>Общие положения</w:t>
        </w:r>
        <w:r w:rsidRPr="009D3D16">
          <w:rPr>
            <w:webHidden/>
          </w:rPr>
          <w:tab/>
        </w:r>
        <w:r w:rsidRPr="009D3D16">
          <w:rPr>
            <w:webHidden/>
          </w:rPr>
          <w:fldChar w:fldCharType="begin"/>
        </w:r>
        <w:r w:rsidRPr="009D3D16">
          <w:rPr>
            <w:webHidden/>
          </w:rPr>
          <w:instrText xml:space="preserve"> PAGEREF _Toc520282234 \h </w:instrText>
        </w:r>
        <w:r w:rsidRPr="009D3D16">
          <w:rPr>
            <w:webHidden/>
          </w:rPr>
        </w:r>
        <w:r w:rsidRPr="009D3D16">
          <w:rPr>
            <w:webHidden/>
          </w:rPr>
          <w:fldChar w:fldCharType="separate"/>
        </w:r>
        <w:r w:rsidR="009D3D16">
          <w:rPr>
            <w:webHidden/>
          </w:rPr>
          <w:t>4</w:t>
        </w:r>
        <w:r w:rsidRPr="009D3D16">
          <w:rPr>
            <w:webHidden/>
          </w:rPr>
          <w:fldChar w:fldCharType="end"/>
        </w:r>
      </w:hyperlink>
    </w:p>
    <w:p w:rsidR="0028622B" w:rsidRPr="009D3D16" w:rsidRDefault="0028622B" w:rsidP="009D3D16">
      <w:pPr>
        <w:pStyle w:val="22"/>
        <w:tabs>
          <w:tab w:val="clear" w:pos="9923"/>
          <w:tab w:val="left" w:pos="10065"/>
        </w:tabs>
        <w:rPr>
          <w:rFonts w:asciiTheme="minorHAnsi" w:eastAsiaTheme="minorEastAsia" w:hAnsiTheme="minorHAnsi" w:cstheme="minorBidi"/>
          <w:sz w:val="22"/>
          <w:lang w:eastAsia="ru-RU"/>
        </w:rPr>
      </w:pPr>
      <w:hyperlink w:anchor="_Toc520282235" w:history="1">
        <w:r w:rsidRPr="009D3D16">
          <w:rPr>
            <w:rStyle w:val="a8"/>
          </w:rPr>
          <w:t>1.1</w:t>
        </w:r>
        <w:r w:rsidRPr="009D3D16">
          <w:rPr>
            <w:rFonts w:asciiTheme="minorHAnsi" w:eastAsiaTheme="minorEastAsia" w:hAnsiTheme="minorHAnsi" w:cstheme="minorBidi"/>
            <w:sz w:val="22"/>
            <w:lang w:eastAsia="ru-RU"/>
          </w:rPr>
          <w:tab/>
        </w:r>
        <w:r w:rsidRPr="009D3D16">
          <w:rPr>
            <w:rStyle w:val="a8"/>
          </w:rPr>
          <w:t>Состав нормативов</w:t>
        </w:r>
        <w:r w:rsidRPr="009D3D16">
          <w:rPr>
            <w:webHidden/>
          </w:rPr>
          <w:tab/>
        </w:r>
        <w:r w:rsidRPr="009D3D16">
          <w:rPr>
            <w:webHidden/>
          </w:rPr>
          <w:fldChar w:fldCharType="begin"/>
        </w:r>
        <w:r w:rsidRPr="009D3D16">
          <w:rPr>
            <w:webHidden/>
          </w:rPr>
          <w:instrText xml:space="preserve"> PAGEREF _Toc520282235 \h </w:instrText>
        </w:r>
        <w:r w:rsidRPr="009D3D16">
          <w:rPr>
            <w:webHidden/>
          </w:rPr>
        </w:r>
        <w:r w:rsidRPr="009D3D16">
          <w:rPr>
            <w:webHidden/>
          </w:rPr>
          <w:fldChar w:fldCharType="separate"/>
        </w:r>
        <w:r w:rsidR="009D3D16">
          <w:rPr>
            <w:webHidden/>
          </w:rPr>
          <w:t>4</w:t>
        </w:r>
        <w:r w:rsidRPr="009D3D16">
          <w:rPr>
            <w:webHidden/>
          </w:rPr>
          <w:fldChar w:fldCharType="end"/>
        </w:r>
      </w:hyperlink>
    </w:p>
    <w:p w:rsidR="0028622B" w:rsidRPr="009D3D16" w:rsidRDefault="0028622B" w:rsidP="009D3D16">
      <w:pPr>
        <w:pStyle w:val="22"/>
        <w:tabs>
          <w:tab w:val="clear" w:pos="9923"/>
          <w:tab w:val="left" w:pos="10065"/>
        </w:tabs>
        <w:rPr>
          <w:rFonts w:asciiTheme="minorHAnsi" w:eastAsiaTheme="minorEastAsia" w:hAnsiTheme="minorHAnsi" w:cstheme="minorBidi"/>
          <w:sz w:val="22"/>
          <w:lang w:eastAsia="ru-RU"/>
        </w:rPr>
      </w:pPr>
      <w:hyperlink w:anchor="_Toc520282236" w:history="1">
        <w:r w:rsidRPr="009D3D16">
          <w:rPr>
            <w:rStyle w:val="a8"/>
          </w:rPr>
          <w:t>1.2</w:t>
        </w:r>
        <w:r w:rsidRPr="009D3D16">
          <w:rPr>
            <w:rFonts w:asciiTheme="minorHAnsi" w:eastAsiaTheme="minorEastAsia" w:hAnsiTheme="minorHAnsi" w:cstheme="minorBidi"/>
            <w:sz w:val="22"/>
            <w:lang w:eastAsia="ru-RU"/>
          </w:rPr>
          <w:tab/>
        </w:r>
        <w:r w:rsidRPr="009D3D16">
          <w:rPr>
            <w:rStyle w:val="a8"/>
          </w:rPr>
          <w:t>Термины и определения</w:t>
        </w:r>
        <w:r w:rsidRPr="009D3D16">
          <w:rPr>
            <w:webHidden/>
          </w:rPr>
          <w:tab/>
        </w:r>
        <w:r w:rsidRPr="009D3D16">
          <w:rPr>
            <w:webHidden/>
          </w:rPr>
          <w:fldChar w:fldCharType="begin"/>
        </w:r>
        <w:r w:rsidRPr="009D3D16">
          <w:rPr>
            <w:webHidden/>
          </w:rPr>
          <w:instrText xml:space="preserve"> PAGEREF _Toc520282236 \h </w:instrText>
        </w:r>
        <w:r w:rsidRPr="009D3D16">
          <w:rPr>
            <w:webHidden/>
          </w:rPr>
        </w:r>
        <w:r w:rsidRPr="009D3D16">
          <w:rPr>
            <w:webHidden/>
          </w:rPr>
          <w:fldChar w:fldCharType="separate"/>
        </w:r>
        <w:r w:rsidR="009D3D16">
          <w:rPr>
            <w:webHidden/>
          </w:rPr>
          <w:t>4</w:t>
        </w:r>
        <w:r w:rsidRPr="009D3D16">
          <w:rPr>
            <w:webHidden/>
          </w:rPr>
          <w:fldChar w:fldCharType="end"/>
        </w:r>
      </w:hyperlink>
    </w:p>
    <w:p w:rsidR="0028622B" w:rsidRPr="009D3D16" w:rsidRDefault="0028622B" w:rsidP="009D3D16">
      <w:pPr>
        <w:pStyle w:val="22"/>
        <w:tabs>
          <w:tab w:val="clear" w:pos="9923"/>
          <w:tab w:val="left" w:pos="10065"/>
        </w:tabs>
        <w:rPr>
          <w:rFonts w:asciiTheme="minorHAnsi" w:eastAsiaTheme="minorEastAsia" w:hAnsiTheme="minorHAnsi" w:cstheme="minorBidi"/>
          <w:sz w:val="22"/>
          <w:lang w:eastAsia="ru-RU"/>
        </w:rPr>
      </w:pPr>
      <w:hyperlink w:anchor="_Toc520282237" w:history="1">
        <w:r w:rsidRPr="009D3D16">
          <w:rPr>
            <w:rStyle w:val="a8"/>
          </w:rPr>
          <w:t>1.3</w:t>
        </w:r>
        <w:r w:rsidRPr="009D3D16">
          <w:rPr>
            <w:rFonts w:asciiTheme="minorHAnsi" w:eastAsiaTheme="minorEastAsia" w:hAnsiTheme="minorHAnsi" w:cstheme="minorBidi"/>
            <w:sz w:val="22"/>
            <w:lang w:eastAsia="ru-RU"/>
          </w:rPr>
          <w:tab/>
        </w:r>
        <w:r w:rsidRPr="009D3D16">
          <w:rPr>
            <w:rStyle w:val="a8"/>
          </w:rPr>
          <w:t>Действующие расчетные и производные показатели</w:t>
        </w:r>
        <w:r w:rsidRPr="009D3D16">
          <w:rPr>
            <w:webHidden/>
          </w:rPr>
          <w:tab/>
        </w:r>
        <w:r w:rsidRPr="009D3D16">
          <w:rPr>
            <w:webHidden/>
          </w:rPr>
          <w:fldChar w:fldCharType="begin"/>
        </w:r>
        <w:r w:rsidRPr="009D3D16">
          <w:rPr>
            <w:webHidden/>
          </w:rPr>
          <w:instrText xml:space="preserve"> PAGEREF _Toc520282237 \h </w:instrText>
        </w:r>
        <w:r w:rsidRPr="009D3D16">
          <w:rPr>
            <w:webHidden/>
          </w:rPr>
        </w:r>
        <w:r w:rsidRPr="009D3D16">
          <w:rPr>
            <w:webHidden/>
          </w:rPr>
          <w:fldChar w:fldCharType="separate"/>
        </w:r>
        <w:r w:rsidR="009D3D16">
          <w:rPr>
            <w:webHidden/>
          </w:rPr>
          <w:t>4</w:t>
        </w:r>
        <w:r w:rsidRPr="009D3D16">
          <w:rPr>
            <w:webHidden/>
          </w:rPr>
          <w:fldChar w:fldCharType="end"/>
        </w:r>
      </w:hyperlink>
    </w:p>
    <w:p w:rsidR="0028622B" w:rsidRPr="009D3D16" w:rsidRDefault="0028622B">
      <w:pPr>
        <w:pStyle w:val="12"/>
        <w:rPr>
          <w:rFonts w:asciiTheme="minorHAnsi" w:eastAsiaTheme="minorEastAsia" w:hAnsiTheme="minorHAnsi" w:cstheme="minorBidi"/>
          <w:b w:val="0"/>
          <w:sz w:val="22"/>
          <w:lang w:eastAsia="ru-RU"/>
        </w:rPr>
      </w:pPr>
      <w:hyperlink w:anchor="_Toc520282238" w:history="1">
        <w:r w:rsidRPr="009D3D16">
          <w:rPr>
            <w:rStyle w:val="a8"/>
          </w:rPr>
          <w:t>2.</w:t>
        </w:r>
        <w:r w:rsidRPr="009D3D16">
          <w:rPr>
            <w:rFonts w:asciiTheme="minorHAnsi" w:eastAsiaTheme="minorEastAsia" w:hAnsiTheme="minorHAnsi" w:cstheme="minorBidi"/>
            <w:b w:val="0"/>
            <w:sz w:val="22"/>
            <w:lang w:eastAsia="ru-RU"/>
          </w:rPr>
          <w:tab/>
        </w:r>
        <w:r w:rsidRPr="009D3D16">
          <w:rPr>
            <w:rStyle w:val="a8"/>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r w:rsidRPr="009D3D16">
          <w:rPr>
            <w:webHidden/>
          </w:rPr>
          <w:tab/>
        </w:r>
        <w:r w:rsidRPr="009D3D16">
          <w:rPr>
            <w:webHidden/>
          </w:rPr>
          <w:fldChar w:fldCharType="begin"/>
        </w:r>
        <w:r w:rsidRPr="009D3D16">
          <w:rPr>
            <w:webHidden/>
          </w:rPr>
          <w:instrText xml:space="preserve"> PAGEREF _Toc520282238 \h </w:instrText>
        </w:r>
        <w:r w:rsidRPr="009D3D16">
          <w:rPr>
            <w:webHidden/>
          </w:rPr>
        </w:r>
        <w:r w:rsidRPr="009D3D16">
          <w:rPr>
            <w:webHidden/>
          </w:rPr>
          <w:fldChar w:fldCharType="separate"/>
        </w:r>
        <w:r w:rsidR="009D3D16">
          <w:rPr>
            <w:webHidden/>
          </w:rPr>
          <w:t>5</w:t>
        </w:r>
        <w:r w:rsidRPr="009D3D16">
          <w:rPr>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39" w:history="1">
        <w:r w:rsidRPr="009D3D16">
          <w:rPr>
            <w:rStyle w:val="a8"/>
            <w:noProof/>
            <w:lang w:eastAsia="ru-RU"/>
          </w:rPr>
          <w:t>2.1.</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жилого фонда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_Toc520282239 \h </w:instrText>
        </w:r>
        <w:r w:rsidRPr="009D3D16">
          <w:rPr>
            <w:noProof/>
            <w:webHidden/>
          </w:rPr>
        </w:r>
        <w:r w:rsidRPr="009D3D16">
          <w:rPr>
            <w:noProof/>
            <w:webHidden/>
          </w:rPr>
          <w:fldChar w:fldCharType="separate"/>
        </w:r>
        <w:r w:rsidR="009D3D16">
          <w:rPr>
            <w:noProof/>
            <w:webHidden/>
          </w:rPr>
          <w:t>5</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0" w:history="1">
        <w:r w:rsidRPr="009D3D16">
          <w:rPr>
            <w:rStyle w:val="a8"/>
            <w:noProof/>
            <w:lang w:eastAsia="ru-RU"/>
          </w:rPr>
          <w:t>2.2.</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относящимися к области «Электроснабжение»,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_Toc520282240 \h </w:instrText>
        </w:r>
        <w:r w:rsidRPr="009D3D16">
          <w:rPr>
            <w:noProof/>
            <w:webHidden/>
          </w:rPr>
        </w:r>
        <w:r w:rsidRPr="009D3D16">
          <w:rPr>
            <w:noProof/>
            <w:webHidden/>
          </w:rPr>
          <w:fldChar w:fldCharType="separate"/>
        </w:r>
        <w:r w:rsidR="009D3D16">
          <w:rPr>
            <w:noProof/>
            <w:webHidden/>
          </w:rPr>
          <w:t>6</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1" w:history="1">
        <w:r w:rsidRPr="009D3D16">
          <w:rPr>
            <w:rStyle w:val="a8"/>
            <w:noProof/>
            <w:lang w:eastAsia="ru-RU"/>
          </w:rPr>
          <w:t>2.3.</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относящимися к области «Газоснабжение»,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_Toc520282241 \h </w:instrText>
        </w:r>
        <w:r w:rsidRPr="009D3D16">
          <w:rPr>
            <w:noProof/>
            <w:webHidden/>
          </w:rPr>
        </w:r>
        <w:r w:rsidRPr="009D3D16">
          <w:rPr>
            <w:noProof/>
            <w:webHidden/>
          </w:rPr>
          <w:fldChar w:fldCharType="separate"/>
        </w:r>
        <w:r w:rsidR="009D3D16">
          <w:rPr>
            <w:noProof/>
            <w:webHidden/>
          </w:rPr>
          <w:t>7</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2" w:history="1">
        <w:r w:rsidRPr="009D3D16">
          <w:rPr>
            <w:rStyle w:val="a8"/>
            <w:noProof/>
            <w:lang w:eastAsia="ru-RU"/>
          </w:rPr>
          <w:t>2.4.</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относящимися к области «Теплоснабжение»,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_Toc520282242 \h </w:instrText>
        </w:r>
        <w:r w:rsidRPr="009D3D16">
          <w:rPr>
            <w:noProof/>
            <w:webHidden/>
          </w:rPr>
        </w:r>
        <w:r w:rsidRPr="009D3D16">
          <w:rPr>
            <w:noProof/>
            <w:webHidden/>
          </w:rPr>
          <w:fldChar w:fldCharType="separate"/>
        </w:r>
        <w:r w:rsidR="009D3D16">
          <w:rPr>
            <w:noProof/>
            <w:webHidden/>
          </w:rPr>
          <w:t>8</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3" w:history="1">
        <w:r w:rsidRPr="009D3D16">
          <w:rPr>
            <w:rStyle w:val="a8"/>
            <w:noProof/>
            <w:lang w:eastAsia="ru-RU"/>
          </w:rPr>
          <w:t>2.5.</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относящихся к области «Водоснабжение»,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_Toc520282243 \h </w:instrText>
        </w:r>
        <w:r w:rsidRPr="009D3D16">
          <w:rPr>
            <w:noProof/>
            <w:webHidden/>
          </w:rPr>
        </w:r>
        <w:r w:rsidRPr="009D3D16">
          <w:rPr>
            <w:noProof/>
            <w:webHidden/>
          </w:rPr>
          <w:fldChar w:fldCharType="separate"/>
        </w:r>
        <w:r w:rsidR="009D3D16">
          <w:rPr>
            <w:noProof/>
            <w:webHidden/>
          </w:rPr>
          <w:t>9</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4" w:history="1">
        <w:r w:rsidRPr="009D3D16">
          <w:rPr>
            <w:rStyle w:val="a8"/>
            <w:noProof/>
            <w:lang w:eastAsia="ru-RU"/>
          </w:rPr>
          <w:t>2.6.</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относящимися к области «Водоотведение»</w:t>
        </w:r>
        <w:r w:rsidRPr="009D3D16">
          <w:rPr>
            <w:rStyle w:val="a8"/>
            <w:noProof/>
          </w:rPr>
          <w:t>,</w:t>
        </w:r>
        <w:r w:rsidRPr="009D3D16">
          <w:rPr>
            <w:rStyle w:val="a8"/>
            <w:noProof/>
            <w:lang w:eastAsia="ru-RU"/>
          </w:rPr>
          <w:t xml:space="preserve">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_Toc520282244 \h </w:instrText>
        </w:r>
        <w:r w:rsidRPr="009D3D16">
          <w:rPr>
            <w:noProof/>
            <w:webHidden/>
          </w:rPr>
        </w:r>
        <w:r w:rsidRPr="009D3D16">
          <w:rPr>
            <w:noProof/>
            <w:webHidden/>
          </w:rPr>
          <w:fldChar w:fldCharType="separate"/>
        </w:r>
        <w:r w:rsidR="009D3D16">
          <w:rPr>
            <w:noProof/>
            <w:webHidden/>
          </w:rPr>
          <w:t>10</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5" w:history="1">
        <w:r w:rsidRPr="009D3D16">
          <w:rPr>
            <w:rStyle w:val="a8"/>
            <w:noProof/>
            <w:lang w:eastAsia="ru-RU"/>
          </w:rPr>
          <w:t>2.7.</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объектами, относящимися к области «Автомобильные </w:t>
        </w:r>
        <w:r w:rsidR="009D3D16" w:rsidRPr="009D3D16">
          <w:rPr>
            <w:rStyle w:val="a8"/>
            <w:noProof/>
            <w:lang w:eastAsia="ru-RU"/>
          </w:rPr>
          <w:br/>
        </w:r>
        <w:r w:rsidRPr="009D3D16">
          <w:rPr>
            <w:rStyle w:val="a8"/>
            <w:noProof/>
            <w:lang w:eastAsia="ru-RU"/>
          </w:rPr>
          <w:t>дороги местного значения»</w:t>
        </w:r>
        <w:r w:rsidRPr="009D3D16">
          <w:rPr>
            <w:rStyle w:val="a8"/>
            <w:noProof/>
          </w:rPr>
          <w:t>,</w:t>
        </w:r>
        <w:r w:rsidRPr="009D3D16">
          <w:rPr>
            <w:rStyle w:val="a8"/>
            <w:noProof/>
            <w:lang w:eastAsia="ru-RU"/>
          </w:rPr>
          <w:t xml:space="preserve">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_Toc520282245 \h </w:instrText>
        </w:r>
        <w:r w:rsidRPr="009D3D16">
          <w:rPr>
            <w:noProof/>
            <w:webHidden/>
          </w:rPr>
        </w:r>
        <w:r w:rsidRPr="009D3D16">
          <w:rPr>
            <w:noProof/>
            <w:webHidden/>
          </w:rPr>
          <w:fldChar w:fldCharType="separate"/>
        </w:r>
        <w:r w:rsidR="009D3D16">
          <w:rPr>
            <w:noProof/>
            <w:webHidden/>
          </w:rPr>
          <w:t>10</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6" w:history="1">
        <w:r w:rsidRPr="009D3D16">
          <w:rPr>
            <w:rStyle w:val="a8"/>
            <w:noProof/>
            <w:lang w:eastAsia="ru-RU"/>
          </w:rPr>
          <w:t>2.8.</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объектами </w:t>
        </w:r>
        <w:r w:rsidRPr="009D3D16">
          <w:rPr>
            <w:rStyle w:val="a8"/>
            <w:noProof/>
          </w:rPr>
          <w:t>благоустройства территории</w:t>
        </w:r>
        <w:r w:rsidRPr="009D3D16">
          <w:rPr>
            <w:rStyle w:val="a8"/>
            <w:noProof/>
            <w:lang w:eastAsia="ru-RU"/>
          </w:rPr>
          <w:t xml:space="preserve"> и</w:t>
        </w:r>
        <w:r w:rsidR="009D3D16" w:rsidRPr="009D3D16">
          <w:rPr>
            <w:rStyle w:val="a8"/>
            <w:noProof/>
            <w:lang w:eastAsia="ru-RU"/>
          </w:rPr>
          <w:br/>
        </w:r>
        <w:r w:rsidRPr="009D3D16">
          <w:rPr>
            <w:rStyle w:val="a8"/>
            <w:noProof/>
            <w:lang w:eastAsia="ru-RU"/>
          </w:rPr>
          <w:t xml:space="preserve">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_Toc520282246 \h </w:instrText>
        </w:r>
        <w:r w:rsidRPr="009D3D16">
          <w:rPr>
            <w:noProof/>
            <w:webHidden/>
          </w:rPr>
        </w:r>
        <w:r w:rsidRPr="009D3D16">
          <w:rPr>
            <w:noProof/>
            <w:webHidden/>
          </w:rPr>
          <w:fldChar w:fldCharType="separate"/>
        </w:r>
        <w:r w:rsidR="009D3D16">
          <w:rPr>
            <w:noProof/>
            <w:webHidden/>
          </w:rPr>
          <w:t>14</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7" w:history="1">
        <w:r w:rsidRPr="009D3D16">
          <w:rPr>
            <w:rStyle w:val="a8"/>
            <w:noProof/>
            <w:lang w:eastAsia="ru-RU"/>
          </w:rPr>
          <w:t>2.9.</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иными объектами местного значения и доступности таких объектов. Объекты, относящиеся к области «Физическая культура и массовый спорт»</w:t>
        </w:r>
        <w:r w:rsidRPr="009D3D16">
          <w:rPr>
            <w:noProof/>
            <w:webHidden/>
          </w:rPr>
          <w:tab/>
        </w:r>
        <w:r w:rsidRPr="009D3D16">
          <w:rPr>
            <w:noProof/>
            <w:webHidden/>
          </w:rPr>
          <w:fldChar w:fldCharType="begin"/>
        </w:r>
        <w:r w:rsidRPr="009D3D16">
          <w:rPr>
            <w:noProof/>
            <w:webHidden/>
          </w:rPr>
          <w:instrText xml:space="preserve"> PAGEREF _Toc520282247 \h </w:instrText>
        </w:r>
        <w:r w:rsidRPr="009D3D16">
          <w:rPr>
            <w:noProof/>
            <w:webHidden/>
          </w:rPr>
        </w:r>
        <w:r w:rsidRPr="009D3D16">
          <w:rPr>
            <w:noProof/>
            <w:webHidden/>
          </w:rPr>
          <w:fldChar w:fldCharType="separate"/>
        </w:r>
        <w:r w:rsidR="009D3D16">
          <w:rPr>
            <w:noProof/>
            <w:webHidden/>
          </w:rPr>
          <w:t>15</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8" w:history="1">
        <w:r w:rsidRPr="009D3D16">
          <w:rPr>
            <w:rStyle w:val="a8"/>
            <w:noProof/>
            <w:lang w:eastAsia="ru-RU"/>
          </w:rPr>
          <w:t>2.10.</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иными объектами местного значения и доступности таких объектов. Объекты, относящиеся к области «Библиотечное обслуживание населения, </w:t>
        </w:r>
        <w:r w:rsidR="009D3D16" w:rsidRPr="009D3D16">
          <w:rPr>
            <w:rStyle w:val="a8"/>
            <w:noProof/>
            <w:lang w:eastAsia="ru-RU"/>
          </w:rPr>
          <w:br/>
        </w:r>
        <w:r w:rsidRPr="009D3D16">
          <w:rPr>
            <w:rStyle w:val="a8"/>
            <w:noProof/>
            <w:lang w:eastAsia="ru-RU"/>
          </w:rPr>
          <w:t>организация досуга и культуры»</w:t>
        </w:r>
        <w:r w:rsidRPr="009D3D16">
          <w:rPr>
            <w:noProof/>
            <w:webHidden/>
          </w:rPr>
          <w:tab/>
        </w:r>
        <w:r w:rsidRPr="009D3D16">
          <w:rPr>
            <w:noProof/>
            <w:webHidden/>
          </w:rPr>
          <w:fldChar w:fldCharType="begin"/>
        </w:r>
        <w:r w:rsidRPr="009D3D16">
          <w:rPr>
            <w:noProof/>
            <w:webHidden/>
          </w:rPr>
          <w:instrText xml:space="preserve"> PAGEREF _Toc520282248 \h </w:instrText>
        </w:r>
        <w:r w:rsidRPr="009D3D16">
          <w:rPr>
            <w:noProof/>
            <w:webHidden/>
          </w:rPr>
        </w:r>
        <w:r w:rsidRPr="009D3D16">
          <w:rPr>
            <w:noProof/>
            <w:webHidden/>
          </w:rPr>
          <w:fldChar w:fldCharType="separate"/>
        </w:r>
        <w:r w:rsidR="009D3D16">
          <w:rPr>
            <w:noProof/>
            <w:webHidden/>
          </w:rPr>
          <w:t>16</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49" w:history="1">
        <w:r w:rsidRPr="009D3D16">
          <w:rPr>
            <w:rStyle w:val="a8"/>
            <w:noProof/>
          </w:rPr>
          <w:t>2.11.</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иными объектами местного значения и </w:t>
        </w:r>
        <w:r w:rsidR="009D3D16" w:rsidRPr="009D3D16">
          <w:rPr>
            <w:rStyle w:val="a8"/>
            <w:noProof/>
            <w:lang w:eastAsia="ru-RU"/>
          </w:rPr>
          <w:br/>
        </w:r>
        <w:r w:rsidRPr="009D3D16">
          <w:rPr>
            <w:rStyle w:val="a8"/>
            <w:noProof/>
            <w:lang w:eastAsia="ru-RU"/>
          </w:rPr>
          <w:t>доступности таких объектов. Объекты, относящиеся к области «Рекреация»</w:t>
        </w:r>
        <w:r w:rsidRPr="009D3D16">
          <w:rPr>
            <w:noProof/>
            <w:webHidden/>
          </w:rPr>
          <w:tab/>
        </w:r>
        <w:r w:rsidRPr="009D3D16">
          <w:rPr>
            <w:noProof/>
            <w:webHidden/>
          </w:rPr>
          <w:fldChar w:fldCharType="begin"/>
        </w:r>
        <w:r w:rsidRPr="009D3D16">
          <w:rPr>
            <w:noProof/>
            <w:webHidden/>
          </w:rPr>
          <w:instrText xml:space="preserve"> PAGEREF _Toc520282249 \h </w:instrText>
        </w:r>
        <w:r w:rsidRPr="009D3D16">
          <w:rPr>
            <w:noProof/>
            <w:webHidden/>
          </w:rPr>
        </w:r>
        <w:r w:rsidRPr="009D3D16">
          <w:rPr>
            <w:noProof/>
            <w:webHidden/>
          </w:rPr>
          <w:fldChar w:fldCharType="separate"/>
        </w:r>
        <w:r w:rsidR="009D3D16">
          <w:rPr>
            <w:noProof/>
            <w:webHidden/>
          </w:rPr>
          <w:t>17</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50" w:history="1">
        <w:r w:rsidRPr="009D3D16">
          <w:rPr>
            <w:rStyle w:val="a8"/>
            <w:noProof/>
          </w:rPr>
          <w:t>2.12.</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иными объектами местного значения и доступности </w:t>
        </w:r>
        <w:r w:rsidR="009D3D16" w:rsidRPr="009D3D16">
          <w:rPr>
            <w:rStyle w:val="a8"/>
            <w:noProof/>
            <w:lang w:eastAsia="ru-RU"/>
          </w:rPr>
          <w:br/>
        </w:r>
        <w:r w:rsidRPr="009D3D16">
          <w:rPr>
            <w:rStyle w:val="a8"/>
            <w:noProof/>
            <w:lang w:eastAsia="ru-RU"/>
          </w:rPr>
          <w:t>таких объектов</w:t>
        </w:r>
        <w:r w:rsidRPr="009D3D16">
          <w:rPr>
            <w:rStyle w:val="a8"/>
            <w:noProof/>
          </w:rPr>
          <w:t xml:space="preserve">. </w:t>
        </w:r>
        <w:r w:rsidRPr="009D3D16">
          <w:rPr>
            <w:rStyle w:val="a8"/>
            <w:noProof/>
            <w:lang w:eastAsia="ru-RU"/>
          </w:rPr>
          <w:t xml:space="preserve">Объекты по оказанию </w:t>
        </w:r>
        <w:r w:rsidRPr="009D3D16">
          <w:rPr>
            <w:rStyle w:val="a8"/>
            <w:noProof/>
          </w:rPr>
          <w:t>ритуальных услуг и места захоронения</w:t>
        </w:r>
        <w:r w:rsidRPr="009D3D16">
          <w:rPr>
            <w:noProof/>
            <w:webHidden/>
          </w:rPr>
          <w:tab/>
        </w:r>
        <w:r w:rsidRPr="009D3D16">
          <w:rPr>
            <w:noProof/>
            <w:webHidden/>
          </w:rPr>
          <w:fldChar w:fldCharType="begin"/>
        </w:r>
        <w:r w:rsidRPr="009D3D16">
          <w:rPr>
            <w:noProof/>
            <w:webHidden/>
          </w:rPr>
          <w:instrText xml:space="preserve"> PAGEREF _Toc520282250 \h </w:instrText>
        </w:r>
        <w:r w:rsidRPr="009D3D16">
          <w:rPr>
            <w:noProof/>
            <w:webHidden/>
          </w:rPr>
        </w:r>
        <w:r w:rsidRPr="009D3D16">
          <w:rPr>
            <w:noProof/>
            <w:webHidden/>
          </w:rPr>
          <w:fldChar w:fldCharType="separate"/>
        </w:r>
        <w:r w:rsidR="009D3D16">
          <w:rPr>
            <w:noProof/>
            <w:webHidden/>
          </w:rPr>
          <w:t>18</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51" w:history="1">
        <w:r w:rsidRPr="009D3D16">
          <w:rPr>
            <w:rStyle w:val="a8"/>
            <w:noProof/>
            <w:lang w:eastAsia="ru-RU"/>
          </w:rPr>
          <w:t>2.13.</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иными объектами местного значения и доступности </w:t>
        </w:r>
        <w:r w:rsidR="009D3D16" w:rsidRPr="009D3D16">
          <w:rPr>
            <w:rStyle w:val="a8"/>
            <w:noProof/>
            <w:lang w:eastAsia="ru-RU"/>
          </w:rPr>
          <w:br/>
        </w:r>
        <w:r w:rsidRPr="009D3D16">
          <w:rPr>
            <w:rStyle w:val="a8"/>
            <w:noProof/>
            <w:lang w:eastAsia="ru-RU"/>
          </w:rPr>
          <w:t>таких объектов. Объекты, относящиеся к области «Обработка, утилизация, обезвреживание, размещение твердых коммунальных отходов»</w:t>
        </w:r>
        <w:r w:rsidRPr="009D3D16">
          <w:rPr>
            <w:noProof/>
            <w:webHidden/>
          </w:rPr>
          <w:tab/>
        </w:r>
        <w:r w:rsidRPr="009D3D16">
          <w:rPr>
            <w:noProof/>
            <w:webHidden/>
          </w:rPr>
          <w:fldChar w:fldCharType="begin"/>
        </w:r>
        <w:r w:rsidRPr="009D3D16">
          <w:rPr>
            <w:noProof/>
            <w:webHidden/>
          </w:rPr>
          <w:instrText xml:space="preserve"> PAGEREF _Toc520282251 \h </w:instrText>
        </w:r>
        <w:r w:rsidRPr="009D3D16">
          <w:rPr>
            <w:noProof/>
            <w:webHidden/>
          </w:rPr>
        </w:r>
        <w:r w:rsidRPr="009D3D16">
          <w:rPr>
            <w:noProof/>
            <w:webHidden/>
          </w:rPr>
          <w:fldChar w:fldCharType="separate"/>
        </w:r>
        <w:r w:rsidR="009D3D16">
          <w:rPr>
            <w:noProof/>
            <w:webHidden/>
          </w:rPr>
          <w:t>18</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52" w:history="1">
        <w:r w:rsidRPr="009D3D16">
          <w:rPr>
            <w:rStyle w:val="a8"/>
            <w:noProof/>
            <w:lang w:eastAsia="ru-RU"/>
          </w:rPr>
          <w:t>2.14.</w:t>
        </w:r>
        <w:r w:rsidRPr="009D3D16">
          <w:rPr>
            <w:rFonts w:asciiTheme="minorHAnsi" w:eastAsiaTheme="minorEastAsia" w:hAnsiTheme="minorHAnsi" w:cstheme="minorBidi"/>
            <w:noProof/>
            <w:sz w:val="22"/>
            <w:lang w:eastAsia="ru-RU"/>
          </w:rPr>
          <w:tab/>
        </w:r>
        <w:r w:rsidRPr="009D3D16">
          <w:rPr>
            <w:rStyle w:val="a8"/>
            <w:noProof/>
          </w:rPr>
          <w:t xml:space="preserve">Иные расчетные показатели, необходимые для подготовки документов </w:t>
        </w:r>
        <w:r w:rsidR="009D3D16" w:rsidRPr="009D3D16">
          <w:rPr>
            <w:rStyle w:val="a8"/>
            <w:noProof/>
          </w:rPr>
          <w:br/>
        </w:r>
        <w:r w:rsidRPr="009D3D16">
          <w:rPr>
            <w:rStyle w:val="a8"/>
            <w:noProof/>
          </w:rPr>
          <w:t>территориального планирования, документации по планировке территорий</w:t>
        </w:r>
        <w:r w:rsidRPr="009D3D16">
          <w:rPr>
            <w:noProof/>
            <w:webHidden/>
          </w:rPr>
          <w:tab/>
        </w:r>
        <w:r w:rsidRPr="009D3D16">
          <w:rPr>
            <w:noProof/>
            <w:webHidden/>
          </w:rPr>
          <w:fldChar w:fldCharType="begin"/>
        </w:r>
        <w:r w:rsidRPr="009D3D16">
          <w:rPr>
            <w:noProof/>
            <w:webHidden/>
          </w:rPr>
          <w:instrText xml:space="preserve"> PAGEREF _Toc520282252 \h </w:instrText>
        </w:r>
        <w:r w:rsidRPr="009D3D16">
          <w:rPr>
            <w:noProof/>
            <w:webHidden/>
          </w:rPr>
        </w:r>
        <w:r w:rsidRPr="009D3D16">
          <w:rPr>
            <w:noProof/>
            <w:webHidden/>
          </w:rPr>
          <w:fldChar w:fldCharType="separate"/>
        </w:r>
        <w:r w:rsidR="009D3D16">
          <w:rPr>
            <w:noProof/>
            <w:webHidden/>
          </w:rPr>
          <w:t>19</w:t>
        </w:r>
        <w:r w:rsidRPr="009D3D16">
          <w:rPr>
            <w:noProof/>
            <w:webHidden/>
          </w:rPr>
          <w:fldChar w:fldCharType="end"/>
        </w:r>
      </w:hyperlink>
    </w:p>
    <w:p w:rsidR="0028622B" w:rsidRPr="009D3D16" w:rsidRDefault="0028622B">
      <w:pPr>
        <w:pStyle w:val="12"/>
        <w:rPr>
          <w:rFonts w:asciiTheme="minorHAnsi" w:eastAsiaTheme="minorEastAsia" w:hAnsiTheme="minorHAnsi" w:cstheme="minorBidi"/>
          <w:b w:val="0"/>
          <w:sz w:val="22"/>
          <w:lang w:eastAsia="ru-RU"/>
        </w:rPr>
      </w:pPr>
      <w:hyperlink w:anchor="_Toc520282253" w:history="1">
        <w:r w:rsidRPr="009D3D16">
          <w:rPr>
            <w:rStyle w:val="a8"/>
          </w:rPr>
          <w:t>МАТЕРИАЛЫ ПО ОБОСНОВАНИЮ  РАСЧЕТНЫХ ПОКАЗАТЕЛЕЙ</w:t>
        </w:r>
        <w:r w:rsidRPr="009D3D16">
          <w:rPr>
            <w:webHidden/>
          </w:rPr>
          <w:tab/>
        </w:r>
        <w:r w:rsidRPr="009D3D16">
          <w:rPr>
            <w:webHidden/>
          </w:rPr>
          <w:fldChar w:fldCharType="begin"/>
        </w:r>
        <w:r w:rsidRPr="009D3D16">
          <w:rPr>
            <w:webHidden/>
          </w:rPr>
          <w:instrText xml:space="preserve"> PAGEREF _Toc520282253 \h </w:instrText>
        </w:r>
        <w:r w:rsidRPr="009D3D16">
          <w:rPr>
            <w:webHidden/>
          </w:rPr>
        </w:r>
        <w:r w:rsidRPr="009D3D16">
          <w:rPr>
            <w:webHidden/>
          </w:rPr>
          <w:fldChar w:fldCharType="separate"/>
        </w:r>
        <w:r w:rsidR="009D3D16">
          <w:rPr>
            <w:webHidden/>
          </w:rPr>
          <w:t>19</w:t>
        </w:r>
        <w:r w:rsidRPr="009D3D16">
          <w:rPr>
            <w:webHidden/>
          </w:rPr>
          <w:fldChar w:fldCharType="end"/>
        </w:r>
      </w:hyperlink>
    </w:p>
    <w:p w:rsidR="0028622B" w:rsidRPr="009D3D16" w:rsidRDefault="0028622B">
      <w:pPr>
        <w:pStyle w:val="12"/>
        <w:rPr>
          <w:rFonts w:asciiTheme="minorHAnsi" w:eastAsiaTheme="minorEastAsia" w:hAnsiTheme="minorHAnsi" w:cstheme="minorBidi"/>
          <w:b w:val="0"/>
          <w:sz w:val="22"/>
          <w:lang w:eastAsia="ru-RU"/>
        </w:rPr>
      </w:pPr>
      <w:hyperlink w:anchor="_Toc520282254" w:history="1">
        <w:r w:rsidRPr="009D3D16">
          <w:rPr>
            <w:rStyle w:val="a8"/>
          </w:rPr>
          <w:t>1.</w:t>
        </w:r>
        <w:r w:rsidRPr="009D3D16">
          <w:rPr>
            <w:rFonts w:asciiTheme="minorHAnsi" w:eastAsiaTheme="minorEastAsia" w:hAnsiTheme="minorHAnsi" w:cstheme="minorBidi"/>
            <w:b w:val="0"/>
            <w:sz w:val="22"/>
            <w:lang w:eastAsia="ru-RU"/>
          </w:rPr>
          <w:tab/>
        </w:r>
        <w:r w:rsidRPr="009D3D16">
          <w:rPr>
            <w:rStyle w:val="a8"/>
          </w:rPr>
          <w:t xml:space="preserve">Краткая характеристика муниципального образования, как объекта </w:t>
        </w:r>
        <w:r w:rsidR="009D3D16" w:rsidRPr="009D3D16">
          <w:rPr>
            <w:rStyle w:val="a8"/>
          </w:rPr>
          <w:br/>
        </w:r>
        <w:r w:rsidRPr="009D3D16">
          <w:rPr>
            <w:rStyle w:val="a8"/>
          </w:rPr>
          <w:t>градостроительной деятельности</w:t>
        </w:r>
        <w:r w:rsidRPr="009D3D16">
          <w:rPr>
            <w:webHidden/>
          </w:rPr>
          <w:tab/>
        </w:r>
        <w:r w:rsidRPr="009D3D16">
          <w:rPr>
            <w:webHidden/>
          </w:rPr>
          <w:fldChar w:fldCharType="begin"/>
        </w:r>
        <w:r w:rsidRPr="009D3D16">
          <w:rPr>
            <w:webHidden/>
          </w:rPr>
          <w:instrText xml:space="preserve"> PAGEREF _Toc520282254 \h </w:instrText>
        </w:r>
        <w:r w:rsidRPr="009D3D16">
          <w:rPr>
            <w:webHidden/>
          </w:rPr>
        </w:r>
        <w:r w:rsidRPr="009D3D16">
          <w:rPr>
            <w:webHidden/>
          </w:rPr>
          <w:fldChar w:fldCharType="separate"/>
        </w:r>
        <w:r w:rsidR="009D3D16">
          <w:rPr>
            <w:webHidden/>
          </w:rPr>
          <w:t>19</w:t>
        </w:r>
        <w:r w:rsidRPr="009D3D16">
          <w:rPr>
            <w:webHidden/>
          </w:rPr>
          <w:fldChar w:fldCharType="end"/>
        </w:r>
      </w:hyperlink>
    </w:p>
    <w:p w:rsidR="0028622B" w:rsidRPr="009D3D16" w:rsidRDefault="0028622B">
      <w:pPr>
        <w:pStyle w:val="12"/>
        <w:rPr>
          <w:rFonts w:asciiTheme="minorHAnsi" w:eastAsiaTheme="minorEastAsia" w:hAnsiTheme="minorHAnsi" w:cstheme="minorBidi"/>
          <w:b w:val="0"/>
          <w:sz w:val="22"/>
          <w:lang w:eastAsia="ru-RU"/>
        </w:rPr>
      </w:pPr>
      <w:hyperlink w:anchor="_Toc520282255" w:history="1">
        <w:r w:rsidRPr="009D3D16">
          <w:rPr>
            <w:rStyle w:val="a8"/>
          </w:rPr>
          <w:t>2.</w:t>
        </w:r>
        <w:r w:rsidRPr="009D3D16">
          <w:rPr>
            <w:rFonts w:asciiTheme="minorHAnsi" w:eastAsiaTheme="minorEastAsia" w:hAnsiTheme="minorHAnsi" w:cstheme="minorBidi"/>
            <w:b w:val="0"/>
            <w:sz w:val="22"/>
            <w:lang w:eastAsia="ru-RU"/>
          </w:rPr>
          <w:tab/>
        </w:r>
        <w:r w:rsidRPr="009D3D16">
          <w:rPr>
            <w:rStyle w:val="a8"/>
          </w:rPr>
          <w:t>Социально-демографический состав и плотность населения на территории муниципального образования</w:t>
        </w:r>
        <w:r w:rsidRPr="009D3D16">
          <w:rPr>
            <w:webHidden/>
          </w:rPr>
          <w:tab/>
        </w:r>
        <w:r w:rsidRPr="009D3D16">
          <w:rPr>
            <w:webHidden/>
          </w:rPr>
          <w:fldChar w:fldCharType="begin"/>
        </w:r>
        <w:r w:rsidRPr="009D3D16">
          <w:rPr>
            <w:webHidden/>
          </w:rPr>
          <w:instrText xml:space="preserve"> PAGEREF _Toc520282255 \h </w:instrText>
        </w:r>
        <w:r w:rsidRPr="009D3D16">
          <w:rPr>
            <w:webHidden/>
          </w:rPr>
        </w:r>
        <w:r w:rsidRPr="009D3D16">
          <w:rPr>
            <w:webHidden/>
          </w:rPr>
          <w:fldChar w:fldCharType="separate"/>
        </w:r>
        <w:r w:rsidR="009D3D16">
          <w:rPr>
            <w:webHidden/>
          </w:rPr>
          <w:t>20</w:t>
        </w:r>
        <w:r w:rsidRPr="009D3D16">
          <w:rPr>
            <w:webHidden/>
          </w:rPr>
          <w:fldChar w:fldCharType="end"/>
        </w:r>
      </w:hyperlink>
    </w:p>
    <w:p w:rsidR="0028622B" w:rsidRPr="009D3D16" w:rsidRDefault="0028622B">
      <w:pPr>
        <w:pStyle w:val="12"/>
        <w:rPr>
          <w:rFonts w:asciiTheme="minorHAnsi" w:eastAsiaTheme="minorEastAsia" w:hAnsiTheme="minorHAnsi" w:cstheme="minorBidi"/>
          <w:b w:val="0"/>
          <w:sz w:val="22"/>
          <w:lang w:eastAsia="ru-RU"/>
        </w:rPr>
      </w:pPr>
      <w:hyperlink w:anchor="_Toc520282256" w:history="1">
        <w:r w:rsidRPr="009D3D16">
          <w:rPr>
            <w:rStyle w:val="a8"/>
          </w:rPr>
          <w:t>3.</w:t>
        </w:r>
        <w:r w:rsidRPr="009D3D16">
          <w:rPr>
            <w:rFonts w:asciiTheme="minorHAnsi" w:eastAsiaTheme="minorEastAsia" w:hAnsiTheme="minorHAnsi" w:cstheme="minorBidi"/>
            <w:b w:val="0"/>
            <w:sz w:val="22"/>
            <w:lang w:eastAsia="ru-RU"/>
          </w:rPr>
          <w:tab/>
        </w:r>
        <w:r w:rsidRPr="009D3D16">
          <w:rPr>
            <w:rStyle w:val="a8"/>
          </w:rPr>
          <w:t xml:space="preserve">Сведения о планах </w:t>
        </w:r>
        <w:r w:rsidRPr="009D3D16">
          <w:rPr>
            <w:rStyle w:val="a8"/>
          </w:rPr>
          <w:t>и</w:t>
        </w:r>
        <w:r w:rsidRPr="009D3D16">
          <w:rPr>
            <w:rStyle w:val="a8"/>
          </w:rPr>
          <w:t xml:space="preserve"> программах социально-экономического развития </w:t>
        </w:r>
        <w:r w:rsidR="009D3D16" w:rsidRPr="009D3D16">
          <w:rPr>
            <w:rStyle w:val="a8"/>
          </w:rPr>
          <w:br/>
        </w:r>
        <w:r w:rsidRPr="009D3D16">
          <w:rPr>
            <w:rStyle w:val="a8"/>
          </w:rPr>
          <w:t>муниципального образования</w:t>
        </w:r>
        <w:r w:rsidRPr="009D3D16">
          <w:rPr>
            <w:webHidden/>
          </w:rPr>
          <w:tab/>
        </w:r>
        <w:r w:rsidRPr="009D3D16">
          <w:rPr>
            <w:webHidden/>
          </w:rPr>
          <w:fldChar w:fldCharType="begin"/>
        </w:r>
        <w:r w:rsidRPr="009D3D16">
          <w:rPr>
            <w:webHidden/>
          </w:rPr>
          <w:instrText xml:space="preserve"> PAGEREF _Toc520282256 \h </w:instrText>
        </w:r>
        <w:r w:rsidRPr="009D3D16">
          <w:rPr>
            <w:webHidden/>
          </w:rPr>
        </w:r>
        <w:r w:rsidRPr="009D3D16">
          <w:rPr>
            <w:webHidden/>
          </w:rPr>
          <w:fldChar w:fldCharType="separate"/>
        </w:r>
        <w:r w:rsidR="009D3D16">
          <w:rPr>
            <w:webHidden/>
          </w:rPr>
          <w:t>20</w:t>
        </w:r>
        <w:r w:rsidRPr="009D3D16">
          <w:rPr>
            <w:webHidden/>
          </w:rPr>
          <w:fldChar w:fldCharType="end"/>
        </w:r>
      </w:hyperlink>
    </w:p>
    <w:p w:rsidR="0028622B" w:rsidRPr="009D3D16" w:rsidRDefault="0028622B">
      <w:pPr>
        <w:pStyle w:val="12"/>
        <w:rPr>
          <w:rFonts w:asciiTheme="minorHAnsi" w:eastAsiaTheme="minorEastAsia" w:hAnsiTheme="minorHAnsi" w:cstheme="minorBidi"/>
          <w:b w:val="0"/>
          <w:sz w:val="22"/>
          <w:lang w:eastAsia="ru-RU"/>
        </w:rPr>
      </w:pPr>
      <w:hyperlink w:anchor="_Toc520282257" w:history="1">
        <w:r w:rsidRPr="009D3D16">
          <w:rPr>
            <w:rStyle w:val="a8"/>
          </w:rPr>
          <w:t>4.</w:t>
        </w:r>
        <w:r w:rsidRPr="009D3D16">
          <w:rPr>
            <w:rFonts w:asciiTheme="minorHAnsi" w:eastAsiaTheme="minorEastAsia" w:hAnsiTheme="minorHAnsi" w:cstheme="minorBidi"/>
            <w:b w:val="0"/>
            <w:sz w:val="22"/>
            <w:lang w:eastAsia="ru-RU"/>
          </w:rPr>
          <w:tab/>
        </w:r>
        <w:r w:rsidRPr="009D3D16">
          <w:rPr>
            <w:rStyle w:val="a8"/>
          </w:rPr>
          <w:t>Обоснование расчетных показателей</w:t>
        </w:r>
        <w:r w:rsidRPr="009D3D16">
          <w:rPr>
            <w:webHidden/>
          </w:rPr>
          <w:tab/>
        </w:r>
        <w:r w:rsidRPr="009D3D16">
          <w:rPr>
            <w:webHidden/>
          </w:rPr>
          <w:fldChar w:fldCharType="begin"/>
        </w:r>
        <w:r w:rsidRPr="009D3D16">
          <w:rPr>
            <w:webHidden/>
          </w:rPr>
          <w:instrText xml:space="preserve"> PAGEREF _Toc520282257 \h </w:instrText>
        </w:r>
        <w:r w:rsidRPr="009D3D16">
          <w:rPr>
            <w:webHidden/>
          </w:rPr>
        </w:r>
        <w:r w:rsidRPr="009D3D16">
          <w:rPr>
            <w:webHidden/>
          </w:rPr>
          <w:fldChar w:fldCharType="separate"/>
        </w:r>
        <w:r w:rsidR="009D3D16">
          <w:rPr>
            <w:webHidden/>
          </w:rPr>
          <w:t>22</w:t>
        </w:r>
        <w:r w:rsidRPr="009D3D16">
          <w:rPr>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58" w:history="1">
        <w:r w:rsidRPr="009D3D16">
          <w:rPr>
            <w:rStyle w:val="a8"/>
            <w:noProof/>
            <w:lang w:eastAsia="ru-RU"/>
          </w:rPr>
          <w:t>4.1.</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жилого фонда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_Toc520282258 \h </w:instrText>
        </w:r>
        <w:r w:rsidRPr="009D3D16">
          <w:rPr>
            <w:noProof/>
            <w:webHidden/>
          </w:rPr>
        </w:r>
        <w:r w:rsidRPr="009D3D16">
          <w:rPr>
            <w:noProof/>
            <w:webHidden/>
          </w:rPr>
          <w:fldChar w:fldCharType="separate"/>
        </w:r>
        <w:r w:rsidR="009D3D16">
          <w:rPr>
            <w:noProof/>
            <w:webHidden/>
          </w:rPr>
          <w:t>22</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59" w:history="1">
        <w:r w:rsidRPr="009D3D16">
          <w:rPr>
            <w:rStyle w:val="a8"/>
            <w:noProof/>
            <w:lang w:eastAsia="ru-RU"/>
          </w:rPr>
          <w:t>4.2.</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объектами, относящимися к области «Электроснабжение», </w:t>
        </w:r>
        <w:r w:rsidR="009D3D16" w:rsidRPr="009D3D16">
          <w:rPr>
            <w:rStyle w:val="a8"/>
            <w:noProof/>
            <w:lang w:eastAsia="ru-RU"/>
          </w:rPr>
          <w:br/>
        </w:r>
        <w:r w:rsidRPr="009D3D16">
          <w:rPr>
            <w:rStyle w:val="a8"/>
            <w:noProof/>
            <w:lang w:eastAsia="ru-RU"/>
          </w:rPr>
          <w:t>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_Toc520282259 \h </w:instrText>
        </w:r>
        <w:r w:rsidRPr="009D3D16">
          <w:rPr>
            <w:noProof/>
            <w:webHidden/>
          </w:rPr>
        </w:r>
        <w:r w:rsidRPr="009D3D16">
          <w:rPr>
            <w:noProof/>
            <w:webHidden/>
          </w:rPr>
          <w:fldChar w:fldCharType="separate"/>
        </w:r>
        <w:r w:rsidR="009D3D16">
          <w:rPr>
            <w:noProof/>
            <w:webHidden/>
          </w:rPr>
          <w:t>23</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0" w:history="1">
        <w:r w:rsidRPr="009D3D16">
          <w:rPr>
            <w:rStyle w:val="a8"/>
            <w:noProof/>
            <w:lang w:eastAsia="ru-RU"/>
          </w:rPr>
          <w:t>4.3.</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относящимися к области «Газоснабжение»,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_Toc520282260 \h </w:instrText>
        </w:r>
        <w:r w:rsidRPr="009D3D16">
          <w:rPr>
            <w:noProof/>
            <w:webHidden/>
          </w:rPr>
        </w:r>
        <w:r w:rsidRPr="009D3D16">
          <w:rPr>
            <w:noProof/>
            <w:webHidden/>
          </w:rPr>
          <w:fldChar w:fldCharType="separate"/>
        </w:r>
        <w:r w:rsidR="009D3D16">
          <w:rPr>
            <w:noProof/>
            <w:webHidden/>
          </w:rPr>
          <w:t>24</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1" w:history="1">
        <w:r w:rsidRPr="009D3D16">
          <w:rPr>
            <w:rStyle w:val="a8"/>
            <w:noProof/>
            <w:lang w:eastAsia="ru-RU"/>
          </w:rPr>
          <w:t>4.4.</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относящимися к области «Теплоснабжение»,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_Toc520282261 \h </w:instrText>
        </w:r>
        <w:r w:rsidRPr="009D3D16">
          <w:rPr>
            <w:noProof/>
            <w:webHidden/>
          </w:rPr>
        </w:r>
        <w:r w:rsidRPr="009D3D16">
          <w:rPr>
            <w:noProof/>
            <w:webHidden/>
          </w:rPr>
          <w:fldChar w:fldCharType="separate"/>
        </w:r>
        <w:r w:rsidR="009D3D16">
          <w:rPr>
            <w:noProof/>
            <w:webHidden/>
          </w:rPr>
          <w:t>25</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2" w:history="1">
        <w:r w:rsidRPr="009D3D16">
          <w:rPr>
            <w:rStyle w:val="a8"/>
            <w:noProof/>
            <w:lang w:eastAsia="ru-RU"/>
          </w:rPr>
          <w:t>4.5.</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относящихся к области «Водоснабжение»,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_Toc520282262 \h </w:instrText>
        </w:r>
        <w:r w:rsidRPr="009D3D16">
          <w:rPr>
            <w:noProof/>
            <w:webHidden/>
          </w:rPr>
        </w:r>
        <w:r w:rsidRPr="009D3D16">
          <w:rPr>
            <w:noProof/>
            <w:webHidden/>
          </w:rPr>
          <w:fldChar w:fldCharType="separate"/>
        </w:r>
        <w:r w:rsidR="009D3D16">
          <w:rPr>
            <w:noProof/>
            <w:webHidden/>
          </w:rPr>
          <w:t>26</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3" w:history="1">
        <w:r w:rsidRPr="009D3D16">
          <w:rPr>
            <w:rStyle w:val="a8"/>
            <w:noProof/>
            <w:lang w:eastAsia="ru-RU"/>
          </w:rPr>
          <w:t>4.6.</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относящимися к области «Водоотведение»</w:t>
        </w:r>
        <w:r w:rsidRPr="009D3D16">
          <w:rPr>
            <w:rStyle w:val="a8"/>
            <w:noProof/>
          </w:rPr>
          <w:t>,</w:t>
        </w:r>
        <w:r w:rsidRPr="009D3D16">
          <w:rPr>
            <w:rStyle w:val="a8"/>
            <w:noProof/>
            <w:lang w:eastAsia="ru-RU"/>
          </w:rPr>
          <w:t xml:space="preserve">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_Toc520282263 \h </w:instrText>
        </w:r>
        <w:r w:rsidRPr="009D3D16">
          <w:rPr>
            <w:noProof/>
            <w:webHidden/>
          </w:rPr>
        </w:r>
        <w:r w:rsidRPr="009D3D16">
          <w:rPr>
            <w:noProof/>
            <w:webHidden/>
          </w:rPr>
          <w:fldChar w:fldCharType="separate"/>
        </w:r>
        <w:r w:rsidR="009D3D16">
          <w:rPr>
            <w:noProof/>
            <w:webHidden/>
          </w:rPr>
          <w:t>28</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4" w:history="1">
        <w:r w:rsidRPr="009D3D16">
          <w:rPr>
            <w:rStyle w:val="a8"/>
            <w:noProof/>
            <w:lang w:eastAsia="ru-RU"/>
          </w:rPr>
          <w:t>4.7.</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объектами, относящимися к области «Автомобильные дороги местного значения»</w:t>
        </w:r>
        <w:r w:rsidRPr="009D3D16">
          <w:rPr>
            <w:rStyle w:val="a8"/>
            <w:noProof/>
          </w:rPr>
          <w:t>,</w:t>
        </w:r>
        <w:r w:rsidRPr="009D3D16">
          <w:rPr>
            <w:rStyle w:val="a8"/>
            <w:noProof/>
            <w:lang w:eastAsia="ru-RU"/>
          </w:rPr>
          <w:t xml:space="preserve">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_Toc520282264 \h </w:instrText>
        </w:r>
        <w:r w:rsidRPr="009D3D16">
          <w:rPr>
            <w:noProof/>
            <w:webHidden/>
          </w:rPr>
        </w:r>
        <w:r w:rsidRPr="009D3D16">
          <w:rPr>
            <w:noProof/>
            <w:webHidden/>
          </w:rPr>
          <w:fldChar w:fldCharType="separate"/>
        </w:r>
        <w:r w:rsidR="009D3D16">
          <w:rPr>
            <w:noProof/>
            <w:webHidden/>
          </w:rPr>
          <w:t>28</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5" w:history="1">
        <w:r w:rsidRPr="009D3D16">
          <w:rPr>
            <w:rStyle w:val="a8"/>
            <w:noProof/>
            <w:lang w:eastAsia="ru-RU"/>
          </w:rPr>
          <w:t>4.8.</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объектами </w:t>
        </w:r>
        <w:r w:rsidRPr="009D3D16">
          <w:rPr>
            <w:rStyle w:val="a8"/>
            <w:noProof/>
          </w:rPr>
          <w:t>благоустройства территории</w:t>
        </w:r>
        <w:r w:rsidRPr="009D3D16">
          <w:rPr>
            <w:rStyle w:val="a8"/>
            <w:noProof/>
            <w:lang w:eastAsia="ru-RU"/>
          </w:rPr>
          <w:t xml:space="preserve"> и доступности </w:t>
        </w:r>
        <w:r w:rsidR="009D3D16" w:rsidRPr="009D3D16">
          <w:rPr>
            <w:rStyle w:val="a8"/>
            <w:noProof/>
            <w:lang w:eastAsia="ru-RU"/>
          </w:rPr>
          <w:br/>
        </w:r>
        <w:r w:rsidRPr="009D3D16">
          <w:rPr>
            <w:rStyle w:val="a8"/>
            <w:noProof/>
            <w:lang w:eastAsia="ru-RU"/>
          </w:rPr>
          <w:t>таких объектов</w:t>
        </w:r>
        <w:r w:rsidRPr="009D3D16">
          <w:rPr>
            <w:noProof/>
            <w:webHidden/>
          </w:rPr>
          <w:tab/>
        </w:r>
        <w:r w:rsidRPr="009D3D16">
          <w:rPr>
            <w:noProof/>
            <w:webHidden/>
          </w:rPr>
          <w:fldChar w:fldCharType="begin"/>
        </w:r>
        <w:r w:rsidRPr="009D3D16">
          <w:rPr>
            <w:noProof/>
            <w:webHidden/>
          </w:rPr>
          <w:instrText xml:space="preserve"> PAGEREF _Toc520282265 \h </w:instrText>
        </w:r>
        <w:r w:rsidRPr="009D3D16">
          <w:rPr>
            <w:noProof/>
            <w:webHidden/>
          </w:rPr>
        </w:r>
        <w:r w:rsidRPr="009D3D16">
          <w:rPr>
            <w:noProof/>
            <w:webHidden/>
          </w:rPr>
          <w:fldChar w:fldCharType="separate"/>
        </w:r>
        <w:r w:rsidR="009D3D16">
          <w:rPr>
            <w:noProof/>
            <w:webHidden/>
          </w:rPr>
          <w:t>29</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6" w:history="1">
        <w:r w:rsidRPr="009D3D16">
          <w:rPr>
            <w:rStyle w:val="a8"/>
            <w:noProof/>
            <w:lang w:eastAsia="ru-RU"/>
          </w:rPr>
          <w:t>4.9.</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объектами, относящимися к области «Физическая </w:t>
        </w:r>
        <w:r w:rsidRPr="009D3D16">
          <w:rPr>
            <w:rStyle w:val="a8"/>
            <w:noProof/>
            <w:lang w:eastAsia="ru-RU"/>
          </w:rPr>
          <w:t>культура и массовый спорт»</w:t>
        </w:r>
        <w:r w:rsidRPr="009D3D16">
          <w:rPr>
            <w:rStyle w:val="a8"/>
            <w:noProof/>
          </w:rPr>
          <w:t>,</w:t>
        </w:r>
        <w:r w:rsidRPr="009D3D16">
          <w:rPr>
            <w:rStyle w:val="a8"/>
            <w:noProof/>
            <w:lang w:eastAsia="ru-RU"/>
          </w:rPr>
          <w:t xml:space="preserve"> 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_Toc520282266 \h </w:instrText>
        </w:r>
        <w:r w:rsidRPr="009D3D16">
          <w:rPr>
            <w:noProof/>
            <w:webHidden/>
          </w:rPr>
        </w:r>
        <w:r w:rsidRPr="009D3D16">
          <w:rPr>
            <w:noProof/>
            <w:webHidden/>
          </w:rPr>
          <w:fldChar w:fldCharType="separate"/>
        </w:r>
        <w:r w:rsidR="009D3D16">
          <w:rPr>
            <w:noProof/>
            <w:webHidden/>
          </w:rPr>
          <w:t>31</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7" w:history="1">
        <w:r w:rsidRPr="009D3D16">
          <w:rPr>
            <w:rStyle w:val="a8"/>
            <w:noProof/>
            <w:lang w:eastAsia="ru-RU"/>
          </w:rPr>
          <w:t>4.10.</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иными объектами местного значения и доступности </w:t>
        </w:r>
        <w:r w:rsidR="009D3D16" w:rsidRPr="009D3D16">
          <w:rPr>
            <w:rStyle w:val="a8"/>
            <w:noProof/>
            <w:lang w:eastAsia="ru-RU"/>
          </w:rPr>
          <w:br/>
        </w:r>
        <w:r w:rsidRPr="009D3D16">
          <w:rPr>
            <w:rStyle w:val="a8"/>
            <w:noProof/>
            <w:lang w:eastAsia="ru-RU"/>
          </w:rPr>
          <w:t>таких объектов. Объекты, относящиеся к области «Библиотечное обслуживание населения, организация досуга и культуры»</w:t>
        </w:r>
        <w:r w:rsidRPr="009D3D16">
          <w:rPr>
            <w:noProof/>
            <w:webHidden/>
          </w:rPr>
          <w:tab/>
        </w:r>
        <w:r w:rsidRPr="009D3D16">
          <w:rPr>
            <w:noProof/>
            <w:webHidden/>
          </w:rPr>
          <w:fldChar w:fldCharType="begin"/>
        </w:r>
        <w:r w:rsidRPr="009D3D16">
          <w:rPr>
            <w:noProof/>
            <w:webHidden/>
          </w:rPr>
          <w:instrText xml:space="preserve"> PAGEREF _Toc520282267 \h </w:instrText>
        </w:r>
        <w:r w:rsidRPr="009D3D16">
          <w:rPr>
            <w:noProof/>
            <w:webHidden/>
          </w:rPr>
        </w:r>
        <w:r w:rsidRPr="009D3D16">
          <w:rPr>
            <w:noProof/>
            <w:webHidden/>
          </w:rPr>
          <w:fldChar w:fldCharType="separate"/>
        </w:r>
        <w:r w:rsidR="009D3D16">
          <w:rPr>
            <w:noProof/>
            <w:webHidden/>
          </w:rPr>
          <w:t>33</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8" w:history="1">
        <w:r w:rsidRPr="009D3D16">
          <w:rPr>
            <w:rStyle w:val="a8"/>
            <w:noProof/>
            <w:lang w:eastAsia="ru-RU"/>
          </w:rPr>
          <w:t>4.11.</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иными объектами местного значения и доступности таких объектов. Объекты, относящиеся к области «Рекреация»</w:t>
        </w:r>
        <w:r w:rsidRPr="009D3D16">
          <w:rPr>
            <w:noProof/>
            <w:webHidden/>
          </w:rPr>
          <w:tab/>
        </w:r>
        <w:r w:rsidRPr="009D3D16">
          <w:rPr>
            <w:noProof/>
            <w:webHidden/>
          </w:rPr>
          <w:fldChar w:fldCharType="begin"/>
        </w:r>
        <w:r w:rsidRPr="009D3D16">
          <w:rPr>
            <w:noProof/>
            <w:webHidden/>
          </w:rPr>
          <w:instrText xml:space="preserve"> PAGEREF _Toc520282268 \h </w:instrText>
        </w:r>
        <w:r w:rsidRPr="009D3D16">
          <w:rPr>
            <w:noProof/>
            <w:webHidden/>
          </w:rPr>
        </w:r>
        <w:r w:rsidRPr="009D3D16">
          <w:rPr>
            <w:noProof/>
            <w:webHidden/>
          </w:rPr>
          <w:fldChar w:fldCharType="separate"/>
        </w:r>
        <w:r w:rsidR="009D3D16">
          <w:rPr>
            <w:noProof/>
            <w:webHidden/>
          </w:rPr>
          <w:t>34</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69" w:history="1">
        <w:r w:rsidRPr="009D3D16">
          <w:rPr>
            <w:rStyle w:val="a8"/>
            <w:noProof/>
            <w:lang w:eastAsia="ru-RU"/>
          </w:rPr>
          <w:t>4.12.</w:t>
        </w:r>
        <w:r w:rsidRPr="009D3D16">
          <w:rPr>
            <w:rFonts w:asciiTheme="minorHAnsi" w:eastAsiaTheme="minorEastAsia" w:hAnsiTheme="minorHAnsi" w:cstheme="minorBidi"/>
            <w:noProof/>
            <w:sz w:val="22"/>
            <w:lang w:eastAsia="ru-RU"/>
          </w:rPr>
          <w:tab/>
        </w:r>
        <w:r w:rsidRPr="009D3D16">
          <w:rPr>
            <w:rStyle w:val="a8"/>
            <w:noProof/>
            <w:lang w:eastAsia="ru-RU"/>
          </w:rPr>
          <w:t>Показатели обеспеченности иными объектами местного значения и доступности таких объектов</w:t>
        </w:r>
        <w:r w:rsidRPr="009D3D16">
          <w:rPr>
            <w:rStyle w:val="a8"/>
            <w:noProof/>
          </w:rPr>
          <w:t xml:space="preserve">. </w:t>
        </w:r>
        <w:r w:rsidRPr="009D3D16">
          <w:rPr>
            <w:rStyle w:val="a8"/>
            <w:noProof/>
            <w:lang w:eastAsia="ru-RU"/>
          </w:rPr>
          <w:t xml:space="preserve">Объекты по оказанию </w:t>
        </w:r>
        <w:r w:rsidRPr="009D3D16">
          <w:rPr>
            <w:rStyle w:val="a8"/>
            <w:noProof/>
          </w:rPr>
          <w:t>ритуальных услуг и места захоронения</w:t>
        </w:r>
        <w:r w:rsidRPr="009D3D16">
          <w:rPr>
            <w:noProof/>
            <w:webHidden/>
          </w:rPr>
          <w:tab/>
        </w:r>
        <w:r w:rsidRPr="009D3D16">
          <w:rPr>
            <w:noProof/>
            <w:webHidden/>
          </w:rPr>
          <w:fldChar w:fldCharType="begin"/>
        </w:r>
        <w:r w:rsidRPr="009D3D16">
          <w:rPr>
            <w:noProof/>
            <w:webHidden/>
          </w:rPr>
          <w:instrText xml:space="preserve"> PAGEREF _Toc520282269 \h </w:instrText>
        </w:r>
        <w:r w:rsidRPr="009D3D16">
          <w:rPr>
            <w:noProof/>
            <w:webHidden/>
          </w:rPr>
        </w:r>
        <w:r w:rsidRPr="009D3D16">
          <w:rPr>
            <w:noProof/>
            <w:webHidden/>
          </w:rPr>
          <w:fldChar w:fldCharType="separate"/>
        </w:r>
        <w:r w:rsidR="009D3D16">
          <w:rPr>
            <w:noProof/>
            <w:webHidden/>
          </w:rPr>
          <w:t>34</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70" w:history="1">
        <w:r w:rsidRPr="009D3D16">
          <w:rPr>
            <w:rStyle w:val="a8"/>
            <w:noProof/>
            <w:lang w:eastAsia="ru-RU"/>
          </w:rPr>
          <w:t>4.13.</w:t>
        </w:r>
        <w:r w:rsidRPr="009D3D16">
          <w:rPr>
            <w:rFonts w:asciiTheme="minorHAnsi" w:eastAsiaTheme="minorEastAsia" w:hAnsiTheme="minorHAnsi" w:cstheme="minorBidi"/>
            <w:noProof/>
            <w:sz w:val="22"/>
            <w:lang w:eastAsia="ru-RU"/>
          </w:rPr>
          <w:tab/>
        </w:r>
        <w:r w:rsidRPr="009D3D16">
          <w:rPr>
            <w:rStyle w:val="a8"/>
            <w:noProof/>
            <w:lang w:eastAsia="ru-RU"/>
          </w:rPr>
          <w:t xml:space="preserve">Показатели обеспеченности объектами, относящимися к области «Обработка, </w:t>
        </w:r>
        <w:r w:rsidR="009D3D16" w:rsidRPr="009D3D16">
          <w:rPr>
            <w:rStyle w:val="a8"/>
            <w:noProof/>
            <w:lang w:eastAsia="ru-RU"/>
          </w:rPr>
          <w:br/>
        </w:r>
        <w:r w:rsidRPr="009D3D16">
          <w:rPr>
            <w:rStyle w:val="a8"/>
            <w:noProof/>
            <w:lang w:eastAsia="ru-RU"/>
          </w:rPr>
          <w:t>утилизация, обезвреживание, размещение твердых коммунальных отходов»</w:t>
        </w:r>
        <w:r w:rsidRPr="009D3D16">
          <w:rPr>
            <w:rStyle w:val="a8"/>
            <w:noProof/>
          </w:rPr>
          <w:t>,</w:t>
        </w:r>
        <w:r w:rsidRPr="009D3D16">
          <w:rPr>
            <w:rStyle w:val="a8"/>
            <w:noProof/>
            <w:lang w:eastAsia="ru-RU"/>
          </w:rPr>
          <w:t xml:space="preserve"> </w:t>
        </w:r>
        <w:r w:rsidR="009D3D16" w:rsidRPr="009D3D16">
          <w:rPr>
            <w:rStyle w:val="a8"/>
            <w:noProof/>
            <w:lang w:eastAsia="ru-RU"/>
          </w:rPr>
          <w:br/>
        </w:r>
        <w:r w:rsidRPr="009D3D16">
          <w:rPr>
            <w:rStyle w:val="a8"/>
            <w:noProof/>
            <w:lang w:eastAsia="ru-RU"/>
          </w:rPr>
          <w:t>и доступности таких объектов</w:t>
        </w:r>
        <w:r w:rsidRPr="009D3D16">
          <w:rPr>
            <w:noProof/>
            <w:webHidden/>
          </w:rPr>
          <w:tab/>
        </w:r>
        <w:r w:rsidRPr="009D3D16">
          <w:rPr>
            <w:noProof/>
            <w:webHidden/>
          </w:rPr>
          <w:fldChar w:fldCharType="begin"/>
        </w:r>
        <w:r w:rsidRPr="009D3D16">
          <w:rPr>
            <w:noProof/>
            <w:webHidden/>
          </w:rPr>
          <w:instrText xml:space="preserve"> PAGEREF _Toc520282270 \h </w:instrText>
        </w:r>
        <w:r w:rsidRPr="009D3D16">
          <w:rPr>
            <w:noProof/>
            <w:webHidden/>
          </w:rPr>
        </w:r>
        <w:r w:rsidRPr="009D3D16">
          <w:rPr>
            <w:noProof/>
            <w:webHidden/>
          </w:rPr>
          <w:fldChar w:fldCharType="separate"/>
        </w:r>
        <w:r w:rsidR="009D3D16">
          <w:rPr>
            <w:noProof/>
            <w:webHidden/>
          </w:rPr>
          <w:t>34</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71" w:history="1">
        <w:r w:rsidRPr="009D3D16">
          <w:rPr>
            <w:rStyle w:val="a8"/>
            <w:noProof/>
            <w:lang w:eastAsia="ru-RU"/>
          </w:rPr>
          <w:t>4.14.</w:t>
        </w:r>
        <w:r w:rsidRPr="009D3D16">
          <w:rPr>
            <w:rFonts w:asciiTheme="minorHAnsi" w:eastAsiaTheme="minorEastAsia" w:hAnsiTheme="minorHAnsi" w:cstheme="minorBidi"/>
            <w:noProof/>
            <w:sz w:val="22"/>
            <w:lang w:eastAsia="ru-RU"/>
          </w:rPr>
          <w:tab/>
        </w:r>
        <w:r w:rsidRPr="009D3D16">
          <w:rPr>
            <w:rStyle w:val="a8"/>
            <w:noProof/>
          </w:rPr>
          <w:t xml:space="preserve">Иные расчетные показатели, необходимые для подготовки документов </w:t>
        </w:r>
        <w:r w:rsidR="009D3D16" w:rsidRPr="009D3D16">
          <w:rPr>
            <w:rStyle w:val="a8"/>
            <w:noProof/>
          </w:rPr>
          <w:br/>
        </w:r>
        <w:r w:rsidRPr="009D3D16">
          <w:rPr>
            <w:rStyle w:val="a8"/>
            <w:noProof/>
          </w:rPr>
          <w:t>территориального планирования, документации по планировке территорий</w:t>
        </w:r>
        <w:r w:rsidRPr="009D3D16">
          <w:rPr>
            <w:noProof/>
            <w:webHidden/>
          </w:rPr>
          <w:tab/>
        </w:r>
        <w:r w:rsidRPr="009D3D16">
          <w:rPr>
            <w:noProof/>
            <w:webHidden/>
          </w:rPr>
          <w:fldChar w:fldCharType="begin"/>
        </w:r>
        <w:r w:rsidRPr="009D3D16">
          <w:rPr>
            <w:noProof/>
            <w:webHidden/>
          </w:rPr>
          <w:instrText xml:space="preserve"> PAGEREF _Toc520282271 \h </w:instrText>
        </w:r>
        <w:r w:rsidRPr="009D3D16">
          <w:rPr>
            <w:noProof/>
            <w:webHidden/>
          </w:rPr>
        </w:r>
        <w:r w:rsidRPr="009D3D16">
          <w:rPr>
            <w:noProof/>
            <w:webHidden/>
          </w:rPr>
          <w:fldChar w:fldCharType="separate"/>
        </w:r>
        <w:r w:rsidR="009D3D16">
          <w:rPr>
            <w:noProof/>
            <w:webHidden/>
          </w:rPr>
          <w:t>35</w:t>
        </w:r>
        <w:r w:rsidRPr="009D3D16">
          <w:rPr>
            <w:noProof/>
            <w:webHidden/>
          </w:rPr>
          <w:fldChar w:fldCharType="end"/>
        </w:r>
      </w:hyperlink>
    </w:p>
    <w:p w:rsidR="0028622B" w:rsidRPr="009D3D16" w:rsidRDefault="0028622B">
      <w:pPr>
        <w:pStyle w:val="12"/>
        <w:rPr>
          <w:rFonts w:asciiTheme="minorHAnsi" w:eastAsiaTheme="minorEastAsia" w:hAnsiTheme="minorHAnsi" w:cstheme="minorBidi"/>
          <w:b w:val="0"/>
          <w:sz w:val="22"/>
          <w:lang w:eastAsia="ru-RU"/>
        </w:rPr>
      </w:pPr>
      <w:hyperlink w:anchor="_Toc520282272" w:history="1">
        <w:r w:rsidRPr="009D3D16">
          <w:rPr>
            <w:rStyle w:val="a8"/>
          </w:rPr>
          <w:t>ПРАВИЛА И ОБЛАСТЬ ПРИМЕНЕНИЯ  РАСЧЕТНЫХ ПОКАЗАТЕЛЕЙ</w:t>
        </w:r>
        <w:r w:rsidRPr="009D3D16">
          <w:rPr>
            <w:webHidden/>
          </w:rPr>
          <w:tab/>
        </w:r>
        <w:r w:rsidRPr="009D3D16">
          <w:rPr>
            <w:webHidden/>
          </w:rPr>
          <w:fldChar w:fldCharType="begin"/>
        </w:r>
        <w:r w:rsidRPr="009D3D16">
          <w:rPr>
            <w:webHidden/>
          </w:rPr>
          <w:instrText xml:space="preserve"> PAGEREF _Toc520282272 \h </w:instrText>
        </w:r>
        <w:r w:rsidRPr="009D3D16">
          <w:rPr>
            <w:webHidden/>
          </w:rPr>
        </w:r>
        <w:r w:rsidRPr="009D3D16">
          <w:rPr>
            <w:webHidden/>
          </w:rPr>
          <w:fldChar w:fldCharType="separate"/>
        </w:r>
        <w:r w:rsidR="009D3D16">
          <w:rPr>
            <w:webHidden/>
          </w:rPr>
          <w:t>36</w:t>
        </w:r>
        <w:r w:rsidRPr="009D3D16">
          <w:rPr>
            <w:webHidden/>
          </w:rPr>
          <w:fldChar w:fldCharType="end"/>
        </w:r>
      </w:hyperlink>
    </w:p>
    <w:p w:rsidR="0028622B" w:rsidRPr="009D3D16" w:rsidRDefault="0028622B" w:rsidP="009D3D16">
      <w:pPr>
        <w:pStyle w:val="22"/>
        <w:rPr>
          <w:rFonts w:asciiTheme="minorHAnsi" w:eastAsiaTheme="minorEastAsia" w:hAnsiTheme="minorHAnsi" w:cstheme="minorBidi"/>
          <w:sz w:val="22"/>
          <w:lang w:eastAsia="ru-RU"/>
        </w:rPr>
      </w:pPr>
      <w:hyperlink w:anchor="_Toc520282273" w:history="1">
        <w:r w:rsidRPr="009D3D16">
          <w:rPr>
            <w:rStyle w:val="a8"/>
          </w:rPr>
          <w:t>Глава 1. Общие положения</w:t>
        </w:r>
        <w:r w:rsidRPr="009D3D16">
          <w:rPr>
            <w:webHidden/>
          </w:rPr>
          <w:tab/>
        </w:r>
        <w:r w:rsidRPr="009D3D16">
          <w:rPr>
            <w:webHidden/>
          </w:rPr>
          <w:fldChar w:fldCharType="begin"/>
        </w:r>
        <w:r w:rsidRPr="009D3D16">
          <w:rPr>
            <w:webHidden/>
          </w:rPr>
          <w:instrText xml:space="preserve"> PAGEREF _Toc520282273 \h </w:instrText>
        </w:r>
        <w:r w:rsidRPr="009D3D16">
          <w:rPr>
            <w:webHidden/>
          </w:rPr>
        </w:r>
        <w:r w:rsidRPr="009D3D16">
          <w:rPr>
            <w:webHidden/>
          </w:rPr>
          <w:fldChar w:fldCharType="separate"/>
        </w:r>
        <w:r w:rsidR="009D3D16">
          <w:rPr>
            <w:webHidden/>
          </w:rPr>
          <w:t>36</w:t>
        </w:r>
        <w:r w:rsidRPr="009D3D16">
          <w:rPr>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74" w:history="1">
        <w:r w:rsidRPr="009D3D16">
          <w:rPr>
            <w:rStyle w:val="a8"/>
            <w:noProof/>
          </w:rPr>
          <w:t>Статья 1. Назначение и содержание нормативов</w:t>
        </w:r>
        <w:r w:rsidRPr="009D3D16">
          <w:rPr>
            <w:noProof/>
            <w:webHidden/>
          </w:rPr>
          <w:tab/>
        </w:r>
        <w:r w:rsidRPr="009D3D16">
          <w:rPr>
            <w:noProof/>
            <w:webHidden/>
          </w:rPr>
          <w:fldChar w:fldCharType="begin"/>
        </w:r>
        <w:r w:rsidRPr="009D3D16">
          <w:rPr>
            <w:noProof/>
            <w:webHidden/>
          </w:rPr>
          <w:instrText xml:space="preserve"> PAGEREF _Toc520282274 \h </w:instrText>
        </w:r>
        <w:r w:rsidRPr="009D3D16">
          <w:rPr>
            <w:noProof/>
            <w:webHidden/>
          </w:rPr>
        </w:r>
        <w:r w:rsidRPr="009D3D16">
          <w:rPr>
            <w:noProof/>
            <w:webHidden/>
          </w:rPr>
          <w:fldChar w:fldCharType="separate"/>
        </w:r>
        <w:r w:rsidR="009D3D16">
          <w:rPr>
            <w:noProof/>
            <w:webHidden/>
          </w:rPr>
          <w:t>36</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75" w:history="1">
        <w:r w:rsidRPr="009D3D16">
          <w:rPr>
            <w:rStyle w:val="a8"/>
            <w:noProof/>
          </w:rPr>
          <w:t>Статья 2. Основные понятия, используемые в нормативах</w:t>
        </w:r>
        <w:r w:rsidRPr="009D3D16">
          <w:rPr>
            <w:noProof/>
            <w:webHidden/>
          </w:rPr>
          <w:tab/>
        </w:r>
        <w:r w:rsidRPr="009D3D16">
          <w:rPr>
            <w:noProof/>
            <w:webHidden/>
          </w:rPr>
          <w:fldChar w:fldCharType="begin"/>
        </w:r>
        <w:r w:rsidRPr="009D3D16">
          <w:rPr>
            <w:noProof/>
            <w:webHidden/>
          </w:rPr>
          <w:instrText xml:space="preserve"> PAGEREF _Toc520282275 \h </w:instrText>
        </w:r>
        <w:r w:rsidRPr="009D3D16">
          <w:rPr>
            <w:noProof/>
            <w:webHidden/>
          </w:rPr>
        </w:r>
        <w:r w:rsidRPr="009D3D16">
          <w:rPr>
            <w:noProof/>
            <w:webHidden/>
          </w:rPr>
          <w:fldChar w:fldCharType="separate"/>
        </w:r>
        <w:r w:rsidR="009D3D16">
          <w:rPr>
            <w:noProof/>
            <w:webHidden/>
          </w:rPr>
          <w:t>36</w:t>
        </w:r>
        <w:r w:rsidRPr="009D3D16">
          <w:rPr>
            <w:noProof/>
            <w:webHidden/>
          </w:rPr>
          <w:fldChar w:fldCharType="end"/>
        </w:r>
      </w:hyperlink>
    </w:p>
    <w:p w:rsidR="0028622B" w:rsidRPr="009D3D16" w:rsidRDefault="0028622B" w:rsidP="009D3D16">
      <w:pPr>
        <w:pStyle w:val="22"/>
        <w:rPr>
          <w:rFonts w:asciiTheme="minorHAnsi" w:eastAsiaTheme="minorEastAsia" w:hAnsiTheme="minorHAnsi" w:cstheme="minorBidi"/>
          <w:sz w:val="22"/>
          <w:lang w:eastAsia="ru-RU"/>
        </w:rPr>
      </w:pPr>
      <w:hyperlink w:anchor="_Toc520282276" w:history="1">
        <w:r w:rsidRPr="009D3D16">
          <w:rPr>
            <w:rStyle w:val="a8"/>
          </w:rPr>
          <w:t>Глава 2. Правила применения расчетных показателей</w:t>
        </w:r>
        <w:r w:rsidRPr="009D3D16">
          <w:rPr>
            <w:webHidden/>
          </w:rPr>
          <w:tab/>
        </w:r>
        <w:r w:rsidRPr="009D3D16">
          <w:rPr>
            <w:webHidden/>
          </w:rPr>
          <w:fldChar w:fldCharType="begin"/>
        </w:r>
        <w:r w:rsidRPr="009D3D16">
          <w:rPr>
            <w:webHidden/>
          </w:rPr>
          <w:instrText xml:space="preserve"> PAGEREF _Toc520282276 \h </w:instrText>
        </w:r>
        <w:r w:rsidRPr="009D3D16">
          <w:rPr>
            <w:webHidden/>
          </w:rPr>
        </w:r>
        <w:r w:rsidRPr="009D3D16">
          <w:rPr>
            <w:webHidden/>
          </w:rPr>
          <w:fldChar w:fldCharType="separate"/>
        </w:r>
        <w:r w:rsidR="009D3D16">
          <w:rPr>
            <w:webHidden/>
          </w:rPr>
          <w:t>36</w:t>
        </w:r>
        <w:r w:rsidRPr="009D3D16">
          <w:rPr>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77" w:history="1">
        <w:r w:rsidRPr="009D3D16">
          <w:rPr>
            <w:rStyle w:val="a8"/>
            <w:noProof/>
          </w:rPr>
          <w:t>Статья 3. Установление расчетных показателей</w:t>
        </w:r>
        <w:r w:rsidRPr="009D3D16">
          <w:rPr>
            <w:noProof/>
            <w:webHidden/>
          </w:rPr>
          <w:tab/>
        </w:r>
        <w:r w:rsidRPr="009D3D16">
          <w:rPr>
            <w:noProof/>
            <w:webHidden/>
          </w:rPr>
          <w:fldChar w:fldCharType="begin"/>
        </w:r>
        <w:r w:rsidRPr="009D3D16">
          <w:rPr>
            <w:noProof/>
            <w:webHidden/>
          </w:rPr>
          <w:instrText xml:space="preserve"> PAGEREF _Toc520282277 \h </w:instrText>
        </w:r>
        <w:r w:rsidRPr="009D3D16">
          <w:rPr>
            <w:noProof/>
            <w:webHidden/>
          </w:rPr>
        </w:r>
        <w:r w:rsidRPr="009D3D16">
          <w:rPr>
            <w:noProof/>
            <w:webHidden/>
          </w:rPr>
          <w:fldChar w:fldCharType="separate"/>
        </w:r>
        <w:r w:rsidR="009D3D16">
          <w:rPr>
            <w:noProof/>
            <w:webHidden/>
          </w:rPr>
          <w:t>36</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78" w:history="1">
        <w:r w:rsidRPr="009D3D16">
          <w:rPr>
            <w:rStyle w:val="a8"/>
            <w:noProof/>
          </w:rPr>
          <w:t>Статья 4. Лучшие расчетные показатели</w:t>
        </w:r>
        <w:r w:rsidRPr="009D3D16">
          <w:rPr>
            <w:noProof/>
            <w:webHidden/>
          </w:rPr>
          <w:tab/>
        </w:r>
        <w:r w:rsidRPr="009D3D16">
          <w:rPr>
            <w:noProof/>
            <w:webHidden/>
          </w:rPr>
          <w:fldChar w:fldCharType="begin"/>
        </w:r>
        <w:r w:rsidRPr="009D3D16">
          <w:rPr>
            <w:noProof/>
            <w:webHidden/>
          </w:rPr>
          <w:instrText xml:space="preserve"> PAGEREF _Toc520282278 \h </w:instrText>
        </w:r>
        <w:r w:rsidRPr="009D3D16">
          <w:rPr>
            <w:noProof/>
            <w:webHidden/>
          </w:rPr>
        </w:r>
        <w:r w:rsidRPr="009D3D16">
          <w:rPr>
            <w:noProof/>
            <w:webHidden/>
          </w:rPr>
          <w:fldChar w:fldCharType="separate"/>
        </w:r>
        <w:r w:rsidR="009D3D16">
          <w:rPr>
            <w:noProof/>
            <w:webHidden/>
          </w:rPr>
          <w:t>37</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79" w:history="1">
        <w:r w:rsidRPr="009D3D16">
          <w:rPr>
            <w:rStyle w:val="a8"/>
            <w:noProof/>
          </w:rPr>
          <w:t>Статья 5. Порядок применения расчетных показателей</w:t>
        </w:r>
        <w:r w:rsidRPr="009D3D16">
          <w:rPr>
            <w:noProof/>
            <w:webHidden/>
          </w:rPr>
          <w:tab/>
        </w:r>
        <w:r w:rsidRPr="009D3D16">
          <w:rPr>
            <w:noProof/>
            <w:webHidden/>
          </w:rPr>
          <w:fldChar w:fldCharType="begin"/>
        </w:r>
        <w:r w:rsidRPr="009D3D16">
          <w:rPr>
            <w:noProof/>
            <w:webHidden/>
          </w:rPr>
          <w:instrText xml:space="preserve"> PAGEREF _Toc520282279 \h </w:instrText>
        </w:r>
        <w:r w:rsidRPr="009D3D16">
          <w:rPr>
            <w:noProof/>
            <w:webHidden/>
          </w:rPr>
        </w:r>
        <w:r w:rsidRPr="009D3D16">
          <w:rPr>
            <w:noProof/>
            <w:webHidden/>
          </w:rPr>
          <w:fldChar w:fldCharType="separate"/>
        </w:r>
        <w:r w:rsidR="009D3D16">
          <w:rPr>
            <w:noProof/>
            <w:webHidden/>
          </w:rPr>
          <w:t>37</w:t>
        </w:r>
        <w:r w:rsidRPr="009D3D16">
          <w:rPr>
            <w:noProof/>
            <w:webHidden/>
          </w:rPr>
          <w:fldChar w:fldCharType="end"/>
        </w:r>
      </w:hyperlink>
    </w:p>
    <w:p w:rsidR="0028622B" w:rsidRPr="009D3D16" w:rsidRDefault="0028622B" w:rsidP="009D3D16">
      <w:pPr>
        <w:pStyle w:val="22"/>
        <w:rPr>
          <w:rFonts w:asciiTheme="minorHAnsi" w:eastAsiaTheme="minorEastAsia" w:hAnsiTheme="minorHAnsi" w:cstheme="minorBidi"/>
          <w:sz w:val="22"/>
          <w:lang w:eastAsia="ru-RU"/>
        </w:rPr>
      </w:pPr>
      <w:hyperlink w:anchor="_Toc520282280" w:history="1">
        <w:r w:rsidRPr="009D3D16">
          <w:rPr>
            <w:rStyle w:val="a8"/>
          </w:rPr>
          <w:t>Глава 3. Область применения расчетных показателей</w:t>
        </w:r>
        <w:r w:rsidRPr="009D3D16">
          <w:rPr>
            <w:webHidden/>
          </w:rPr>
          <w:tab/>
        </w:r>
        <w:r w:rsidRPr="009D3D16">
          <w:rPr>
            <w:webHidden/>
          </w:rPr>
          <w:fldChar w:fldCharType="begin"/>
        </w:r>
        <w:r w:rsidRPr="009D3D16">
          <w:rPr>
            <w:webHidden/>
          </w:rPr>
          <w:instrText xml:space="preserve"> PAGEREF _Toc520282280 \h </w:instrText>
        </w:r>
        <w:r w:rsidRPr="009D3D16">
          <w:rPr>
            <w:webHidden/>
          </w:rPr>
        </w:r>
        <w:r w:rsidRPr="009D3D16">
          <w:rPr>
            <w:webHidden/>
          </w:rPr>
          <w:fldChar w:fldCharType="separate"/>
        </w:r>
        <w:r w:rsidR="009D3D16">
          <w:rPr>
            <w:webHidden/>
          </w:rPr>
          <w:t>37</w:t>
        </w:r>
        <w:r w:rsidRPr="009D3D16">
          <w:rPr>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81" w:history="1">
        <w:r w:rsidRPr="009D3D16">
          <w:rPr>
            <w:rStyle w:val="a8"/>
            <w:noProof/>
          </w:rPr>
          <w:t>Статья 6. Область применения расчетных показателей, при осуществлении органами местного самоуправления полномочий, установленных Градостроительным кодексом Российской Федерации</w:t>
        </w:r>
        <w:r w:rsidRPr="009D3D16">
          <w:rPr>
            <w:noProof/>
            <w:webHidden/>
          </w:rPr>
          <w:tab/>
        </w:r>
        <w:r w:rsidRPr="009D3D16">
          <w:rPr>
            <w:noProof/>
            <w:webHidden/>
          </w:rPr>
          <w:fldChar w:fldCharType="begin"/>
        </w:r>
        <w:r w:rsidRPr="009D3D16">
          <w:rPr>
            <w:noProof/>
            <w:webHidden/>
          </w:rPr>
          <w:instrText xml:space="preserve"> PAGEREF _Toc520282281 \h </w:instrText>
        </w:r>
        <w:r w:rsidRPr="009D3D16">
          <w:rPr>
            <w:noProof/>
            <w:webHidden/>
          </w:rPr>
        </w:r>
        <w:r w:rsidRPr="009D3D16">
          <w:rPr>
            <w:noProof/>
            <w:webHidden/>
          </w:rPr>
          <w:fldChar w:fldCharType="separate"/>
        </w:r>
        <w:r w:rsidR="009D3D16">
          <w:rPr>
            <w:noProof/>
            <w:webHidden/>
          </w:rPr>
          <w:t>37</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82" w:history="1">
        <w:r w:rsidRPr="009D3D16">
          <w:rPr>
            <w:rStyle w:val="a8"/>
            <w:noProof/>
          </w:rPr>
          <w:t>Статья 7. Область применения расчетных показателей, при осуществлении органами местного самоуправления полномочий по решению вопросов местного значения, не установленных Градостроительным кодексом Российской Федерации</w:t>
        </w:r>
        <w:r w:rsidRPr="009D3D16">
          <w:rPr>
            <w:noProof/>
            <w:webHidden/>
          </w:rPr>
          <w:tab/>
        </w:r>
        <w:r w:rsidRPr="009D3D16">
          <w:rPr>
            <w:noProof/>
            <w:webHidden/>
          </w:rPr>
          <w:fldChar w:fldCharType="begin"/>
        </w:r>
        <w:r w:rsidRPr="009D3D16">
          <w:rPr>
            <w:noProof/>
            <w:webHidden/>
          </w:rPr>
          <w:instrText xml:space="preserve"> PAGEREF _Toc520282282 \h </w:instrText>
        </w:r>
        <w:r w:rsidRPr="009D3D16">
          <w:rPr>
            <w:noProof/>
            <w:webHidden/>
          </w:rPr>
        </w:r>
        <w:r w:rsidRPr="009D3D16">
          <w:rPr>
            <w:noProof/>
            <w:webHidden/>
          </w:rPr>
          <w:fldChar w:fldCharType="separate"/>
        </w:r>
        <w:r w:rsidR="009D3D16">
          <w:rPr>
            <w:noProof/>
            <w:webHidden/>
          </w:rPr>
          <w:t>38</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83" w:history="1">
        <w:r w:rsidRPr="009D3D16">
          <w:rPr>
            <w:rStyle w:val="a8"/>
            <w:noProof/>
          </w:rPr>
          <w:t>Статья 8. Применение расчетных показателей при рассмотрении органами местного самоуправления проекта схемы территориального планирования Российской Федерации</w:t>
        </w:r>
        <w:r w:rsidRPr="009D3D16">
          <w:rPr>
            <w:noProof/>
            <w:webHidden/>
          </w:rPr>
          <w:tab/>
        </w:r>
        <w:r w:rsidRPr="009D3D16">
          <w:rPr>
            <w:noProof/>
            <w:webHidden/>
          </w:rPr>
          <w:fldChar w:fldCharType="begin"/>
        </w:r>
        <w:r w:rsidRPr="009D3D16">
          <w:rPr>
            <w:noProof/>
            <w:webHidden/>
          </w:rPr>
          <w:instrText xml:space="preserve"> PAGEREF _Toc520282283 \h </w:instrText>
        </w:r>
        <w:r w:rsidRPr="009D3D16">
          <w:rPr>
            <w:noProof/>
            <w:webHidden/>
          </w:rPr>
        </w:r>
        <w:r w:rsidRPr="009D3D16">
          <w:rPr>
            <w:noProof/>
            <w:webHidden/>
          </w:rPr>
          <w:fldChar w:fldCharType="separate"/>
        </w:r>
        <w:r w:rsidR="009D3D16">
          <w:rPr>
            <w:noProof/>
            <w:webHidden/>
          </w:rPr>
          <w:t>38</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84" w:history="1">
        <w:r w:rsidRPr="009D3D16">
          <w:rPr>
            <w:rStyle w:val="a8"/>
            <w:noProof/>
          </w:rPr>
          <w:t xml:space="preserve">Статья 9. Применение расчетных показателей при согласовании органами местного самоуправления поселения проекта схемы территориального планирования субъекта </w:t>
        </w:r>
        <w:r w:rsidR="009D3D16" w:rsidRPr="009D3D16">
          <w:rPr>
            <w:rStyle w:val="a8"/>
            <w:noProof/>
          </w:rPr>
          <w:br/>
        </w:r>
        <w:r w:rsidRPr="009D3D16">
          <w:rPr>
            <w:rStyle w:val="a8"/>
            <w:noProof/>
          </w:rPr>
          <w:t>Российской Федерации</w:t>
        </w:r>
        <w:r w:rsidRPr="009D3D16">
          <w:rPr>
            <w:noProof/>
            <w:webHidden/>
          </w:rPr>
          <w:tab/>
        </w:r>
        <w:r w:rsidRPr="009D3D16">
          <w:rPr>
            <w:noProof/>
            <w:webHidden/>
          </w:rPr>
          <w:fldChar w:fldCharType="begin"/>
        </w:r>
        <w:r w:rsidRPr="009D3D16">
          <w:rPr>
            <w:noProof/>
            <w:webHidden/>
          </w:rPr>
          <w:instrText xml:space="preserve"> PAGEREF _Toc520282284 \h </w:instrText>
        </w:r>
        <w:r w:rsidRPr="009D3D16">
          <w:rPr>
            <w:noProof/>
            <w:webHidden/>
          </w:rPr>
        </w:r>
        <w:r w:rsidRPr="009D3D16">
          <w:rPr>
            <w:noProof/>
            <w:webHidden/>
          </w:rPr>
          <w:fldChar w:fldCharType="separate"/>
        </w:r>
        <w:r w:rsidR="009D3D16">
          <w:rPr>
            <w:noProof/>
            <w:webHidden/>
          </w:rPr>
          <w:t>38</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85" w:history="1">
        <w:r w:rsidRPr="009D3D16">
          <w:rPr>
            <w:rStyle w:val="a8"/>
            <w:noProof/>
          </w:rPr>
          <w:t>Статья 10. Применение расчетных показателей при согласовании органами местного самоуправления схемы территориального планирования района</w:t>
        </w:r>
        <w:r w:rsidRPr="009D3D16">
          <w:rPr>
            <w:noProof/>
            <w:webHidden/>
          </w:rPr>
          <w:tab/>
        </w:r>
        <w:r w:rsidRPr="009D3D16">
          <w:rPr>
            <w:noProof/>
            <w:webHidden/>
          </w:rPr>
          <w:fldChar w:fldCharType="begin"/>
        </w:r>
        <w:r w:rsidRPr="009D3D16">
          <w:rPr>
            <w:noProof/>
            <w:webHidden/>
          </w:rPr>
          <w:instrText xml:space="preserve"> PAGEREF _Toc520282285 \h </w:instrText>
        </w:r>
        <w:r w:rsidRPr="009D3D16">
          <w:rPr>
            <w:noProof/>
            <w:webHidden/>
          </w:rPr>
        </w:r>
        <w:r w:rsidRPr="009D3D16">
          <w:rPr>
            <w:noProof/>
            <w:webHidden/>
          </w:rPr>
          <w:fldChar w:fldCharType="separate"/>
        </w:r>
        <w:r w:rsidR="009D3D16">
          <w:rPr>
            <w:noProof/>
            <w:webHidden/>
          </w:rPr>
          <w:t>39</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86" w:history="1">
        <w:r w:rsidRPr="009D3D16">
          <w:rPr>
            <w:rStyle w:val="a8"/>
            <w:noProof/>
          </w:rPr>
          <w:t xml:space="preserve">Статья 11. Применение расчетных показателей при подготовке и утверждении </w:t>
        </w:r>
        <w:r w:rsidR="009D3D16" w:rsidRPr="009D3D16">
          <w:rPr>
            <w:rStyle w:val="a8"/>
            <w:noProof/>
          </w:rPr>
          <w:br/>
        </w:r>
        <w:r w:rsidRPr="009D3D16">
          <w:rPr>
            <w:rStyle w:val="a8"/>
            <w:noProof/>
          </w:rPr>
          <w:t>генерального плана поселения</w:t>
        </w:r>
        <w:r w:rsidRPr="009D3D16">
          <w:rPr>
            <w:noProof/>
            <w:webHidden/>
          </w:rPr>
          <w:tab/>
        </w:r>
        <w:r w:rsidRPr="009D3D16">
          <w:rPr>
            <w:noProof/>
            <w:webHidden/>
          </w:rPr>
          <w:fldChar w:fldCharType="begin"/>
        </w:r>
        <w:r w:rsidRPr="009D3D16">
          <w:rPr>
            <w:noProof/>
            <w:webHidden/>
          </w:rPr>
          <w:instrText xml:space="preserve"> PAGEREF _Toc520282286 \h </w:instrText>
        </w:r>
        <w:r w:rsidRPr="009D3D16">
          <w:rPr>
            <w:noProof/>
            <w:webHidden/>
          </w:rPr>
        </w:r>
        <w:r w:rsidRPr="009D3D16">
          <w:rPr>
            <w:noProof/>
            <w:webHidden/>
          </w:rPr>
          <w:fldChar w:fldCharType="separate"/>
        </w:r>
        <w:r w:rsidR="009D3D16">
          <w:rPr>
            <w:noProof/>
            <w:webHidden/>
          </w:rPr>
          <w:t>40</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87" w:history="1">
        <w:r w:rsidRPr="009D3D16">
          <w:rPr>
            <w:rStyle w:val="a8"/>
            <w:noProof/>
          </w:rPr>
          <w:t>Статья 12. Применение расчетных показателей при подготовке документации по планировке территории, подготовленной на основании решения органа местного самоуправления</w:t>
        </w:r>
        <w:r w:rsidRPr="009D3D16">
          <w:rPr>
            <w:noProof/>
            <w:webHidden/>
          </w:rPr>
          <w:tab/>
        </w:r>
        <w:r w:rsidRPr="009D3D16">
          <w:rPr>
            <w:noProof/>
            <w:webHidden/>
          </w:rPr>
          <w:fldChar w:fldCharType="begin"/>
        </w:r>
        <w:r w:rsidRPr="009D3D16">
          <w:rPr>
            <w:noProof/>
            <w:webHidden/>
          </w:rPr>
          <w:instrText xml:space="preserve"> PAGEREF _Toc520282287 \h </w:instrText>
        </w:r>
        <w:r w:rsidRPr="009D3D16">
          <w:rPr>
            <w:noProof/>
            <w:webHidden/>
          </w:rPr>
        </w:r>
        <w:r w:rsidRPr="009D3D16">
          <w:rPr>
            <w:noProof/>
            <w:webHidden/>
          </w:rPr>
          <w:fldChar w:fldCharType="separate"/>
        </w:r>
        <w:r w:rsidR="009D3D16">
          <w:rPr>
            <w:noProof/>
            <w:webHidden/>
          </w:rPr>
          <w:t>40</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88" w:history="1">
        <w:r w:rsidRPr="009D3D16">
          <w:rPr>
            <w:rStyle w:val="a8"/>
            <w:noProof/>
          </w:rPr>
          <w:t xml:space="preserve">Статья 13. Применение расчетных показателей при подготовке документации по планировке территории, подготовленной на основании решения иных лиц и подлежащей согласованию </w:t>
        </w:r>
        <w:r w:rsidR="009D3D16" w:rsidRPr="009D3D16">
          <w:rPr>
            <w:rStyle w:val="a8"/>
            <w:noProof/>
          </w:rPr>
          <w:br/>
        </w:r>
        <w:r w:rsidRPr="009D3D16">
          <w:rPr>
            <w:rStyle w:val="a8"/>
            <w:noProof/>
          </w:rPr>
          <w:t>или утверждению органом местного самоуправления</w:t>
        </w:r>
        <w:r w:rsidRPr="009D3D16">
          <w:rPr>
            <w:noProof/>
            <w:webHidden/>
          </w:rPr>
          <w:tab/>
        </w:r>
        <w:r w:rsidRPr="009D3D16">
          <w:rPr>
            <w:noProof/>
            <w:webHidden/>
          </w:rPr>
          <w:fldChar w:fldCharType="begin"/>
        </w:r>
        <w:r w:rsidRPr="009D3D16">
          <w:rPr>
            <w:noProof/>
            <w:webHidden/>
          </w:rPr>
          <w:instrText xml:space="preserve"> PAGEREF _Toc520282288 \h </w:instrText>
        </w:r>
        <w:r w:rsidRPr="009D3D16">
          <w:rPr>
            <w:noProof/>
            <w:webHidden/>
          </w:rPr>
        </w:r>
        <w:r w:rsidRPr="009D3D16">
          <w:rPr>
            <w:noProof/>
            <w:webHidden/>
          </w:rPr>
          <w:fldChar w:fldCharType="separate"/>
        </w:r>
        <w:r w:rsidR="009D3D16">
          <w:rPr>
            <w:noProof/>
            <w:webHidden/>
          </w:rPr>
          <w:t>41</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89" w:history="1">
        <w:r w:rsidRPr="009D3D16">
          <w:rPr>
            <w:rStyle w:val="a8"/>
            <w:noProof/>
          </w:rPr>
          <w:t>Статья 14. Применение расчетных показателей при развитии застроенных территорий</w:t>
        </w:r>
        <w:r w:rsidRPr="009D3D16">
          <w:rPr>
            <w:noProof/>
            <w:webHidden/>
          </w:rPr>
          <w:tab/>
        </w:r>
        <w:r w:rsidRPr="009D3D16">
          <w:rPr>
            <w:noProof/>
            <w:webHidden/>
          </w:rPr>
          <w:fldChar w:fldCharType="begin"/>
        </w:r>
        <w:r w:rsidRPr="009D3D16">
          <w:rPr>
            <w:noProof/>
            <w:webHidden/>
          </w:rPr>
          <w:instrText xml:space="preserve"> PAGEREF _Toc520282289 \h </w:instrText>
        </w:r>
        <w:r w:rsidRPr="009D3D16">
          <w:rPr>
            <w:noProof/>
            <w:webHidden/>
          </w:rPr>
        </w:r>
        <w:r w:rsidRPr="009D3D16">
          <w:rPr>
            <w:noProof/>
            <w:webHidden/>
          </w:rPr>
          <w:fldChar w:fldCharType="separate"/>
        </w:r>
        <w:r w:rsidR="009D3D16">
          <w:rPr>
            <w:noProof/>
            <w:webHidden/>
          </w:rPr>
          <w:t>41</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90" w:history="1">
        <w:r w:rsidRPr="009D3D16">
          <w:rPr>
            <w:rStyle w:val="a8"/>
            <w:noProof/>
          </w:rPr>
          <w:t xml:space="preserve">Статья 15. Применение расчетных показателей при разработке органами местного </w:t>
        </w:r>
        <w:r w:rsidR="009D3D16" w:rsidRPr="009D3D16">
          <w:rPr>
            <w:rStyle w:val="a8"/>
            <w:noProof/>
          </w:rPr>
          <w:br/>
        </w:r>
        <w:r w:rsidRPr="009D3D16">
          <w:rPr>
            <w:rStyle w:val="a8"/>
            <w:noProof/>
          </w:rPr>
          <w:t>самоуправления программ комплексного развития систем коммунальной инфраструктуры</w:t>
        </w:r>
        <w:r w:rsidRPr="009D3D16">
          <w:rPr>
            <w:noProof/>
            <w:webHidden/>
          </w:rPr>
          <w:tab/>
        </w:r>
        <w:r w:rsidRPr="009D3D16">
          <w:rPr>
            <w:noProof/>
            <w:webHidden/>
          </w:rPr>
          <w:fldChar w:fldCharType="begin"/>
        </w:r>
        <w:r w:rsidRPr="009D3D16">
          <w:rPr>
            <w:noProof/>
            <w:webHidden/>
          </w:rPr>
          <w:instrText xml:space="preserve"> PAGEREF _Toc520282290 \h </w:instrText>
        </w:r>
        <w:r w:rsidRPr="009D3D16">
          <w:rPr>
            <w:noProof/>
            <w:webHidden/>
          </w:rPr>
        </w:r>
        <w:r w:rsidRPr="009D3D16">
          <w:rPr>
            <w:noProof/>
            <w:webHidden/>
          </w:rPr>
          <w:fldChar w:fldCharType="separate"/>
        </w:r>
        <w:r w:rsidR="009D3D16">
          <w:rPr>
            <w:noProof/>
            <w:webHidden/>
          </w:rPr>
          <w:t>42</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91" w:history="1">
        <w:r w:rsidRPr="009D3D16">
          <w:rPr>
            <w:rStyle w:val="a8"/>
            <w:noProof/>
          </w:rPr>
          <w:t xml:space="preserve">Статья 16. Применение расчетных показателей при размещении и ликвидации объекта </w:t>
        </w:r>
        <w:r w:rsidR="009D3D16" w:rsidRPr="009D3D16">
          <w:rPr>
            <w:rStyle w:val="a8"/>
            <w:noProof/>
          </w:rPr>
          <w:br/>
        </w:r>
        <w:r w:rsidRPr="009D3D16">
          <w:rPr>
            <w:rStyle w:val="a8"/>
            <w:noProof/>
          </w:rPr>
          <w:t>местного значения поселения</w:t>
        </w:r>
        <w:r w:rsidRPr="009D3D16">
          <w:rPr>
            <w:noProof/>
            <w:webHidden/>
          </w:rPr>
          <w:tab/>
        </w:r>
        <w:r w:rsidRPr="009D3D16">
          <w:rPr>
            <w:noProof/>
            <w:webHidden/>
          </w:rPr>
          <w:fldChar w:fldCharType="begin"/>
        </w:r>
        <w:r w:rsidRPr="009D3D16">
          <w:rPr>
            <w:noProof/>
            <w:webHidden/>
          </w:rPr>
          <w:instrText xml:space="preserve"> PAGEREF _Toc520282291 \h </w:instrText>
        </w:r>
        <w:r w:rsidRPr="009D3D16">
          <w:rPr>
            <w:noProof/>
            <w:webHidden/>
          </w:rPr>
        </w:r>
        <w:r w:rsidRPr="009D3D16">
          <w:rPr>
            <w:noProof/>
            <w:webHidden/>
          </w:rPr>
          <w:fldChar w:fldCharType="separate"/>
        </w:r>
        <w:r w:rsidR="009D3D16">
          <w:rPr>
            <w:noProof/>
            <w:webHidden/>
          </w:rPr>
          <w:t>42</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92" w:history="1">
        <w:r w:rsidRPr="009D3D16">
          <w:rPr>
            <w:rStyle w:val="a8"/>
            <w:noProof/>
          </w:rPr>
          <w:t>Статья 17. Применение расчетных показателей при реконструкции объектов капитального строительства, разрешение на строительство которых выдается органом местного самоуправления</w:t>
        </w:r>
        <w:r w:rsidRPr="009D3D16">
          <w:rPr>
            <w:noProof/>
            <w:webHidden/>
          </w:rPr>
          <w:tab/>
        </w:r>
        <w:r w:rsidRPr="009D3D16">
          <w:rPr>
            <w:noProof/>
            <w:webHidden/>
          </w:rPr>
          <w:fldChar w:fldCharType="begin"/>
        </w:r>
        <w:r w:rsidRPr="009D3D16">
          <w:rPr>
            <w:noProof/>
            <w:webHidden/>
          </w:rPr>
          <w:instrText xml:space="preserve"> PAGEREF _Toc520282292 \h </w:instrText>
        </w:r>
        <w:r w:rsidRPr="009D3D16">
          <w:rPr>
            <w:noProof/>
            <w:webHidden/>
          </w:rPr>
        </w:r>
        <w:r w:rsidRPr="009D3D16">
          <w:rPr>
            <w:noProof/>
            <w:webHidden/>
          </w:rPr>
          <w:fldChar w:fldCharType="separate"/>
        </w:r>
        <w:r w:rsidR="009D3D16">
          <w:rPr>
            <w:noProof/>
            <w:webHidden/>
          </w:rPr>
          <w:t>42</w:t>
        </w:r>
        <w:r w:rsidRPr="009D3D16">
          <w:rPr>
            <w:noProof/>
            <w:webHidden/>
          </w:rPr>
          <w:fldChar w:fldCharType="end"/>
        </w:r>
      </w:hyperlink>
    </w:p>
    <w:p w:rsidR="0028622B" w:rsidRPr="009D3D16" w:rsidRDefault="0028622B">
      <w:pPr>
        <w:pStyle w:val="32"/>
        <w:rPr>
          <w:rFonts w:asciiTheme="minorHAnsi" w:eastAsiaTheme="minorEastAsia" w:hAnsiTheme="minorHAnsi" w:cstheme="minorBidi"/>
          <w:noProof/>
          <w:sz w:val="22"/>
          <w:lang w:eastAsia="ru-RU"/>
        </w:rPr>
      </w:pPr>
      <w:hyperlink w:anchor="_Toc520282293" w:history="1">
        <w:r w:rsidRPr="009D3D16">
          <w:rPr>
            <w:rStyle w:val="a8"/>
            <w:noProof/>
          </w:rPr>
          <w:t xml:space="preserve">Статья 18. Применение расчетных показателей при осуществлении органами местного самоуправления </w:t>
        </w:r>
        <w:r w:rsidRPr="009D3D16">
          <w:rPr>
            <w:rStyle w:val="a8"/>
            <w:noProof/>
          </w:rPr>
          <w:t>п</w:t>
        </w:r>
        <w:r w:rsidRPr="009D3D16">
          <w:rPr>
            <w:rStyle w:val="a8"/>
            <w:noProof/>
          </w:rPr>
          <w:t>олномочий по решению вопросов местного значения, не установленных Градостроительным кодексом Российской Федерации</w:t>
        </w:r>
        <w:r w:rsidRPr="009D3D16">
          <w:rPr>
            <w:noProof/>
            <w:webHidden/>
          </w:rPr>
          <w:tab/>
        </w:r>
        <w:r w:rsidRPr="009D3D16">
          <w:rPr>
            <w:noProof/>
            <w:webHidden/>
          </w:rPr>
          <w:fldChar w:fldCharType="begin"/>
        </w:r>
        <w:r w:rsidRPr="009D3D16">
          <w:rPr>
            <w:noProof/>
            <w:webHidden/>
          </w:rPr>
          <w:instrText xml:space="preserve"> PAGEREF _Toc520282293 \h </w:instrText>
        </w:r>
        <w:r w:rsidRPr="009D3D16">
          <w:rPr>
            <w:noProof/>
            <w:webHidden/>
          </w:rPr>
        </w:r>
        <w:r w:rsidRPr="009D3D16">
          <w:rPr>
            <w:noProof/>
            <w:webHidden/>
          </w:rPr>
          <w:fldChar w:fldCharType="separate"/>
        </w:r>
        <w:r w:rsidR="009D3D16">
          <w:rPr>
            <w:noProof/>
            <w:webHidden/>
          </w:rPr>
          <w:t>42</w:t>
        </w:r>
        <w:r w:rsidRPr="009D3D16">
          <w:rPr>
            <w:noProof/>
            <w:webHidden/>
          </w:rPr>
          <w:fldChar w:fldCharType="end"/>
        </w:r>
      </w:hyperlink>
    </w:p>
    <w:p w:rsidR="009D3D16" w:rsidRPr="009D3D16" w:rsidRDefault="000077BF" w:rsidP="009D3D16">
      <w:pPr>
        <w:rPr>
          <w:szCs w:val="24"/>
        </w:rPr>
      </w:pPr>
      <w:r w:rsidRPr="009D3D16">
        <w:fldChar w:fldCharType="end"/>
      </w:r>
      <w:bookmarkStart w:id="3" w:name="_Toc496287772"/>
      <w:bookmarkStart w:id="4" w:name="_Toc496287771"/>
      <w:bookmarkStart w:id="5" w:name="_Toc520282232"/>
      <w:bookmarkEnd w:id="0"/>
      <w:bookmarkEnd w:id="1"/>
      <w:bookmarkEnd w:id="2"/>
    </w:p>
    <w:p w:rsidR="000233B7" w:rsidRPr="009D3D16" w:rsidRDefault="000233B7" w:rsidP="001457BF">
      <w:pPr>
        <w:pStyle w:val="3"/>
        <w:jc w:val="center"/>
        <w:rPr>
          <w:rStyle w:val="blk"/>
        </w:rPr>
      </w:pPr>
      <w:r w:rsidRPr="009D3D16">
        <w:t>ВВЕДЕНИЕ</w:t>
      </w:r>
      <w:bookmarkEnd w:id="3"/>
      <w:bookmarkEnd w:id="5"/>
    </w:p>
    <w:p w:rsidR="000233B7" w:rsidRPr="009D3D16" w:rsidRDefault="008E2A85" w:rsidP="006F0016">
      <w:pPr>
        <w:spacing w:before="120"/>
        <w:ind w:firstLine="567"/>
        <w:jc w:val="both"/>
        <w:rPr>
          <w:szCs w:val="24"/>
        </w:rPr>
      </w:pPr>
      <w:r w:rsidRPr="009D3D16">
        <w:rPr>
          <w:rStyle w:val="blk"/>
          <w:szCs w:val="24"/>
        </w:rPr>
        <w:t>Настоящие</w:t>
      </w:r>
      <w:r w:rsidRPr="009D3D16">
        <w:t xml:space="preserve"> местные</w:t>
      </w:r>
      <w:r w:rsidRPr="009D3D16">
        <w:rPr>
          <w:rStyle w:val="blk"/>
          <w:szCs w:val="24"/>
        </w:rPr>
        <w:t xml:space="preserve"> н</w:t>
      </w:r>
      <w:r w:rsidR="000233B7" w:rsidRPr="009D3D16">
        <w:rPr>
          <w:rStyle w:val="blk"/>
          <w:szCs w:val="24"/>
        </w:rPr>
        <w:t xml:space="preserve">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w:t>
      </w:r>
      <w:r w:rsidR="00DA3513" w:rsidRPr="009D3D16">
        <w:t>Лахденпох</w:t>
      </w:r>
      <w:r w:rsidR="0054071E" w:rsidRPr="009D3D16">
        <w:t xml:space="preserve">ского </w:t>
      </w:r>
      <w:r w:rsidR="00BB4EA6" w:rsidRPr="009D3D16">
        <w:t>городского поселения</w:t>
      </w:r>
      <w:r w:rsidR="00FB2CC9" w:rsidRPr="009D3D16">
        <w:rPr>
          <w:szCs w:val="24"/>
        </w:rPr>
        <w:t xml:space="preserve"> </w:t>
      </w:r>
      <w:r w:rsidR="00DA3513" w:rsidRPr="009D3D16">
        <w:rPr>
          <w:szCs w:val="24"/>
        </w:rPr>
        <w:t>Лахденпох</w:t>
      </w:r>
      <w:r w:rsidR="001A7DFA" w:rsidRPr="009D3D16">
        <w:rPr>
          <w:szCs w:val="24"/>
        </w:rPr>
        <w:t xml:space="preserve">ского муниципального района </w:t>
      </w:r>
      <w:r w:rsidR="0054071E" w:rsidRPr="009D3D16">
        <w:rPr>
          <w:szCs w:val="24"/>
        </w:rPr>
        <w:t>Республики Карелия</w:t>
      </w:r>
      <w:r w:rsidR="000233B7" w:rsidRPr="009D3D16">
        <w:rPr>
          <w:rStyle w:val="blk"/>
          <w:szCs w:val="24"/>
        </w:rPr>
        <w:t xml:space="preserve"> и расчетных показателей максимально допустимого уровня территориальной доступности таких объектов для населения </w:t>
      </w:r>
      <w:r w:rsidR="00DA3513" w:rsidRPr="009D3D16">
        <w:t>Лахденпох</w:t>
      </w:r>
      <w:r w:rsidR="0054071E" w:rsidRPr="009D3D16">
        <w:t xml:space="preserve">ского </w:t>
      </w:r>
      <w:r w:rsidR="00BB4EA6" w:rsidRPr="009D3D16">
        <w:t>городского поселения</w:t>
      </w:r>
      <w:r w:rsidR="00FB2CC9" w:rsidRPr="009D3D16">
        <w:t xml:space="preserve"> </w:t>
      </w:r>
      <w:r w:rsidR="00DA3513" w:rsidRPr="009D3D16">
        <w:rPr>
          <w:szCs w:val="24"/>
        </w:rPr>
        <w:t>Лахденпох</w:t>
      </w:r>
      <w:r w:rsidR="001A7DFA" w:rsidRPr="009D3D16">
        <w:rPr>
          <w:szCs w:val="24"/>
        </w:rPr>
        <w:t xml:space="preserve">ского муниципального района </w:t>
      </w:r>
      <w:r w:rsidR="0054071E" w:rsidRPr="009D3D16">
        <w:rPr>
          <w:szCs w:val="24"/>
        </w:rPr>
        <w:t>Республики Карелия</w:t>
      </w:r>
      <w:r w:rsidR="000233B7" w:rsidRPr="009D3D16">
        <w:rPr>
          <w:szCs w:val="24"/>
        </w:rPr>
        <w:t>.</w:t>
      </w:r>
    </w:p>
    <w:p w:rsidR="000233B7" w:rsidRPr="009D3D16" w:rsidRDefault="000233B7" w:rsidP="009D3D16">
      <w:pPr>
        <w:ind w:firstLine="567"/>
        <w:jc w:val="both"/>
        <w:rPr>
          <w:szCs w:val="24"/>
        </w:rPr>
      </w:pPr>
      <w:r w:rsidRPr="009D3D16">
        <w:t xml:space="preserve">Настоящие местные нормативы градостроительного проектирования </w:t>
      </w:r>
      <w:r w:rsidR="00DA3513" w:rsidRPr="009D3D16">
        <w:t>Лахденпох</w:t>
      </w:r>
      <w:r w:rsidR="0054071E" w:rsidRPr="009D3D16">
        <w:t xml:space="preserve">ского </w:t>
      </w:r>
      <w:r w:rsidR="00BB4EA6" w:rsidRPr="009D3D16">
        <w:t>городского поселения</w:t>
      </w:r>
      <w:r w:rsidR="00FB2CC9" w:rsidRPr="009D3D16">
        <w:t xml:space="preserve"> </w:t>
      </w:r>
      <w:r w:rsidR="00DA3513" w:rsidRPr="009D3D16">
        <w:rPr>
          <w:szCs w:val="24"/>
        </w:rPr>
        <w:t>Лахденпох</w:t>
      </w:r>
      <w:r w:rsidR="001A7DFA" w:rsidRPr="009D3D16">
        <w:rPr>
          <w:szCs w:val="24"/>
        </w:rPr>
        <w:t xml:space="preserve">ского муниципального района </w:t>
      </w:r>
      <w:r w:rsidR="0054071E" w:rsidRPr="009D3D16">
        <w:rPr>
          <w:szCs w:val="24"/>
        </w:rPr>
        <w:t>Республики Карелия</w:t>
      </w:r>
      <w:r w:rsidR="001A7DFA" w:rsidRPr="009D3D16">
        <w:rPr>
          <w:rStyle w:val="blk"/>
          <w:b/>
          <w:bCs/>
          <w:smallCaps/>
          <w:szCs w:val="24"/>
        </w:rPr>
        <w:t xml:space="preserve"> </w:t>
      </w:r>
      <w:r w:rsidRPr="009D3D16">
        <w:t xml:space="preserve">(далее – нормативы) разработаны на основании частей </w:t>
      </w:r>
      <w:r w:rsidR="001A7DFA" w:rsidRPr="009D3D16">
        <w:t>3</w:t>
      </w:r>
      <w:r w:rsidRPr="009D3D16">
        <w:t xml:space="preserve"> </w:t>
      </w:r>
      <w:r w:rsidR="008E2A85" w:rsidRPr="009D3D16">
        <w:t>и</w:t>
      </w:r>
      <w:r w:rsidRPr="009D3D16">
        <w:t xml:space="preserve"> 5 статьи 29.2 с учетом частей 2 - 5 статьи 29.4 Градостроительного кодекса Российской Федерации</w:t>
      </w:r>
      <w:r w:rsidR="004C4099" w:rsidRPr="009D3D16">
        <w:rPr>
          <w:szCs w:val="24"/>
        </w:rPr>
        <w:t>.</w:t>
      </w:r>
    </w:p>
    <w:p w:rsidR="004C4099" w:rsidRPr="009D3D16" w:rsidRDefault="004C4099" w:rsidP="009D3D16">
      <w:pPr>
        <w:ind w:firstLine="567"/>
        <w:jc w:val="both"/>
      </w:pPr>
      <w:r w:rsidRPr="009D3D16">
        <w:t>Применяемые в настоящих нормативах т</w:t>
      </w:r>
      <w:r w:rsidR="000233B7" w:rsidRPr="009D3D16">
        <w:t xml:space="preserve">ермины </w:t>
      </w:r>
      <w:r w:rsidRPr="009D3D16">
        <w:t>имеют следующие значения:</w:t>
      </w:r>
    </w:p>
    <w:p w:rsidR="00F5291B" w:rsidRPr="009D3D16" w:rsidRDefault="00F5291B" w:rsidP="001D50F1">
      <w:pPr>
        <w:pStyle w:val="a4"/>
        <w:numPr>
          <w:ilvl w:val="0"/>
          <w:numId w:val="22"/>
        </w:numPr>
        <w:ind w:left="0" w:firstLine="567"/>
        <w:jc w:val="both"/>
        <w:rPr>
          <w:szCs w:val="24"/>
        </w:rPr>
      </w:pPr>
      <w:r w:rsidRPr="009D3D16">
        <w:t xml:space="preserve">«субъект Российской Федерации» – </w:t>
      </w:r>
      <w:r w:rsidR="0054071E" w:rsidRPr="009D3D16">
        <w:t>Республика Карелия</w:t>
      </w:r>
      <w:r w:rsidRPr="009D3D16">
        <w:t>;</w:t>
      </w:r>
    </w:p>
    <w:p w:rsidR="004C4099" w:rsidRPr="009D3D16" w:rsidRDefault="008E2A85" w:rsidP="001D50F1">
      <w:pPr>
        <w:pStyle w:val="a4"/>
        <w:numPr>
          <w:ilvl w:val="0"/>
          <w:numId w:val="22"/>
        </w:numPr>
        <w:ind w:left="0" w:firstLine="567"/>
        <w:jc w:val="both"/>
        <w:rPr>
          <w:szCs w:val="24"/>
        </w:rPr>
      </w:pPr>
      <w:r w:rsidRPr="009D3D16">
        <w:t xml:space="preserve">«район», </w:t>
      </w:r>
      <w:r w:rsidR="000233B7" w:rsidRPr="009D3D16">
        <w:t>«</w:t>
      </w:r>
      <w:r w:rsidR="004C4099" w:rsidRPr="009D3D16">
        <w:rPr>
          <w:szCs w:val="24"/>
        </w:rPr>
        <w:t>муниципальный район</w:t>
      </w:r>
      <w:r w:rsidR="000233B7" w:rsidRPr="009D3D16">
        <w:t xml:space="preserve">», </w:t>
      </w:r>
      <w:r w:rsidR="004C4099" w:rsidRPr="009D3D16">
        <w:t>«</w:t>
      </w:r>
      <w:r w:rsidR="00DA3513" w:rsidRPr="009D3D16">
        <w:rPr>
          <w:szCs w:val="24"/>
        </w:rPr>
        <w:t>Лахденпох</w:t>
      </w:r>
      <w:r w:rsidR="004C4099" w:rsidRPr="009D3D16">
        <w:rPr>
          <w:szCs w:val="24"/>
        </w:rPr>
        <w:t>ский район»</w:t>
      </w:r>
      <w:r w:rsidR="004C4099" w:rsidRPr="009D3D16">
        <w:t xml:space="preserve"> - </w:t>
      </w:r>
      <w:r w:rsidR="00DA3513" w:rsidRPr="009D3D16">
        <w:rPr>
          <w:szCs w:val="24"/>
        </w:rPr>
        <w:t>Лахденпох</w:t>
      </w:r>
      <w:r w:rsidR="004C4099" w:rsidRPr="009D3D16">
        <w:rPr>
          <w:szCs w:val="24"/>
        </w:rPr>
        <w:t>ский муниципальный район;</w:t>
      </w:r>
    </w:p>
    <w:p w:rsidR="00F5291B" w:rsidRPr="009D3D16" w:rsidRDefault="004C4099" w:rsidP="001D50F1">
      <w:pPr>
        <w:pStyle w:val="a4"/>
        <w:numPr>
          <w:ilvl w:val="0"/>
          <w:numId w:val="22"/>
        </w:numPr>
        <w:spacing w:before="120"/>
        <w:ind w:left="0" w:firstLine="567"/>
        <w:jc w:val="both"/>
        <w:rPr>
          <w:szCs w:val="24"/>
        </w:rPr>
      </w:pPr>
      <w:r w:rsidRPr="009D3D16">
        <w:rPr>
          <w:szCs w:val="24"/>
        </w:rPr>
        <w:t>«поселение»</w:t>
      </w:r>
      <w:r w:rsidR="00DD30ED" w:rsidRPr="009D3D16">
        <w:rPr>
          <w:szCs w:val="24"/>
        </w:rPr>
        <w:t xml:space="preserve">, </w:t>
      </w:r>
      <w:r w:rsidR="00DD30ED" w:rsidRPr="009D3D16">
        <w:t>«муниципальное образование», «</w:t>
      </w:r>
      <w:r w:rsidR="00DA3513" w:rsidRPr="009D3D16">
        <w:t>Лахденпох</w:t>
      </w:r>
      <w:r w:rsidR="0054071E" w:rsidRPr="009D3D16">
        <w:t xml:space="preserve">ское </w:t>
      </w:r>
      <w:r w:rsidR="00BB4EA6" w:rsidRPr="009D3D16">
        <w:t>городское поселение</w:t>
      </w:r>
      <w:r w:rsidR="00DD30ED" w:rsidRPr="009D3D16">
        <w:t>»</w:t>
      </w:r>
      <w:r w:rsidRPr="009D3D16">
        <w:rPr>
          <w:szCs w:val="24"/>
        </w:rPr>
        <w:t xml:space="preserve"> </w:t>
      </w:r>
      <w:r w:rsidRPr="009D3D16">
        <w:t xml:space="preserve">- </w:t>
      </w:r>
      <w:r w:rsidR="00DA3513" w:rsidRPr="009D3D16">
        <w:t>Лахденпох</w:t>
      </w:r>
      <w:r w:rsidR="0054071E" w:rsidRPr="009D3D16">
        <w:t xml:space="preserve">ское </w:t>
      </w:r>
      <w:r w:rsidR="00BB4EA6" w:rsidRPr="009D3D16">
        <w:t>городское поселение</w:t>
      </w:r>
      <w:r w:rsidR="00FB2CC9" w:rsidRPr="009D3D16">
        <w:t xml:space="preserve"> </w:t>
      </w:r>
      <w:r w:rsidR="00DA3513" w:rsidRPr="009D3D16">
        <w:rPr>
          <w:szCs w:val="24"/>
        </w:rPr>
        <w:t>Лахденпох</w:t>
      </w:r>
      <w:r w:rsidRPr="009D3D16">
        <w:rPr>
          <w:szCs w:val="24"/>
        </w:rPr>
        <w:t>ского муниципального района</w:t>
      </w:r>
      <w:r w:rsidR="00F5291B" w:rsidRPr="009D3D16">
        <w:rPr>
          <w:szCs w:val="24"/>
        </w:rPr>
        <w:t>;</w:t>
      </w:r>
    </w:p>
    <w:p w:rsidR="00DE07DE" w:rsidRPr="009D3D16" w:rsidRDefault="00F5291B" w:rsidP="001D50F1">
      <w:pPr>
        <w:pStyle w:val="a4"/>
        <w:numPr>
          <w:ilvl w:val="0"/>
          <w:numId w:val="22"/>
        </w:numPr>
        <w:shd w:val="clear" w:color="auto" w:fill="FFFFFF"/>
        <w:spacing w:before="120"/>
        <w:ind w:left="0" w:firstLine="567"/>
        <w:jc w:val="both"/>
        <w:rPr>
          <w:szCs w:val="24"/>
        </w:rPr>
      </w:pPr>
      <w:r w:rsidRPr="009D3D16">
        <w:t>населенный пункт</w:t>
      </w:r>
      <w:r w:rsidR="005C35E1" w:rsidRPr="009D3D16">
        <w:t>»</w:t>
      </w:r>
      <w:r w:rsidRPr="009D3D16">
        <w:t xml:space="preserve"> - населенный пункт поселения</w:t>
      </w:r>
      <w:r w:rsidR="00350534" w:rsidRPr="009D3D16">
        <w:rPr>
          <w:szCs w:val="24"/>
        </w:rPr>
        <w:t>.</w:t>
      </w:r>
    </w:p>
    <w:p w:rsidR="001774AE" w:rsidRPr="009D3D16" w:rsidRDefault="001774AE" w:rsidP="00604FA9">
      <w:pPr>
        <w:pStyle w:val="1"/>
        <w:spacing w:before="0" w:after="60"/>
        <w:rPr>
          <w:szCs w:val="32"/>
        </w:rPr>
      </w:pPr>
      <w:bookmarkStart w:id="6" w:name="_Toc520282233"/>
      <w:r w:rsidRPr="009D3D16">
        <w:rPr>
          <w:szCs w:val="32"/>
        </w:rPr>
        <w:lastRenderedPageBreak/>
        <w:t>ОСНОВНАЯ ЧАСТЬ</w:t>
      </w:r>
      <w:bookmarkEnd w:id="4"/>
      <w:bookmarkEnd w:id="6"/>
    </w:p>
    <w:p w:rsidR="00B94BFA" w:rsidRPr="009D3D16" w:rsidRDefault="00B94BFA" w:rsidP="00604FA9">
      <w:pPr>
        <w:pStyle w:val="1"/>
        <w:numPr>
          <w:ilvl w:val="0"/>
          <w:numId w:val="2"/>
        </w:numPr>
        <w:tabs>
          <w:tab w:val="left" w:pos="284"/>
        </w:tabs>
        <w:spacing w:before="60" w:after="60"/>
        <w:ind w:left="0" w:firstLine="0"/>
        <w:rPr>
          <w:szCs w:val="32"/>
        </w:rPr>
      </w:pPr>
      <w:bookmarkStart w:id="7" w:name="_Toc496287773"/>
      <w:bookmarkStart w:id="8" w:name="_Toc520282234"/>
      <w:r w:rsidRPr="009D3D16">
        <w:rPr>
          <w:szCs w:val="32"/>
        </w:rPr>
        <w:t>Общие положения</w:t>
      </w:r>
      <w:bookmarkEnd w:id="7"/>
      <w:bookmarkEnd w:id="8"/>
    </w:p>
    <w:p w:rsidR="00944354" w:rsidRPr="009D3D16" w:rsidRDefault="00833030" w:rsidP="00AD11F0">
      <w:pPr>
        <w:pStyle w:val="2"/>
        <w:keepLines w:val="0"/>
        <w:numPr>
          <w:ilvl w:val="1"/>
          <w:numId w:val="4"/>
        </w:numPr>
        <w:tabs>
          <w:tab w:val="clear" w:pos="0"/>
          <w:tab w:val="num" w:pos="567"/>
        </w:tabs>
        <w:spacing w:before="60" w:after="60"/>
        <w:ind w:left="993" w:hanging="851"/>
        <w:jc w:val="left"/>
        <w:rPr>
          <w:sz w:val="24"/>
          <w:szCs w:val="24"/>
        </w:rPr>
      </w:pPr>
      <w:bookmarkStart w:id="9" w:name="_Toc496287774"/>
      <w:bookmarkStart w:id="10" w:name="_Toc520282235"/>
      <w:r w:rsidRPr="009D3D16">
        <w:rPr>
          <w:sz w:val="24"/>
          <w:szCs w:val="24"/>
        </w:rPr>
        <w:t>Состав нормативов</w:t>
      </w:r>
      <w:bookmarkEnd w:id="9"/>
      <w:bookmarkEnd w:id="10"/>
    </w:p>
    <w:p w:rsidR="00F925F0" w:rsidRPr="009D3D16" w:rsidRDefault="00F925F0" w:rsidP="00A36334">
      <w:pPr>
        <w:ind w:firstLine="547"/>
        <w:jc w:val="both"/>
      </w:pPr>
      <w:r w:rsidRPr="009D3D16">
        <w:rPr>
          <w:rStyle w:val="blk"/>
        </w:rPr>
        <w:t>Нормативы включают в себя:</w:t>
      </w:r>
    </w:p>
    <w:p w:rsidR="00F925F0" w:rsidRPr="009D3D16" w:rsidRDefault="00F925F0" w:rsidP="00A36334">
      <w:pPr>
        <w:ind w:firstLine="547"/>
        <w:jc w:val="both"/>
      </w:pPr>
      <w:bookmarkStart w:id="11" w:name="dst101839"/>
      <w:bookmarkEnd w:id="11"/>
      <w:r w:rsidRPr="009D3D16">
        <w:rPr>
          <w:rStyle w:val="blk"/>
        </w:rPr>
        <w:t xml:space="preserve">1) основную часть (расчетные показатели минимально допустимого уровня обеспеченности объектами местного значения </w:t>
      </w:r>
      <w:r w:rsidR="00FB2CC9" w:rsidRPr="009D3D16">
        <w:rPr>
          <w:szCs w:val="24"/>
        </w:rPr>
        <w:t>поселения</w:t>
      </w:r>
      <w:r w:rsidRPr="009D3D16">
        <w:rPr>
          <w:rStyle w:val="blk"/>
        </w:rPr>
        <w:t xml:space="preserve"> и расчетны</w:t>
      </w:r>
      <w:r w:rsidR="00821B27" w:rsidRPr="009D3D16">
        <w:rPr>
          <w:rStyle w:val="blk"/>
        </w:rPr>
        <w:t>е</w:t>
      </w:r>
      <w:r w:rsidRPr="009D3D16">
        <w:rPr>
          <w:rStyle w:val="blk"/>
        </w:rPr>
        <w:t xml:space="preserve"> показател</w:t>
      </w:r>
      <w:r w:rsidR="00821B27" w:rsidRPr="009D3D16">
        <w:rPr>
          <w:rStyle w:val="blk"/>
        </w:rPr>
        <w:t>и</w:t>
      </w:r>
      <w:r w:rsidRPr="009D3D16">
        <w:rPr>
          <w:rStyle w:val="blk"/>
        </w:rPr>
        <w:t xml:space="preserve"> максимально допустимого уровня территориальной доступности таких объектов для населения </w:t>
      </w:r>
      <w:r w:rsidR="00FB2CC9" w:rsidRPr="009D3D16">
        <w:rPr>
          <w:szCs w:val="24"/>
        </w:rPr>
        <w:t>поселения)</w:t>
      </w:r>
      <w:r w:rsidRPr="009D3D16">
        <w:rPr>
          <w:rStyle w:val="blk"/>
        </w:rPr>
        <w:t>;</w:t>
      </w:r>
    </w:p>
    <w:p w:rsidR="00F925F0" w:rsidRPr="009D3D16" w:rsidRDefault="00F925F0" w:rsidP="00A36334">
      <w:pPr>
        <w:ind w:firstLine="547"/>
        <w:jc w:val="both"/>
      </w:pPr>
      <w:bookmarkStart w:id="12" w:name="dst101840"/>
      <w:bookmarkEnd w:id="12"/>
      <w:r w:rsidRPr="009D3D16">
        <w:rPr>
          <w:rStyle w:val="blk"/>
        </w:rPr>
        <w:t>2) материалы по обоснованию расчетных показателей, содержащихся в основной части нормативов градостроительного проектирования;</w:t>
      </w:r>
    </w:p>
    <w:p w:rsidR="00F925F0" w:rsidRPr="009D3D16" w:rsidRDefault="00F925F0" w:rsidP="00A36334">
      <w:pPr>
        <w:ind w:firstLine="547"/>
        <w:jc w:val="both"/>
      </w:pPr>
      <w:bookmarkStart w:id="13" w:name="dst101841"/>
      <w:bookmarkEnd w:id="13"/>
      <w:r w:rsidRPr="009D3D16">
        <w:rPr>
          <w:rStyle w:val="blk"/>
        </w:rPr>
        <w:t>3) правила и область применения расчетных показателей, содержащихся в основной части нормативов градостроительного проектирования.</w:t>
      </w:r>
    </w:p>
    <w:p w:rsidR="00840FB5" w:rsidRPr="009D3D16" w:rsidRDefault="00E87390" w:rsidP="00A36334">
      <w:pPr>
        <w:autoSpaceDE w:val="0"/>
        <w:spacing w:before="120"/>
        <w:ind w:firstLine="539"/>
        <w:jc w:val="both"/>
        <w:rPr>
          <w:szCs w:val="24"/>
        </w:rPr>
      </w:pPr>
      <w:r w:rsidRPr="009D3D16">
        <w:rPr>
          <w:szCs w:val="24"/>
        </w:rPr>
        <w:t xml:space="preserve">Состав </w:t>
      </w:r>
      <w:r w:rsidR="00EF51BD" w:rsidRPr="009D3D16">
        <w:rPr>
          <w:szCs w:val="24"/>
        </w:rPr>
        <w:t>н</w:t>
      </w:r>
      <w:r w:rsidRPr="009D3D16">
        <w:rPr>
          <w:szCs w:val="24"/>
        </w:rPr>
        <w:t xml:space="preserve">ормативов, правила и область применения расчетных показателей, содержащихся в </w:t>
      </w:r>
      <w:r w:rsidR="00EF51BD" w:rsidRPr="009D3D16">
        <w:rPr>
          <w:szCs w:val="24"/>
        </w:rPr>
        <w:t>н</w:t>
      </w:r>
      <w:r w:rsidRPr="009D3D16">
        <w:rPr>
          <w:szCs w:val="24"/>
        </w:rPr>
        <w:t xml:space="preserve">ормативах, установлены </w:t>
      </w:r>
      <w:r w:rsidR="009A12DF" w:rsidRPr="009D3D16">
        <w:rPr>
          <w:szCs w:val="24"/>
        </w:rPr>
        <w:t>раздел</w:t>
      </w:r>
      <w:r w:rsidRPr="009D3D16">
        <w:rPr>
          <w:szCs w:val="24"/>
        </w:rPr>
        <w:t xml:space="preserve">ом </w:t>
      </w:r>
      <w:r w:rsidR="00305366" w:rsidRPr="009D3D16">
        <w:rPr>
          <w:szCs w:val="24"/>
        </w:rPr>
        <w:t>«</w:t>
      </w:r>
      <w:r w:rsidRPr="009D3D16">
        <w:rPr>
          <w:szCs w:val="24"/>
        </w:rPr>
        <w:t xml:space="preserve">Правила и область применения </w:t>
      </w:r>
      <w:r w:rsidR="00312194" w:rsidRPr="009D3D16">
        <w:rPr>
          <w:szCs w:val="24"/>
        </w:rPr>
        <w:t>расчетных показателей</w:t>
      </w:r>
      <w:r w:rsidR="00910B16" w:rsidRPr="009D3D16">
        <w:rPr>
          <w:szCs w:val="24"/>
        </w:rPr>
        <w:t>»</w:t>
      </w:r>
      <w:r w:rsidR="00FB1156" w:rsidRPr="009D3D16">
        <w:rPr>
          <w:szCs w:val="24"/>
        </w:rPr>
        <w:t xml:space="preserve"> (далее</w:t>
      </w:r>
      <w:r w:rsidR="00840FB5" w:rsidRPr="009D3D16">
        <w:rPr>
          <w:szCs w:val="24"/>
        </w:rPr>
        <w:t xml:space="preserve"> – Правила применения показателей).</w:t>
      </w:r>
    </w:p>
    <w:p w:rsidR="00E87390" w:rsidRPr="009D3D16" w:rsidRDefault="00944354" w:rsidP="00A36334">
      <w:pPr>
        <w:autoSpaceDE w:val="0"/>
        <w:spacing w:before="120"/>
        <w:ind w:firstLine="539"/>
        <w:jc w:val="both"/>
        <w:rPr>
          <w:szCs w:val="24"/>
        </w:rPr>
      </w:pPr>
      <w:r w:rsidRPr="009D3D16">
        <w:rPr>
          <w:szCs w:val="24"/>
        </w:rPr>
        <w:t>С</w:t>
      </w:r>
      <w:r w:rsidR="00833030" w:rsidRPr="009D3D16">
        <w:rPr>
          <w:szCs w:val="24"/>
        </w:rPr>
        <w:t>овокупность</w:t>
      </w:r>
      <w:r w:rsidR="00840FB5" w:rsidRPr="009D3D16">
        <w:rPr>
          <w:szCs w:val="24"/>
        </w:rPr>
        <w:t xml:space="preserve"> расчетных показателей, действующих </w:t>
      </w:r>
      <w:r w:rsidRPr="009D3D16">
        <w:rPr>
          <w:szCs w:val="24"/>
        </w:rPr>
        <w:t xml:space="preserve">в </w:t>
      </w:r>
      <w:r w:rsidR="003D2F41" w:rsidRPr="009D3D16">
        <w:rPr>
          <w:szCs w:val="24"/>
        </w:rPr>
        <w:t>поселени</w:t>
      </w:r>
      <w:r w:rsidR="00DD30ED" w:rsidRPr="009D3D16">
        <w:rPr>
          <w:szCs w:val="24"/>
        </w:rPr>
        <w:t xml:space="preserve">и </w:t>
      </w:r>
      <w:r w:rsidRPr="009D3D16">
        <w:rPr>
          <w:szCs w:val="24"/>
        </w:rPr>
        <w:t xml:space="preserve">установлена </w:t>
      </w:r>
      <w:r w:rsidR="008C7A66" w:rsidRPr="009D3D16">
        <w:rPr>
          <w:szCs w:val="24"/>
        </w:rPr>
        <w:t>главой</w:t>
      </w:r>
      <w:r w:rsidRPr="009D3D16">
        <w:rPr>
          <w:szCs w:val="24"/>
        </w:rPr>
        <w:t xml:space="preserve"> 2 Правил применения показателей</w:t>
      </w:r>
      <w:r w:rsidR="00E87390" w:rsidRPr="009D3D16">
        <w:rPr>
          <w:szCs w:val="24"/>
        </w:rPr>
        <w:t>.</w:t>
      </w:r>
    </w:p>
    <w:p w:rsidR="00944354" w:rsidRPr="009D3D16" w:rsidRDefault="00944354" w:rsidP="00D237B8">
      <w:pPr>
        <w:pStyle w:val="2"/>
        <w:keepLines w:val="0"/>
        <w:numPr>
          <w:ilvl w:val="1"/>
          <w:numId w:val="4"/>
        </w:numPr>
        <w:tabs>
          <w:tab w:val="clear" w:pos="0"/>
          <w:tab w:val="num" w:pos="284"/>
        </w:tabs>
        <w:spacing w:before="60" w:after="60"/>
        <w:ind w:left="567" w:hanging="567"/>
        <w:jc w:val="left"/>
        <w:rPr>
          <w:sz w:val="24"/>
          <w:szCs w:val="24"/>
        </w:rPr>
      </w:pPr>
      <w:bookmarkStart w:id="14" w:name="_Toc496287775"/>
      <w:bookmarkStart w:id="15" w:name="_Toc520282236"/>
      <w:r w:rsidRPr="009D3D16">
        <w:rPr>
          <w:sz w:val="24"/>
          <w:szCs w:val="24"/>
        </w:rPr>
        <w:t>Термины и определения</w:t>
      </w:r>
      <w:bookmarkEnd w:id="14"/>
      <w:bookmarkEnd w:id="15"/>
    </w:p>
    <w:p w:rsidR="00944354" w:rsidRPr="009D3D16" w:rsidRDefault="00944354" w:rsidP="001D185B">
      <w:pPr>
        <w:ind w:firstLine="567"/>
        <w:jc w:val="both"/>
        <w:rPr>
          <w:szCs w:val="24"/>
        </w:rPr>
      </w:pPr>
      <w:r w:rsidRPr="009D3D16">
        <w:rPr>
          <w:szCs w:val="24"/>
        </w:rPr>
        <w:t>Термины</w:t>
      </w:r>
      <w:r w:rsidR="00910B16" w:rsidRPr="009D3D16">
        <w:rPr>
          <w:szCs w:val="24"/>
        </w:rPr>
        <w:t xml:space="preserve"> и</w:t>
      </w:r>
      <w:r w:rsidRPr="009D3D16">
        <w:rPr>
          <w:szCs w:val="24"/>
        </w:rPr>
        <w:t xml:space="preserve"> определения применя</w:t>
      </w:r>
      <w:r w:rsidR="00EF51BD" w:rsidRPr="009D3D16">
        <w:rPr>
          <w:szCs w:val="24"/>
        </w:rPr>
        <w:t>ются в нормативах</w:t>
      </w:r>
      <w:r w:rsidRPr="009D3D16">
        <w:rPr>
          <w:szCs w:val="24"/>
        </w:rPr>
        <w:t xml:space="preserve"> </w:t>
      </w:r>
      <w:r w:rsidR="00EF51BD" w:rsidRPr="009D3D16">
        <w:rPr>
          <w:szCs w:val="24"/>
        </w:rPr>
        <w:t xml:space="preserve">в значениях, установленных Правилами применения показателей, а также </w:t>
      </w:r>
      <w:r w:rsidR="00910B16" w:rsidRPr="009D3D16">
        <w:rPr>
          <w:szCs w:val="24"/>
        </w:rPr>
        <w:t>нормативными прав</w:t>
      </w:r>
      <w:r w:rsidR="00EF51BD" w:rsidRPr="009D3D16">
        <w:rPr>
          <w:szCs w:val="24"/>
        </w:rPr>
        <w:t xml:space="preserve">овыми актами </w:t>
      </w:r>
      <w:r w:rsidR="00A85CF7" w:rsidRPr="009D3D16">
        <w:rPr>
          <w:szCs w:val="24"/>
        </w:rPr>
        <w:t>Российской Федерации</w:t>
      </w:r>
      <w:r w:rsidR="00FB1156" w:rsidRPr="009D3D16">
        <w:rPr>
          <w:szCs w:val="24"/>
        </w:rPr>
        <w:t>,</w:t>
      </w:r>
      <w:r w:rsidR="00EF51BD" w:rsidRPr="009D3D16">
        <w:rPr>
          <w:szCs w:val="24"/>
        </w:rPr>
        <w:t xml:space="preserve"> Субъекта </w:t>
      </w:r>
      <w:r w:rsidR="00A85CF7" w:rsidRPr="009D3D16">
        <w:rPr>
          <w:szCs w:val="24"/>
        </w:rPr>
        <w:t>Российской Федерации</w:t>
      </w:r>
      <w:r w:rsidR="00EF51BD" w:rsidRPr="009D3D16">
        <w:rPr>
          <w:szCs w:val="24"/>
        </w:rPr>
        <w:t xml:space="preserve"> и муниципального образования в редакциях, действующих в день утверждения нормативов, в том числе, следующими </w:t>
      </w:r>
      <w:r w:rsidR="00910B16" w:rsidRPr="009D3D16">
        <w:rPr>
          <w:szCs w:val="24"/>
        </w:rPr>
        <w:t>нормативными прав</w:t>
      </w:r>
      <w:r w:rsidR="00AB47C2" w:rsidRPr="009D3D16">
        <w:rPr>
          <w:szCs w:val="24"/>
        </w:rPr>
        <w:t xml:space="preserve">овыми </w:t>
      </w:r>
      <w:r w:rsidR="00EF51BD" w:rsidRPr="009D3D16">
        <w:rPr>
          <w:szCs w:val="24"/>
        </w:rPr>
        <w:t>актами</w:t>
      </w:r>
      <w:r w:rsidR="003D2F41" w:rsidRPr="009D3D16">
        <w:rPr>
          <w:szCs w:val="24"/>
        </w:rPr>
        <w:t>, нормативами градостроительного проектирования и документами территориального планирования</w:t>
      </w:r>
      <w:r w:rsidR="00EF51BD" w:rsidRPr="009D3D16">
        <w:rPr>
          <w:szCs w:val="24"/>
        </w:rPr>
        <w:t>:</w:t>
      </w:r>
    </w:p>
    <w:p w:rsidR="00EF51BD" w:rsidRPr="009D3D16" w:rsidRDefault="00EF51BD" w:rsidP="00AD11F0">
      <w:pPr>
        <w:pStyle w:val="a4"/>
        <w:numPr>
          <w:ilvl w:val="0"/>
          <w:numId w:val="5"/>
        </w:numPr>
        <w:tabs>
          <w:tab w:val="left" w:pos="851"/>
        </w:tabs>
        <w:ind w:left="0" w:firstLine="567"/>
        <w:jc w:val="both"/>
        <w:rPr>
          <w:szCs w:val="24"/>
        </w:rPr>
      </w:pPr>
      <w:r w:rsidRPr="009D3D16">
        <w:rPr>
          <w:szCs w:val="24"/>
        </w:rPr>
        <w:t xml:space="preserve">Градостроительный </w:t>
      </w:r>
      <w:r w:rsidR="008C7A66" w:rsidRPr="009D3D16">
        <w:rPr>
          <w:szCs w:val="24"/>
        </w:rPr>
        <w:t>к</w:t>
      </w:r>
      <w:r w:rsidRPr="009D3D16">
        <w:rPr>
          <w:szCs w:val="24"/>
        </w:rPr>
        <w:t>одекс Российской Федерации;</w:t>
      </w:r>
    </w:p>
    <w:p w:rsidR="00EF51BD" w:rsidRPr="009D3D16" w:rsidRDefault="00EF51BD" w:rsidP="00AD11F0">
      <w:pPr>
        <w:pStyle w:val="a4"/>
        <w:numPr>
          <w:ilvl w:val="0"/>
          <w:numId w:val="5"/>
        </w:numPr>
        <w:tabs>
          <w:tab w:val="left" w:pos="851"/>
        </w:tabs>
        <w:ind w:left="0" w:firstLine="567"/>
        <w:jc w:val="both"/>
        <w:rPr>
          <w:szCs w:val="24"/>
        </w:rPr>
      </w:pPr>
      <w:r w:rsidRPr="009D3D16">
        <w:rPr>
          <w:szCs w:val="24"/>
        </w:rPr>
        <w:t xml:space="preserve">Земельный </w:t>
      </w:r>
      <w:r w:rsidR="008C7A66" w:rsidRPr="009D3D16">
        <w:rPr>
          <w:szCs w:val="24"/>
        </w:rPr>
        <w:t>к</w:t>
      </w:r>
      <w:r w:rsidRPr="009D3D16">
        <w:rPr>
          <w:szCs w:val="24"/>
        </w:rPr>
        <w:t>одекс Российской Федерации;</w:t>
      </w:r>
    </w:p>
    <w:p w:rsidR="00EF51BD" w:rsidRPr="009D3D16" w:rsidRDefault="00EF51BD" w:rsidP="00AD11F0">
      <w:pPr>
        <w:pStyle w:val="a4"/>
        <w:numPr>
          <w:ilvl w:val="0"/>
          <w:numId w:val="5"/>
        </w:numPr>
        <w:tabs>
          <w:tab w:val="left" w:pos="851"/>
        </w:tabs>
        <w:ind w:left="0" w:firstLine="567"/>
        <w:jc w:val="both"/>
        <w:rPr>
          <w:szCs w:val="24"/>
        </w:rPr>
      </w:pPr>
      <w:r w:rsidRPr="009D3D16">
        <w:rPr>
          <w:szCs w:val="24"/>
        </w:rPr>
        <w:t xml:space="preserve">Федеральный </w:t>
      </w:r>
      <w:r w:rsidRPr="009D3D16">
        <w:rPr>
          <w:iCs/>
          <w:szCs w:val="24"/>
        </w:rPr>
        <w:t>закон</w:t>
      </w:r>
      <w:r w:rsidRPr="009D3D16">
        <w:rPr>
          <w:szCs w:val="24"/>
        </w:rPr>
        <w:t xml:space="preserve"> от 06.10.2003 № 131-ФЗ </w:t>
      </w:r>
      <w:r w:rsidR="00305366" w:rsidRPr="009D3D16">
        <w:rPr>
          <w:szCs w:val="24"/>
        </w:rPr>
        <w:t>«</w:t>
      </w:r>
      <w:r w:rsidRPr="009D3D16">
        <w:rPr>
          <w:szCs w:val="24"/>
        </w:rPr>
        <w:t>Об общих принципах организации местного самоуправления в Российской Федерации</w:t>
      </w:r>
      <w:r w:rsidR="00305366" w:rsidRPr="009D3D16">
        <w:rPr>
          <w:szCs w:val="24"/>
        </w:rPr>
        <w:t>»</w:t>
      </w:r>
      <w:r w:rsidR="00115ECC" w:rsidRPr="009D3D16">
        <w:rPr>
          <w:szCs w:val="24"/>
        </w:rPr>
        <w:t xml:space="preserve"> (далее - Закон о МСУ)</w:t>
      </w:r>
      <w:r w:rsidRPr="009D3D16">
        <w:rPr>
          <w:szCs w:val="24"/>
        </w:rPr>
        <w:t>;</w:t>
      </w:r>
    </w:p>
    <w:p w:rsidR="00EF51BD" w:rsidRPr="009D3D16" w:rsidRDefault="00EF51BD" w:rsidP="00AD11F0">
      <w:pPr>
        <w:pStyle w:val="a4"/>
        <w:numPr>
          <w:ilvl w:val="0"/>
          <w:numId w:val="5"/>
        </w:numPr>
        <w:tabs>
          <w:tab w:val="left" w:pos="851"/>
        </w:tabs>
        <w:ind w:left="0" w:firstLine="567"/>
        <w:jc w:val="both"/>
        <w:rPr>
          <w:szCs w:val="24"/>
        </w:rPr>
      </w:pPr>
      <w:r w:rsidRPr="009D3D16">
        <w:rPr>
          <w:rStyle w:val="a8"/>
          <w:color w:val="auto"/>
          <w:szCs w:val="24"/>
          <w:u w:val="none"/>
        </w:rPr>
        <w:t xml:space="preserve">Свод правил </w:t>
      </w:r>
      <w:r w:rsidR="00B91D43" w:rsidRPr="009D3D16">
        <w:rPr>
          <w:rStyle w:val="a8"/>
          <w:color w:val="auto"/>
          <w:szCs w:val="24"/>
          <w:u w:val="none"/>
        </w:rPr>
        <w:t>СП 42.13330.2016</w:t>
      </w:r>
      <w:r w:rsidRPr="009D3D16">
        <w:rPr>
          <w:rStyle w:val="a8"/>
          <w:color w:val="auto"/>
          <w:szCs w:val="24"/>
          <w:u w:val="none"/>
        </w:rPr>
        <w:t xml:space="preserve"> </w:t>
      </w:r>
      <w:r w:rsidR="00305366" w:rsidRPr="009D3D16">
        <w:rPr>
          <w:rStyle w:val="a8"/>
          <w:color w:val="auto"/>
          <w:szCs w:val="24"/>
          <w:u w:val="none"/>
        </w:rPr>
        <w:t>«</w:t>
      </w:r>
      <w:r w:rsidRPr="009D3D16">
        <w:rPr>
          <w:rStyle w:val="a8"/>
          <w:color w:val="auto"/>
          <w:szCs w:val="24"/>
          <w:u w:val="none"/>
        </w:rPr>
        <w:t>Градостроительство, планировка и застройка городских и сельских поселений</w:t>
      </w:r>
      <w:r w:rsidR="00305366" w:rsidRPr="009D3D16">
        <w:rPr>
          <w:rStyle w:val="a8"/>
          <w:color w:val="auto"/>
          <w:szCs w:val="24"/>
          <w:u w:val="none"/>
        </w:rPr>
        <w:t>»</w:t>
      </w:r>
      <w:r w:rsidRPr="009D3D16">
        <w:rPr>
          <w:rStyle w:val="a8"/>
          <w:color w:val="auto"/>
          <w:szCs w:val="24"/>
          <w:u w:val="none"/>
        </w:rPr>
        <w:t>;</w:t>
      </w:r>
    </w:p>
    <w:p w:rsidR="00EF51BD" w:rsidRPr="009D3D16" w:rsidRDefault="003D2F41" w:rsidP="00AD11F0">
      <w:pPr>
        <w:pStyle w:val="a4"/>
        <w:numPr>
          <w:ilvl w:val="0"/>
          <w:numId w:val="5"/>
        </w:numPr>
        <w:tabs>
          <w:tab w:val="left" w:pos="851"/>
        </w:tabs>
        <w:ind w:left="0" w:firstLine="567"/>
        <w:jc w:val="both"/>
        <w:rPr>
          <w:szCs w:val="24"/>
        </w:rPr>
      </w:pPr>
      <w:r w:rsidRPr="009D3D16">
        <w:rPr>
          <w:rFonts w:eastAsia="Times New Roman"/>
          <w:szCs w:val="24"/>
          <w:lang w:eastAsia="ru-RU"/>
        </w:rPr>
        <w:t>Региональные нормативы</w:t>
      </w:r>
      <w:r w:rsidR="000233B7" w:rsidRPr="009D3D16">
        <w:rPr>
          <w:rStyle w:val="a8"/>
          <w:color w:val="auto"/>
          <w:szCs w:val="24"/>
          <w:u w:val="none"/>
        </w:rPr>
        <w:t xml:space="preserve"> градостроительного проектирования </w:t>
      </w:r>
      <w:r w:rsidR="0054071E" w:rsidRPr="009D3D16">
        <w:rPr>
          <w:rFonts w:eastAsia="Times New Roman"/>
          <w:szCs w:val="24"/>
          <w:lang w:eastAsia="ru-RU"/>
        </w:rPr>
        <w:t>Республики Карелия</w:t>
      </w:r>
      <w:r w:rsidR="008C5E4C" w:rsidRPr="009D3D16">
        <w:rPr>
          <w:rStyle w:val="a8"/>
          <w:color w:val="auto"/>
          <w:szCs w:val="24"/>
          <w:u w:val="none"/>
        </w:rPr>
        <w:t xml:space="preserve"> </w:t>
      </w:r>
      <w:r w:rsidR="00F31D5B" w:rsidRPr="009D3D16">
        <w:rPr>
          <w:rStyle w:val="a8"/>
          <w:color w:val="auto"/>
          <w:szCs w:val="24"/>
          <w:u w:val="none"/>
        </w:rPr>
        <w:t>(</w:t>
      </w:r>
      <w:r w:rsidR="00115ECC" w:rsidRPr="009D3D16">
        <w:rPr>
          <w:rStyle w:val="a8"/>
          <w:color w:val="auto"/>
          <w:szCs w:val="24"/>
          <w:u w:val="none"/>
        </w:rPr>
        <w:t xml:space="preserve">далее – РНГП </w:t>
      </w:r>
      <w:r w:rsidR="0054071E" w:rsidRPr="009D3D16">
        <w:rPr>
          <w:rFonts w:eastAsia="Times New Roman"/>
          <w:szCs w:val="24"/>
          <w:lang w:eastAsia="ru-RU"/>
        </w:rPr>
        <w:t>Республики Карелия</w:t>
      </w:r>
      <w:r w:rsidR="00F31D5B" w:rsidRPr="009D3D16">
        <w:rPr>
          <w:rStyle w:val="a8"/>
          <w:color w:val="auto"/>
          <w:szCs w:val="24"/>
          <w:u w:val="none"/>
        </w:rPr>
        <w:t>)</w:t>
      </w:r>
      <w:r w:rsidR="00EF51BD" w:rsidRPr="009D3D16">
        <w:rPr>
          <w:szCs w:val="24"/>
        </w:rPr>
        <w:t>;</w:t>
      </w:r>
    </w:p>
    <w:p w:rsidR="00FB2CC9" w:rsidRPr="009D3D16" w:rsidRDefault="00FB2CC9" w:rsidP="00AD11F0">
      <w:pPr>
        <w:pStyle w:val="a4"/>
        <w:numPr>
          <w:ilvl w:val="0"/>
          <w:numId w:val="5"/>
        </w:numPr>
        <w:tabs>
          <w:tab w:val="left" w:pos="851"/>
        </w:tabs>
        <w:ind w:left="0" w:firstLine="567"/>
        <w:jc w:val="both"/>
        <w:rPr>
          <w:szCs w:val="24"/>
        </w:rPr>
      </w:pPr>
      <w:r w:rsidRPr="009D3D16">
        <w:t>Местные</w:t>
      </w:r>
      <w:r w:rsidRPr="009D3D16">
        <w:rPr>
          <w:rStyle w:val="blk"/>
          <w:szCs w:val="24"/>
        </w:rPr>
        <w:t xml:space="preserve"> нормативы градостроительного проектирования </w:t>
      </w:r>
      <w:r w:rsidR="00DA3513" w:rsidRPr="009D3D16">
        <w:rPr>
          <w:szCs w:val="24"/>
        </w:rPr>
        <w:t>Лахденпох</w:t>
      </w:r>
      <w:r w:rsidRPr="009D3D16">
        <w:rPr>
          <w:szCs w:val="24"/>
        </w:rPr>
        <w:t xml:space="preserve">ского муниципального района </w:t>
      </w:r>
      <w:r w:rsidR="0054071E" w:rsidRPr="009D3D16">
        <w:rPr>
          <w:szCs w:val="24"/>
        </w:rPr>
        <w:t>Республики Карелия</w:t>
      </w:r>
      <w:r w:rsidRPr="009D3D16">
        <w:rPr>
          <w:szCs w:val="24"/>
        </w:rPr>
        <w:t xml:space="preserve"> </w:t>
      </w:r>
      <w:r w:rsidRPr="009D3D16">
        <w:rPr>
          <w:rStyle w:val="a8"/>
          <w:color w:val="auto"/>
          <w:szCs w:val="24"/>
          <w:u w:val="none"/>
        </w:rPr>
        <w:t xml:space="preserve">(далее - МНГП </w:t>
      </w:r>
      <w:r w:rsidR="00DD30ED" w:rsidRPr="009D3D16">
        <w:rPr>
          <w:szCs w:val="24"/>
        </w:rPr>
        <w:t>района</w:t>
      </w:r>
      <w:r w:rsidRPr="009D3D16">
        <w:rPr>
          <w:rFonts w:eastAsia="Times New Roman"/>
          <w:szCs w:val="24"/>
          <w:lang w:eastAsia="ru-RU"/>
        </w:rPr>
        <w:t>);</w:t>
      </w:r>
    </w:p>
    <w:p w:rsidR="00EF51BD" w:rsidRPr="009D3D16" w:rsidRDefault="003D2F41" w:rsidP="00AD11F0">
      <w:pPr>
        <w:pStyle w:val="a4"/>
        <w:numPr>
          <w:ilvl w:val="0"/>
          <w:numId w:val="5"/>
        </w:numPr>
        <w:tabs>
          <w:tab w:val="left" w:pos="851"/>
        </w:tabs>
        <w:ind w:left="0" w:firstLine="567"/>
        <w:jc w:val="both"/>
        <w:rPr>
          <w:szCs w:val="24"/>
        </w:rPr>
      </w:pPr>
      <w:r w:rsidRPr="009D3D16">
        <w:t xml:space="preserve">Схема территориального планирования </w:t>
      </w:r>
      <w:r w:rsidR="00B96D0B" w:rsidRPr="009D3D16">
        <w:rPr>
          <w:szCs w:val="24"/>
        </w:rPr>
        <w:t>(далее – СТП)</w:t>
      </w:r>
      <w:r w:rsidR="00B96D0B" w:rsidRPr="009D3D16">
        <w:t xml:space="preserve"> </w:t>
      </w:r>
      <w:r w:rsidR="00DA3513" w:rsidRPr="009D3D16">
        <w:rPr>
          <w:szCs w:val="24"/>
        </w:rPr>
        <w:t>Лахденпох</w:t>
      </w:r>
      <w:r w:rsidR="0054071E" w:rsidRPr="009D3D16">
        <w:rPr>
          <w:szCs w:val="24"/>
        </w:rPr>
        <w:t>ского муниципального района Республики Карелия</w:t>
      </w:r>
      <w:r w:rsidRPr="009D3D16">
        <w:t xml:space="preserve"> </w:t>
      </w:r>
      <w:r w:rsidR="0054071E" w:rsidRPr="009D3D16">
        <w:t>Республики Карелия</w:t>
      </w:r>
      <w:r w:rsidR="00A36334" w:rsidRPr="009D3D16">
        <w:rPr>
          <w:szCs w:val="24"/>
        </w:rPr>
        <w:t xml:space="preserve"> (далее - </w:t>
      </w:r>
      <w:r w:rsidRPr="009D3D16">
        <w:rPr>
          <w:szCs w:val="24"/>
        </w:rPr>
        <w:t>СТП</w:t>
      </w:r>
      <w:r w:rsidR="00A36334" w:rsidRPr="009D3D16">
        <w:rPr>
          <w:szCs w:val="24"/>
        </w:rPr>
        <w:t xml:space="preserve"> </w:t>
      </w:r>
      <w:r w:rsidR="00DD30ED" w:rsidRPr="009D3D16">
        <w:rPr>
          <w:szCs w:val="24"/>
        </w:rPr>
        <w:t>района</w:t>
      </w:r>
      <w:r w:rsidR="00A36334" w:rsidRPr="009D3D16">
        <w:rPr>
          <w:szCs w:val="24"/>
        </w:rPr>
        <w:t>)</w:t>
      </w:r>
      <w:r w:rsidR="00FB2CC9" w:rsidRPr="009D3D16">
        <w:rPr>
          <w:szCs w:val="24"/>
        </w:rPr>
        <w:t>;</w:t>
      </w:r>
    </w:p>
    <w:p w:rsidR="00FB2CC9" w:rsidRPr="009D3D16" w:rsidRDefault="00FB2CC9" w:rsidP="00AD11F0">
      <w:pPr>
        <w:pStyle w:val="a4"/>
        <w:numPr>
          <w:ilvl w:val="0"/>
          <w:numId w:val="5"/>
        </w:numPr>
        <w:tabs>
          <w:tab w:val="left" w:pos="851"/>
        </w:tabs>
        <w:ind w:left="0" w:firstLine="567"/>
        <w:jc w:val="both"/>
        <w:rPr>
          <w:szCs w:val="24"/>
        </w:rPr>
      </w:pPr>
      <w:r w:rsidRPr="009D3D16">
        <w:t xml:space="preserve">Генеральный план </w:t>
      </w:r>
      <w:r w:rsidR="00DA3513" w:rsidRPr="009D3D16">
        <w:t>Лахденпох</w:t>
      </w:r>
      <w:r w:rsidR="0054071E" w:rsidRPr="009D3D16">
        <w:t xml:space="preserve">ского </w:t>
      </w:r>
      <w:r w:rsidR="00BB4EA6" w:rsidRPr="009D3D16">
        <w:t>городского поселения</w:t>
      </w:r>
      <w:r w:rsidRPr="009D3D16">
        <w:t xml:space="preserve"> </w:t>
      </w:r>
      <w:r w:rsidR="00DA3513" w:rsidRPr="009D3D16">
        <w:t>Лахденпох</w:t>
      </w:r>
      <w:r w:rsidRPr="009D3D16">
        <w:t xml:space="preserve">ского района </w:t>
      </w:r>
      <w:r w:rsidR="0054071E" w:rsidRPr="009D3D16">
        <w:t>Республики Карелия</w:t>
      </w:r>
      <w:r w:rsidR="00DD30ED" w:rsidRPr="009D3D16">
        <w:t xml:space="preserve"> </w:t>
      </w:r>
      <w:r w:rsidR="00DD30ED" w:rsidRPr="009D3D16">
        <w:rPr>
          <w:szCs w:val="24"/>
        </w:rPr>
        <w:t xml:space="preserve">(далее - </w:t>
      </w:r>
      <w:r w:rsidR="00DD30ED" w:rsidRPr="009D3D16">
        <w:t>Генеральный план</w:t>
      </w:r>
      <w:r w:rsidR="00DD30ED" w:rsidRPr="009D3D16">
        <w:rPr>
          <w:szCs w:val="24"/>
        </w:rPr>
        <w:t xml:space="preserve"> поселения);</w:t>
      </w:r>
    </w:p>
    <w:p w:rsidR="00DD30ED" w:rsidRPr="009D3D16" w:rsidRDefault="00DD30ED" w:rsidP="00AD11F0">
      <w:pPr>
        <w:pStyle w:val="a4"/>
        <w:numPr>
          <w:ilvl w:val="0"/>
          <w:numId w:val="5"/>
        </w:numPr>
        <w:tabs>
          <w:tab w:val="left" w:pos="851"/>
        </w:tabs>
        <w:ind w:left="0" w:firstLine="567"/>
        <w:jc w:val="both"/>
        <w:rPr>
          <w:szCs w:val="24"/>
        </w:rPr>
      </w:pPr>
      <w:r w:rsidRPr="009D3D16">
        <w:rPr>
          <w:szCs w:val="24"/>
        </w:rPr>
        <w:t xml:space="preserve">Правила землепользования и застройки </w:t>
      </w:r>
      <w:r w:rsidR="00DA3513" w:rsidRPr="009D3D16">
        <w:t>Лахденпох</w:t>
      </w:r>
      <w:r w:rsidR="0054071E" w:rsidRPr="009D3D16">
        <w:t xml:space="preserve">ского </w:t>
      </w:r>
      <w:r w:rsidR="00BB4EA6" w:rsidRPr="009D3D16">
        <w:t>городского поселения</w:t>
      </w:r>
      <w:r w:rsidRPr="009D3D16">
        <w:t xml:space="preserve"> </w:t>
      </w:r>
      <w:r w:rsidR="00DA3513" w:rsidRPr="009D3D16">
        <w:t>Лахденпох</w:t>
      </w:r>
      <w:r w:rsidRPr="009D3D16">
        <w:t xml:space="preserve">ского района </w:t>
      </w:r>
      <w:r w:rsidR="0054071E" w:rsidRPr="009D3D16">
        <w:t>Республики Карелия</w:t>
      </w:r>
      <w:r w:rsidRPr="009D3D16">
        <w:rPr>
          <w:szCs w:val="24"/>
        </w:rPr>
        <w:t xml:space="preserve"> (далее </w:t>
      </w:r>
      <w:r w:rsidR="00683F0E" w:rsidRPr="009D3D16">
        <w:rPr>
          <w:szCs w:val="24"/>
        </w:rPr>
        <w:t>-</w:t>
      </w:r>
      <w:r w:rsidRPr="009D3D16">
        <w:rPr>
          <w:szCs w:val="24"/>
        </w:rPr>
        <w:t xml:space="preserve"> ПЗЗ поселения)</w:t>
      </w:r>
      <w:r w:rsidR="0054071E" w:rsidRPr="009D3D16">
        <w:rPr>
          <w:szCs w:val="24"/>
        </w:rPr>
        <w:t>.</w:t>
      </w:r>
    </w:p>
    <w:p w:rsidR="00975062" w:rsidRPr="009D3D16" w:rsidRDefault="00D90B92" w:rsidP="00AD11F0">
      <w:pPr>
        <w:pStyle w:val="2"/>
        <w:keepLines w:val="0"/>
        <w:numPr>
          <w:ilvl w:val="1"/>
          <w:numId w:val="4"/>
        </w:numPr>
        <w:tabs>
          <w:tab w:val="left" w:pos="567"/>
        </w:tabs>
        <w:spacing w:before="60" w:after="60"/>
        <w:ind w:left="0" w:firstLine="142"/>
        <w:jc w:val="left"/>
        <w:rPr>
          <w:sz w:val="24"/>
          <w:szCs w:val="24"/>
        </w:rPr>
      </w:pPr>
      <w:bookmarkStart w:id="16" w:name="_Toc496287776"/>
      <w:bookmarkStart w:id="17" w:name="_Toc520282237"/>
      <w:r w:rsidRPr="009D3D16">
        <w:rPr>
          <w:sz w:val="24"/>
          <w:szCs w:val="24"/>
        </w:rPr>
        <w:t>Д</w:t>
      </w:r>
      <w:r w:rsidR="00AB47C2" w:rsidRPr="009D3D16">
        <w:rPr>
          <w:sz w:val="24"/>
          <w:szCs w:val="24"/>
        </w:rPr>
        <w:t>ейств</w:t>
      </w:r>
      <w:r w:rsidRPr="009D3D16">
        <w:rPr>
          <w:sz w:val="24"/>
          <w:szCs w:val="24"/>
        </w:rPr>
        <w:t>ующие</w:t>
      </w:r>
      <w:r w:rsidR="00AB47C2" w:rsidRPr="009D3D16">
        <w:rPr>
          <w:sz w:val="24"/>
          <w:szCs w:val="24"/>
        </w:rPr>
        <w:t xml:space="preserve"> </w:t>
      </w:r>
      <w:r w:rsidRPr="009D3D16">
        <w:rPr>
          <w:sz w:val="24"/>
          <w:szCs w:val="24"/>
        </w:rPr>
        <w:t>расчетные и производные показатели</w:t>
      </w:r>
      <w:bookmarkEnd w:id="16"/>
      <w:bookmarkEnd w:id="17"/>
    </w:p>
    <w:p w:rsidR="00EF51BD" w:rsidRPr="009D3D16" w:rsidRDefault="00AB47C2" w:rsidP="00020A5C">
      <w:pPr>
        <w:pStyle w:val="a4"/>
        <w:tabs>
          <w:tab w:val="left" w:pos="1276"/>
        </w:tabs>
        <w:ind w:left="0" w:firstLine="568"/>
        <w:jc w:val="both"/>
        <w:rPr>
          <w:szCs w:val="24"/>
        </w:rPr>
      </w:pPr>
      <w:r w:rsidRPr="009D3D16">
        <w:rPr>
          <w:szCs w:val="24"/>
        </w:rPr>
        <w:t xml:space="preserve">В муниципальном образовании действуют (являются действующими) расчетные и производные показатели, установленные </w:t>
      </w:r>
      <w:r w:rsidR="00910B16" w:rsidRPr="009D3D16">
        <w:rPr>
          <w:szCs w:val="24"/>
        </w:rPr>
        <w:t>нормативными прав</w:t>
      </w:r>
      <w:r w:rsidRPr="009D3D16">
        <w:rPr>
          <w:szCs w:val="24"/>
        </w:rPr>
        <w:t xml:space="preserve">овыми актами, согласно </w:t>
      </w:r>
      <w:r w:rsidR="008C7A66" w:rsidRPr="009D3D16">
        <w:rPr>
          <w:szCs w:val="24"/>
        </w:rPr>
        <w:t>части</w:t>
      </w:r>
      <w:r w:rsidRPr="009D3D16">
        <w:rPr>
          <w:szCs w:val="24"/>
        </w:rPr>
        <w:t xml:space="preserve"> 1 </w:t>
      </w:r>
      <w:r w:rsidR="008C7A66" w:rsidRPr="009D3D16">
        <w:rPr>
          <w:szCs w:val="24"/>
        </w:rPr>
        <w:t>статьи</w:t>
      </w:r>
      <w:r w:rsidRPr="009D3D16">
        <w:rPr>
          <w:szCs w:val="24"/>
        </w:rPr>
        <w:t xml:space="preserve"> 3 Правил применения показателей.</w:t>
      </w:r>
    </w:p>
    <w:p w:rsidR="00AB47C2" w:rsidRPr="009D3D16" w:rsidRDefault="00A36334" w:rsidP="00020A5C">
      <w:pPr>
        <w:pStyle w:val="a4"/>
        <w:tabs>
          <w:tab w:val="left" w:pos="1276"/>
        </w:tabs>
        <w:ind w:left="0" w:firstLine="568"/>
        <w:jc w:val="both"/>
        <w:rPr>
          <w:szCs w:val="24"/>
        </w:rPr>
      </w:pPr>
      <w:r w:rsidRPr="009D3D16">
        <w:rPr>
          <w:szCs w:val="24"/>
        </w:rPr>
        <w:t>Согласно части </w:t>
      </w:r>
      <w:r w:rsidR="00DD30ED" w:rsidRPr="009D3D16">
        <w:rPr>
          <w:szCs w:val="24"/>
        </w:rPr>
        <w:t>4</w:t>
      </w:r>
      <w:r w:rsidRPr="009D3D16">
        <w:rPr>
          <w:szCs w:val="24"/>
        </w:rPr>
        <w:t xml:space="preserve"> статьи 3 Правил применения показателей </w:t>
      </w:r>
      <w:r w:rsidR="00AB47C2" w:rsidRPr="009D3D16">
        <w:rPr>
          <w:szCs w:val="24"/>
        </w:rPr>
        <w:t>нормативами устанавливается обязательность применения в муниципально</w:t>
      </w:r>
      <w:r w:rsidR="008759CE" w:rsidRPr="009D3D16">
        <w:rPr>
          <w:szCs w:val="24"/>
        </w:rPr>
        <w:t xml:space="preserve">м образовании </w:t>
      </w:r>
      <w:r w:rsidR="00AB47C2" w:rsidRPr="009D3D16">
        <w:rPr>
          <w:szCs w:val="24"/>
        </w:rPr>
        <w:t xml:space="preserve">рекомендуемых расчетных показателей, устанавливающих минимально допустимый уровень обеспеченности объектами местного значения, а также максимально допустимый уровень территориальной доступности таких объектов для населения </w:t>
      </w:r>
      <w:r w:rsidR="00BD1019" w:rsidRPr="009D3D16">
        <w:rPr>
          <w:szCs w:val="24"/>
        </w:rPr>
        <w:t>муниципально</w:t>
      </w:r>
      <w:r w:rsidRPr="009D3D16">
        <w:rPr>
          <w:szCs w:val="24"/>
        </w:rPr>
        <w:t>го</w:t>
      </w:r>
      <w:r w:rsidR="00BD1019" w:rsidRPr="009D3D16">
        <w:rPr>
          <w:szCs w:val="24"/>
        </w:rPr>
        <w:t xml:space="preserve"> образовани</w:t>
      </w:r>
      <w:r w:rsidRPr="009D3D16">
        <w:rPr>
          <w:szCs w:val="24"/>
        </w:rPr>
        <w:t>я</w:t>
      </w:r>
      <w:r w:rsidR="00AB47C2" w:rsidRPr="009D3D16">
        <w:rPr>
          <w:szCs w:val="24"/>
        </w:rPr>
        <w:t>.</w:t>
      </w:r>
    </w:p>
    <w:p w:rsidR="00AB47C2" w:rsidRPr="009D3D16" w:rsidRDefault="00AB47C2" w:rsidP="00AB47C2">
      <w:pPr>
        <w:pStyle w:val="a4"/>
        <w:tabs>
          <w:tab w:val="left" w:pos="1276"/>
        </w:tabs>
        <w:ind w:left="0" w:firstLine="568"/>
        <w:jc w:val="both"/>
        <w:rPr>
          <w:szCs w:val="24"/>
        </w:rPr>
      </w:pPr>
      <w:r w:rsidRPr="009D3D16">
        <w:rPr>
          <w:szCs w:val="24"/>
        </w:rPr>
        <w:t xml:space="preserve">Устанавливается обязательность применения таких рекомендуемых показателей, установленных, в том числе, следующими </w:t>
      </w:r>
      <w:r w:rsidR="00910B16" w:rsidRPr="009D3D16">
        <w:rPr>
          <w:szCs w:val="24"/>
        </w:rPr>
        <w:t>нормативными прав</w:t>
      </w:r>
      <w:r w:rsidRPr="009D3D16">
        <w:rPr>
          <w:szCs w:val="24"/>
        </w:rPr>
        <w:t>овыми актами:</w:t>
      </w:r>
    </w:p>
    <w:p w:rsidR="00AB47C2" w:rsidRPr="009D3D16" w:rsidRDefault="00AB47C2" w:rsidP="00AD11F0">
      <w:pPr>
        <w:pStyle w:val="a4"/>
        <w:numPr>
          <w:ilvl w:val="0"/>
          <w:numId w:val="5"/>
        </w:numPr>
        <w:tabs>
          <w:tab w:val="left" w:pos="851"/>
        </w:tabs>
        <w:ind w:left="0" w:firstLine="567"/>
        <w:jc w:val="both"/>
        <w:rPr>
          <w:szCs w:val="24"/>
        </w:rPr>
      </w:pPr>
      <w:r w:rsidRPr="009D3D16">
        <w:rPr>
          <w:rStyle w:val="a8"/>
          <w:color w:val="auto"/>
          <w:szCs w:val="24"/>
          <w:u w:val="none"/>
        </w:rPr>
        <w:lastRenderedPageBreak/>
        <w:t xml:space="preserve">Свод правил </w:t>
      </w:r>
      <w:r w:rsidR="00B91D43" w:rsidRPr="009D3D16">
        <w:rPr>
          <w:rStyle w:val="a8"/>
          <w:color w:val="auto"/>
          <w:szCs w:val="24"/>
          <w:u w:val="none"/>
        </w:rPr>
        <w:t>СП 42.13330.2016</w:t>
      </w:r>
      <w:r w:rsidRPr="009D3D16">
        <w:rPr>
          <w:rStyle w:val="a8"/>
          <w:color w:val="auto"/>
          <w:szCs w:val="24"/>
          <w:u w:val="none"/>
        </w:rPr>
        <w:t xml:space="preserve"> </w:t>
      </w:r>
      <w:r w:rsidR="00305366" w:rsidRPr="009D3D16">
        <w:rPr>
          <w:rStyle w:val="a8"/>
          <w:color w:val="auto"/>
          <w:szCs w:val="24"/>
          <w:u w:val="none"/>
        </w:rPr>
        <w:t>«</w:t>
      </w:r>
      <w:r w:rsidRPr="009D3D16">
        <w:rPr>
          <w:rStyle w:val="a8"/>
          <w:color w:val="auto"/>
          <w:szCs w:val="24"/>
          <w:u w:val="none"/>
        </w:rPr>
        <w:t>Градостроительство, планировка и застройка городских и сельских поселений</w:t>
      </w:r>
      <w:r w:rsidR="00305366" w:rsidRPr="009D3D16">
        <w:rPr>
          <w:rStyle w:val="a8"/>
          <w:color w:val="auto"/>
          <w:szCs w:val="24"/>
          <w:u w:val="none"/>
        </w:rPr>
        <w:t>»</w:t>
      </w:r>
      <w:r w:rsidRPr="009D3D16">
        <w:rPr>
          <w:rStyle w:val="a8"/>
          <w:color w:val="auto"/>
          <w:szCs w:val="24"/>
          <w:u w:val="none"/>
        </w:rPr>
        <w:t>;</w:t>
      </w:r>
    </w:p>
    <w:p w:rsidR="003E3875" w:rsidRPr="009D3D16" w:rsidRDefault="00115ECC" w:rsidP="00AD11F0">
      <w:pPr>
        <w:pStyle w:val="a4"/>
        <w:numPr>
          <w:ilvl w:val="0"/>
          <w:numId w:val="5"/>
        </w:numPr>
        <w:tabs>
          <w:tab w:val="left" w:pos="851"/>
        </w:tabs>
        <w:ind w:left="0" w:firstLine="567"/>
        <w:jc w:val="both"/>
        <w:rPr>
          <w:szCs w:val="24"/>
        </w:rPr>
      </w:pPr>
      <w:r w:rsidRPr="009D3D16">
        <w:rPr>
          <w:rStyle w:val="a8"/>
          <w:color w:val="auto"/>
          <w:szCs w:val="24"/>
          <w:u w:val="none"/>
        </w:rPr>
        <w:t>РНГП</w:t>
      </w:r>
      <w:r w:rsidR="00F73E79" w:rsidRPr="009D3D16">
        <w:rPr>
          <w:rStyle w:val="a8"/>
          <w:color w:val="auto"/>
          <w:szCs w:val="24"/>
          <w:u w:val="none"/>
        </w:rPr>
        <w:t xml:space="preserve"> </w:t>
      </w:r>
      <w:r w:rsidR="0054071E" w:rsidRPr="009D3D16">
        <w:rPr>
          <w:rFonts w:eastAsia="Times New Roman"/>
          <w:szCs w:val="24"/>
          <w:lang w:eastAsia="ru-RU"/>
        </w:rPr>
        <w:t>Республики Карелия</w:t>
      </w:r>
      <w:r w:rsidR="003E3875" w:rsidRPr="009D3D16">
        <w:rPr>
          <w:szCs w:val="24"/>
        </w:rPr>
        <w:t>;</w:t>
      </w:r>
    </w:p>
    <w:p w:rsidR="009E53B8" w:rsidRPr="009D3D16" w:rsidRDefault="009A3859" w:rsidP="00AD11F0">
      <w:pPr>
        <w:pStyle w:val="a4"/>
        <w:numPr>
          <w:ilvl w:val="0"/>
          <w:numId w:val="5"/>
        </w:numPr>
        <w:tabs>
          <w:tab w:val="left" w:pos="851"/>
        </w:tabs>
        <w:ind w:left="0" w:firstLine="567"/>
        <w:jc w:val="both"/>
        <w:rPr>
          <w:rFonts w:eastAsia="Times New Roman"/>
          <w:b/>
          <w:bCs/>
          <w:kern w:val="36"/>
          <w:szCs w:val="24"/>
          <w:lang w:eastAsia="ru-RU"/>
        </w:rPr>
      </w:pPr>
      <w:r w:rsidRPr="009D3D16">
        <w:rPr>
          <w:rStyle w:val="a8"/>
          <w:color w:val="auto"/>
          <w:szCs w:val="24"/>
          <w:u w:val="none"/>
        </w:rPr>
        <w:t xml:space="preserve">МНГП </w:t>
      </w:r>
      <w:r w:rsidRPr="009D3D16">
        <w:rPr>
          <w:szCs w:val="24"/>
        </w:rPr>
        <w:t>района</w:t>
      </w:r>
      <w:r w:rsidR="009E53B8" w:rsidRPr="009D3D16">
        <w:rPr>
          <w:szCs w:val="24"/>
        </w:rPr>
        <w:t>;</w:t>
      </w:r>
    </w:p>
    <w:p w:rsidR="008B6779" w:rsidRPr="009D3D16" w:rsidRDefault="009A3859" w:rsidP="00AD11F0">
      <w:pPr>
        <w:pStyle w:val="a4"/>
        <w:numPr>
          <w:ilvl w:val="0"/>
          <w:numId w:val="5"/>
        </w:numPr>
        <w:tabs>
          <w:tab w:val="left" w:pos="851"/>
        </w:tabs>
        <w:ind w:left="0" w:firstLine="567"/>
        <w:jc w:val="both"/>
        <w:rPr>
          <w:rFonts w:eastAsia="Times New Roman"/>
          <w:b/>
          <w:bCs/>
          <w:kern w:val="36"/>
          <w:szCs w:val="24"/>
          <w:lang w:eastAsia="ru-RU"/>
        </w:rPr>
      </w:pPr>
      <w:r w:rsidRPr="009D3D16">
        <w:rPr>
          <w:szCs w:val="24"/>
        </w:rPr>
        <w:t>СТП района</w:t>
      </w:r>
      <w:r w:rsidR="008B6779" w:rsidRPr="009D3D16">
        <w:rPr>
          <w:szCs w:val="24"/>
        </w:rPr>
        <w:t>;</w:t>
      </w:r>
    </w:p>
    <w:p w:rsidR="009E53B8" w:rsidRPr="009D3D16" w:rsidRDefault="009A3859" w:rsidP="00AD11F0">
      <w:pPr>
        <w:pStyle w:val="a4"/>
        <w:numPr>
          <w:ilvl w:val="0"/>
          <w:numId w:val="5"/>
        </w:numPr>
        <w:tabs>
          <w:tab w:val="left" w:pos="851"/>
        </w:tabs>
        <w:ind w:left="0" w:firstLine="567"/>
        <w:jc w:val="both"/>
        <w:rPr>
          <w:rFonts w:eastAsia="Times New Roman"/>
          <w:b/>
          <w:bCs/>
          <w:kern w:val="36"/>
          <w:szCs w:val="24"/>
          <w:lang w:eastAsia="ru-RU"/>
        </w:rPr>
      </w:pPr>
      <w:r w:rsidRPr="009D3D16">
        <w:rPr>
          <w:szCs w:val="24"/>
        </w:rPr>
        <w:t>Генеральный план поселения</w:t>
      </w:r>
      <w:r w:rsidR="009E53B8" w:rsidRPr="009D3D16">
        <w:rPr>
          <w:szCs w:val="24"/>
        </w:rPr>
        <w:t>;</w:t>
      </w:r>
    </w:p>
    <w:p w:rsidR="00F35AE3" w:rsidRPr="009D3D16" w:rsidRDefault="009A3859" w:rsidP="0025128A">
      <w:pPr>
        <w:pStyle w:val="a4"/>
        <w:numPr>
          <w:ilvl w:val="0"/>
          <w:numId w:val="5"/>
        </w:numPr>
        <w:tabs>
          <w:tab w:val="left" w:pos="851"/>
        </w:tabs>
        <w:ind w:left="0" w:firstLine="567"/>
        <w:jc w:val="both"/>
        <w:rPr>
          <w:rFonts w:eastAsia="Times New Roman"/>
          <w:b/>
          <w:bCs/>
          <w:kern w:val="36"/>
          <w:szCs w:val="24"/>
          <w:lang w:eastAsia="ru-RU"/>
        </w:rPr>
      </w:pPr>
      <w:r w:rsidRPr="009D3D16">
        <w:rPr>
          <w:szCs w:val="24"/>
        </w:rPr>
        <w:t>ПЗЗ поселения</w:t>
      </w:r>
      <w:r w:rsidR="00E032D1" w:rsidRPr="009D3D16">
        <w:rPr>
          <w:szCs w:val="24"/>
        </w:rPr>
        <w:t>.</w:t>
      </w:r>
      <w:bookmarkStart w:id="18" w:name="_Toc487724888"/>
      <w:bookmarkStart w:id="19" w:name="_Toc488336021"/>
      <w:bookmarkStart w:id="20" w:name="_Toc490827573"/>
      <w:bookmarkStart w:id="21" w:name="_Toc496287777"/>
    </w:p>
    <w:p w:rsidR="0025128A" w:rsidRPr="009D3D16" w:rsidRDefault="0025128A" w:rsidP="0025128A">
      <w:pPr>
        <w:pStyle w:val="a4"/>
        <w:tabs>
          <w:tab w:val="left" w:pos="851"/>
        </w:tabs>
        <w:jc w:val="both"/>
        <w:rPr>
          <w:szCs w:val="24"/>
        </w:rPr>
      </w:pPr>
    </w:p>
    <w:p w:rsidR="00746F14" w:rsidRPr="009D3D16" w:rsidRDefault="00921B20" w:rsidP="00921B20">
      <w:pPr>
        <w:pStyle w:val="1"/>
        <w:numPr>
          <w:ilvl w:val="0"/>
          <w:numId w:val="1"/>
        </w:numPr>
        <w:rPr>
          <w:szCs w:val="32"/>
        </w:rPr>
      </w:pPr>
      <w:bookmarkStart w:id="22" w:name="_Toc520282238"/>
      <w:r w:rsidRPr="009D3D16">
        <w:t xml:space="preserve">Расчетные показатели минимально допустимого уровня </w:t>
      </w:r>
      <w:r w:rsidRPr="009D3D16">
        <w:br/>
        <w:t xml:space="preserve">обеспеченности объектами местного значения и максимально </w:t>
      </w:r>
      <w:r w:rsidRPr="009D3D16">
        <w:br/>
        <w:t xml:space="preserve">допустимого уровня территориальной доступности </w:t>
      </w:r>
      <w:r w:rsidRPr="009D3D16">
        <w:br/>
        <w:t>таких объектов для населения</w:t>
      </w:r>
      <w:bookmarkEnd w:id="18"/>
      <w:bookmarkEnd w:id="19"/>
      <w:bookmarkEnd w:id="20"/>
      <w:bookmarkEnd w:id="21"/>
      <w:bookmarkEnd w:id="22"/>
    </w:p>
    <w:p w:rsidR="00EC4662" w:rsidRPr="009D3D16" w:rsidRDefault="00417D6A" w:rsidP="004B7F48">
      <w:pPr>
        <w:pStyle w:val="3"/>
        <w:numPr>
          <w:ilvl w:val="1"/>
          <w:numId w:val="1"/>
        </w:numPr>
        <w:rPr>
          <w:szCs w:val="24"/>
          <w:lang w:eastAsia="ru-RU"/>
        </w:rPr>
      </w:pPr>
      <w:bookmarkStart w:id="23" w:name="_Toc478736093"/>
      <w:bookmarkStart w:id="24" w:name="_Toc496287778"/>
      <w:r w:rsidRPr="009D3D16">
        <w:rPr>
          <w:szCs w:val="24"/>
          <w:lang w:eastAsia="ru-RU"/>
        </w:rPr>
        <w:t xml:space="preserve"> </w:t>
      </w:r>
      <w:bookmarkStart w:id="25" w:name="_Toc520282239"/>
      <w:r w:rsidR="003F082D" w:rsidRPr="009D3D16">
        <w:rPr>
          <w:szCs w:val="24"/>
          <w:lang w:eastAsia="ru-RU"/>
        </w:rPr>
        <w:t>Показатели обеспеченности объектами жилого фонда и доступности таких объектов</w:t>
      </w:r>
      <w:bookmarkEnd w:id="23"/>
      <w:bookmarkEnd w:id="24"/>
      <w:bookmarkEnd w:id="25"/>
    </w:p>
    <w:p w:rsidR="009C5CD5" w:rsidRPr="009D3D16" w:rsidRDefault="00B93F45" w:rsidP="00350534">
      <w:pPr>
        <w:spacing w:before="120" w:after="120"/>
        <w:ind w:firstLine="567"/>
        <w:rPr>
          <w:lang w:eastAsia="ru-RU"/>
        </w:rPr>
      </w:pPr>
      <w:r w:rsidRPr="009D3D16">
        <w:rPr>
          <w:lang w:eastAsia="ru-RU"/>
        </w:rPr>
        <w:t>К</w:t>
      </w:r>
      <w:r w:rsidR="009C5CD5" w:rsidRPr="009D3D16">
        <w:rPr>
          <w:lang w:eastAsia="ru-RU"/>
        </w:rPr>
        <w:t xml:space="preserve">лассификация жилых домов приведена в </w:t>
      </w:r>
      <w:r w:rsidR="00ED6AA0" w:rsidRPr="009D3D16">
        <w:rPr>
          <w:rStyle w:val="a6"/>
          <w:b w:val="0"/>
          <w:szCs w:val="24"/>
        </w:rPr>
        <w:t>нижеследующей Таблице</w:t>
      </w:r>
      <w:r w:rsidR="009C5CD5" w:rsidRPr="009D3D16">
        <w:rPr>
          <w:rFonts w:eastAsia="Times New Roman"/>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528"/>
        <w:gridCol w:w="1276"/>
        <w:gridCol w:w="1275"/>
      </w:tblGrid>
      <w:tr w:rsidR="00CA30E4" w:rsidRPr="009D3D16" w:rsidTr="00D237B8">
        <w:tc>
          <w:tcPr>
            <w:tcW w:w="2127" w:type="dxa"/>
            <w:shd w:val="clear" w:color="auto" w:fill="EEECE1"/>
            <w:vAlign w:val="center"/>
          </w:tcPr>
          <w:p w:rsidR="00CA30E4" w:rsidRPr="009D3D16" w:rsidRDefault="001D64A8" w:rsidP="00CA30E4">
            <w:pPr>
              <w:pStyle w:val="a4"/>
              <w:ind w:left="0"/>
              <w:contextualSpacing w:val="0"/>
              <w:jc w:val="center"/>
              <w:rPr>
                <w:b/>
                <w:sz w:val="22"/>
                <w:szCs w:val="24"/>
                <w:lang w:eastAsia="ru-RU"/>
              </w:rPr>
            </w:pPr>
            <w:r w:rsidRPr="009D3D16">
              <w:rPr>
                <w:b/>
                <w:sz w:val="22"/>
                <w:szCs w:val="24"/>
                <w:lang w:eastAsia="ru-RU"/>
              </w:rPr>
              <w:t>Вид дома</w:t>
            </w:r>
          </w:p>
        </w:tc>
        <w:tc>
          <w:tcPr>
            <w:tcW w:w="5528" w:type="dxa"/>
            <w:shd w:val="clear" w:color="auto" w:fill="EEECE1"/>
            <w:vAlign w:val="center"/>
          </w:tcPr>
          <w:p w:rsidR="00CA30E4" w:rsidRPr="009D3D16" w:rsidRDefault="00CA30E4" w:rsidP="00CA30E4">
            <w:pPr>
              <w:pStyle w:val="a4"/>
              <w:ind w:left="0"/>
              <w:contextualSpacing w:val="0"/>
              <w:jc w:val="center"/>
              <w:rPr>
                <w:b/>
                <w:sz w:val="22"/>
                <w:szCs w:val="24"/>
                <w:lang w:eastAsia="ru-RU"/>
              </w:rPr>
            </w:pPr>
            <w:r w:rsidRPr="009D3D16">
              <w:rPr>
                <w:b/>
                <w:sz w:val="22"/>
                <w:szCs w:val="24"/>
                <w:lang w:eastAsia="ru-RU"/>
              </w:rPr>
              <w:t>Характеристика</w:t>
            </w:r>
          </w:p>
        </w:tc>
        <w:tc>
          <w:tcPr>
            <w:tcW w:w="1276" w:type="dxa"/>
            <w:shd w:val="clear" w:color="auto" w:fill="EEECE1"/>
            <w:vAlign w:val="center"/>
          </w:tcPr>
          <w:p w:rsidR="00CA30E4" w:rsidRPr="009D3D16" w:rsidRDefault="00CA30E4" w:rsidP="00D237B8">
            <w:pPr>
              <w:pStyle w:val="a4"/>
              <w:ind w:left="0"/>
              <w:contextualSpacing w:val="0"/>
              <w:jc w:val="center"/>
              <w:rPr>
                <w:b/>
                <w:sz w:val="22"/>
                <w:szCs w:val="24"/>
                <w:lang w:eastAsia="ru-RU"/>
              </w:rPr>
            </w:pPr>
            <w:r w:rsidRPr="009D3D16">
              <w:rPr>
                <w:b/>
                <w:sz w:val="22"/>
                <w:szCs w:val="24"/>
                <w:lang w:eastAsia="ru-RU"/>
              </w:rPr>
              <w:t>*Макси-мальная этажность</w:t>
            </w:r>
          </w:p>
        </w:tc>
        <w:tc>
          <w:tcPr>
            <w:tcW w:w="1275" w:type="dxa"/>
            <w:shd w:val="clear" w:color="auto" w:fill="EEECE1"/>
            <w:vAlign w:val="center"/>
          </w:tcPr>
          <w:p w:rsidR="00CA30E4" w:rsidRPr="009D3D16" w:rsidRDefault="00CA30E4" w:rsidP="00CA30E4">
            <w:pPr>
              <w:pStyle w:val="a4"/>
              <w:ind w:left="0"/>
              <w:contextualSpacing w:val="0"/>
              <w:jc w:val="center"/>
              <w:rPr>
                <w:b/>
                <w:sz w:val="22"/>
                <w:szCs w:val="24"/>
                <w:lang w:eastAsia="ru-RU"/>
              </w:rPr>
            </w:pPr>
            <w:r w:rsidRPr="009D3D16">
              <w:rPr>
                <w:b/>
                <w:sz w:val="22"/>
                <w:szCs w:val="24"/>
                <w:lang w:eastAsia="ru-RU"/>
              </w:rPr>
              <w:t>Вид застройки</w:t>
            </w:r>
          </w:p>
        </w:tc>
      </w:tr>
      <w:tr w:rsidR="00CF4B7B" w:rsidRPr="009D3D16" w:rsidTr="00D237B8">
        <w:trPr>
          <w:trHeight w:val="458"/>
        </w:trPr>
        <w:tc>
          <w:tcPr>
            <w:tcW w:w="2127" w:type="dxa"/>
            <w:vAlign w:val="center"/>
          </w:tcPr>
          <w:p w:rsidR="00CF4B7B" w:rsidRPr="009D3D16" w:rsidRDefault="00CF4B7B" w:rsidP="00A419EF">
            <w:pPr>
              <w:pStyle w:val="a4"/>
              <w:ind w:left="0"/>
              <w:contextualSpacing w:val="0"/>
              <w:jc w:val="center"/>
              <w:rPr>
                <w:sz w:val="22"/>
                <w:szCs w:val="24"/>
                <w:lang w:eastAsia="ru-RU"/>
              </w:rPr>
            </w:pPr>
            <w:r w:rsidRPr="009D3D16">
              <w:rPr>
                <w:sz w:val="22"/>
                <w:szCs w:val="24"/>
                <w:lang w:eastAsia="ru-RU"/>
              </w:rPr>
              <w:t>**Индивидуальный малоэтажный жилой дом</w:t>
            </w:r>
            <w:r w:rsidR="006F090C" w:rsidRPr="009D3D16">
              <w:rPr>
                <w:sz w:val="22"/>
                <w:szCs w:val="24"/>
                <w:lang w:eastAsia="ru-RU"/>
              </w:rPr>
              <w:t xml:space="preserve"> </w:t>
            </w:r>
            <w:r w:rsidRPr="009D3D16">
              <w:rPr>
                <w:sz w:val="22"/>
                <w:szCs w:val="24"/>
                <w:lang w:eastAsia="ru-RU"/>
              </w:rPr>
              <w:t>(ИЖД)</w:t>
            </w:r>
          </w:p>
        </w:tc>
        <w:tc>
          <w:tcPr>
            <w:tcW w:w="5528" w:type="dxa"/>
            <w:vAlign w:val="center"/>
          </w:tcPr>
          <w:p w:rsidR="00CF4B7B" w:rsidRPr="009D3D16" w:rsidRDefault="00CF4B7B" w:rsidP="00A36334">
            <w:pPr>
              <w:pStyle w:val="a4"/>
              <w:ind w:left="-101" w:right="-103"/>
              <w:contextualSpacing w:val="0"/>
              <w:jc w:val="center"/>
              <w:rPr>
                <w:sz w:val="22"/>
                <w:szCs w:val="24"/>
                <w:lang w:eastAsia="ru-RU"/>
              </w:rPr>
            </w:pPr>
            <w:r w:rsidRPr="009D3D16">
              <w:rPr>
                <w:sz w:val="22"/>
                <w:szCs w:val="24"/>
                <w:lang w:eastAsia="ru-RU"/>
              </w:rPr>
              <w:t>Жилой дом, не предназначенный для раздела на квартиры (дом, пригодный для постоянного проживания, высотой не выше трех надземных этажей)</w:t>
            </w:r>
          </w:p>
        </w:tc>
        <w:tc>
          <w:tcPr>
            <w:tcW w:w="1276" w:type="dxa"/>
            <w:vAlign w:val="center"/>
          </w:tcPr>
          <w:p w:rsidR="00CF4B7B" w:rsidRPr="009D3D16" w:rsidRDefault="00CF4B7B" w:rsidP="00CA30E4">
            <w:pPr>
              <w:pStyle w:val="a4"/>
              <w:ind w:left="0"/>
              <w:contextualSpacing w:val="0"/>
              <w:jc w:val="center"/>
              <w:rPr>
                <w:sz w:val="22"/>
                <w:szCs w:val="24"/>
                <w:lang w:eastAsia="ru-RU"/>
              </w:rPr>
            </w:pPr>
            <w:r w:rsidRPr="009D3D16">
              <w:rPr>
                <w:sz w:val="22"/>
                <w:szCs w:val="24"/>
                <w:lang w:eastAsia="ru-RU"/>
              </w:rPr>
              <w:t>3</w:t>
            </w:r>
          </w:p>
        </w:tc>
        <w:tc>
          <w:tcPr>
            <w:tcW w:w="1275" w:type="dxa"/>
            <w:vMerge w:val="restart"/>
            <w:vAlign w:val="center"/>
          </w:tcPr>
          <w:p w:rsidR="00CF4B7B" w:rsidRPr="009D3D16" w:rsidRDefault="00CF4B7B" w:rsidP="00CA30E4">
            <w:pPr>
              <w:pStyle w:val="a4"/>
              <w:ind w:left="0"/>
              <w:jc w:val="center"/>
              <w:rPr>
                <w:sz w:val="22"/>
                <w:szCs w:val="24"/>
                <w:lang w:eastAsia="ru-RU"/>
              </w:rPr>
            </w:pPr>
            <w:r w:rsidRPr="009D3D16">
              <w:rPr>
                <w:sz w:val="22"/>
                <w:szCs w:val="24"/>
                <w:lang w:eastAsia="ru-RU"/>
              </w:rPr>
              <w:t>Малоэтажная жилая застройка</w:t>
            </w:r>
          </w:p>
        </w:tc>
      </w:tr>
      <w:tr w:rsidR="00CF4B7B" w:rsidRPr="009D3D16" w:rsidTr="00D237B8">
        <w:trPr>
          <w:trHeight w:val="663"/>
        </w:trPr>
        <w:tc>
          <w:tcPr>
            <w:tcW w:w="2127" w:type="dxa"/>
            <w:vAlign w:val="center"/>
          </w:tcPr>
          <w:p w:rsidR="00CF4B7B" w:rsidRPr="009D3D16" w:rsidRDefault="00CF4B7B" w:rsidP="00CF4B7B">
            <w:pPr>
              <w:pStyle w:val="a4"/>
              <w:ind w:left="0"/>
              <w:contextualSpacing w:val="0"/>
              <w:jc w:val="center"/>
              <w:rPr>
                <w:sz w:val="22"/>
                <w:szCs w:val="24"/>
                <w:lang w:eastAsia="ru-RU"/>
              </w:rPr>
            </w:pPr>
            <w:r w:rsidRPr="009D3D16">
              <w:rPr>
                <w:sz w:val="22"/>
                <w:szCs w:val="24"/>
              </w:rPr>
              <w:t>Малоэтажный многоквартирный жилой дом</w:t>
            </w:r>
            <w:r w:rsidR="004F1DF5" w:rsidRPr="009D3D16">
              <w:rPr>
                <w:sz w:val="22"/>
                <w:szCs w:val="24"/>
              </w:rPr>
              <w:t xml:space="preserve"> (МЖД)</w:t>
            </w:r>
          </w:p>
        </w:tc>
        <w:tc>
          <w:tcPr>
            <w:tcW w:w="5528" w:type="dxa"/>
            <w:vAlign w:val="center"/>
          </w:tcPr>
          <w:p w:rsidR="00CF4B7B" w:rsidRPr="009D3D16" w:rsidRDefault="00CF4B7B" w:rsidP="00CF4B7B">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Жилой </w:t>
            </w:r>
            <w:r w:rsidRPr="009D3D16">
              <w:rPr>
                <w:sz w:val="22"/>
                <w:szCs w:val="24"/>
              </w:rPr>
              <w:t>дом, пригодный для постоянного проживания</w:t>
            </w:r>
          </w:p>
        </w:tc>
        <w:tc>
          <w:tcPr>
            <w:tcW w:w="1276" w:type="dxa"/>
            <w:vAlign w:val="center"/>
          </w:tcPr>
          <w:p w:rsidR="00CF4B7B" w:rsidRPr="009D3D16" w:rsidRDefault="00CF4B7B" w:rsidP="00CA30E4">
            <w:pPr>
              <w:pStyle w:val="a4"/>
              <w:ind w:left="0"/>
              <w:contextualSpacing w:val="0"/>
              <w:jc w:val="center"/>
              <w:rPr>
                <w:sz w:val="22"/>
                <w:szCs w:val="24"/>
                <w:lang w:eastAsia="ru-RU"/>
              </w:rPr>
            </w:pPr>
            <w:r w:rsidRPr="009D3D16">
              <w:rPr>
                <w:sz w:val="22"/>
                <w:szCs w:val="24"/>
                <w:lang w:eastAsia="ru-RU"/>
              </w:rPr>
              <w:t>4</w:t>
            </w:r>
          </w:p>
        </w:tc>
        <w:tc>
          <w:tcPr>
            <w:tcW w:w="1275" w:type="dxa"/>
            <w:vMerge/>
            <w:vAlign w:val="center"/>
          </w:tcPr>
          <w:p w:rsidR="00CF4B7B" w:rsidRPr="009D3D16" w:rsidRDefault="00CF4B7B" w:rsidP="00CA30E4">
            <w:pPr>
              <w:pStyle w:val="a4"/>
              <w:ind w:left="0"/>
              <w:jc w:val="center"/>
              <w:rPr>
                <w:rFonts w:eastAsia="Times New Roman"/>
                <w:sz w:val="22"/>
                <w:szCs w:val="24"/>
                <w:lang w:eastAsia="ru-RU"/>
              </w:rPr>
            </w:pPr>
          </w:p>
        </w:tc>
      </w:tr>
      <w:tr w:rsidR="00CF4B7B" w:rsidRPr="009D3D16" w:rsidTr="00D237B8">
        <w:tc>
          <w:tcPr>
            <w:tcW w:w="2127" w:type="dxa"/>
            <w:vAlign w:val="center"/>
          </w:tcPr>
          <w:p w:rsidR="00CF4B7B" w:rsidRPr="009D3D16" w:rsidRDefault="00CF4B7B" w:rsidP="00C90778">
            <w:pPr>
              <w:pStyle w:val="a4"/>
              <w:ind w:left="0"/>
              <w:contextualSpacing w:val="0"/>
              <w:jc w:val="center"/>
              <w:rPr>
                <w:sz w:val="22"/>
                <w:szCs w:val="24"/>
                <w:lang w:eastAsia="ru-RU"/>
              </w:rPr>
            </w:pPr>
            <w:r w:rsidRPr="009D3D16">
              <w:rPr>
                <w:rFonts w:eastAsia="Times New Roman"/>
                <w:sz w:val="22"/>
                <w:szCs w:val="24"/>
                <w:lang w:eastAsia="ru-RU"/>
              </w:rPr>
              <w:t>Блокирован</w:t>
            </w:r>
            <w:r w:rsidRPr="009D3D16">
              <w:rPr>
                <w:sz w:val="22"/>
                <w:szCs w:val="24"/>
                <w:lang w:eastAsia="ru-RU"/>
              </w:rPr>
              <w:t xml:space="preserve">ный </w:t>
            </w:r>
            <w:r w:rsidRPr="009D3D16">
              <w:rPr>
                <w:rFonts w:eastAsia="Times New Roman"/>
                <w:sz w:val="22"/>
                <w:szCs w:val="24"/>
                <w:lang w:eastAsia="ru-RU"/>
              </w:rPr>
              <w:t>жилой дом</w:t>
            </w:r>
            <w:r w:rsidR="006F090C" w:rsidRPr="009D3D16">
              <w:rPr>
                <w:rFonts w:eastAsia="Times New Roman"/>
                <w:sz w:val="22"/>
                <w:szCs w:val="24"/>
                <w:lang w:eastAsia="ru-RU"/>
              </w:rPr>
              <w:t xml:space="preserve"> </w:t>
            </w:r>
            <w:r w:rsidRPr="009D3D16">
              <w:rPr>
                <w:rFonts w:eastAsia="Times New Roman"/>
                <w:sz w:val="22"/>
                <w:szCs w:val="24"/>
                <w:lang w:eastAsia="ru-RU"/>
              </w:rPr>
              <w:t>(БЖД)</w:t>
            </w:r>
          </w:p>
        </w:tc>
        <w:tc>
          <w:tcPr>
            <w:tcW w:w="5528" w:type="dxa"/>
            <w:vAlign w:val="center"/>
          </w:tcPr>
          <w:p w:rsidR="00CF4B7B" w:rsidRPr="009D3D16" w:rsidRDefault="00CF4B7B" w:rsidP="00CA30E4">
            <w:pPr>
              <w:pStyle w:val="a4"/>
              <w:ind w:left="0"/>
              <w:contextualSpacing w:val="0"/>
              <w:jc w:val="center"/>
              <w:rPr>
                <w:sz w:val="22"/>
                <w:szCs w:val="24"/>
                <w:lang w:eastAsia="ru-RU"/>
              </w:rPr>
            </w:pPr>
            <w:r w:rsidRPr="009D3D16">
              <w:rPr>
                <w:rFonts w:eastAsia="Times New Roman"/>
                <w:sz w:val="22"/>
                <w:szCs w:val="24"/>
                <w:lang w:eastAsia="ru-RU"/>
              </w:rPr>
              <w:t>Жилой дом, не предназначенный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1276" w:type="dxa"/>
            <w:vAlign w:val="center"/>
          </w:tcPr>
          <w:p w:rsidR="00CF4B7B" w:rsidRPr="009D3D16" w:rsidRDefault="00CF4B7B" w:rsidP="00CA30E4">
            <w:pPr>
              <w:pStyle w:val="a4"/>
              <w:ind w:left="0"/>
              <w:contextualSpacing w:val="0"/>
              <w:jc w:val="center"/>
              <w:rPr>
                <w:sz w:val="22"/>
                <w:szCs w:val="24"/>
                <w:lang w:eastAsia="ru-RU"/>
              </w:rPr>
            </w:pPr>
            <w:r w:rsidRPr="009D3D16">
              <w:rPr>
                <w:sz w:val="22"/>
                <w:szCs w:val="24"/>
                <w:lang w:eastAsia="ru-RU"/>
              </w:rPr>
              <w:t>3</w:t>
            </w:r>
          </w:p>
        </w:tc>
        <w:tc>
          <w:tcPr>
            <w:tcW w:w="1275" w:type="dxa"/>
            <w:vMerge/>
            <w:vAlign w:val="center"/>
          </w:tcPr>
          <w:p w:rsidR="00CF4B7B" w:rsidRPr="009D3D16" w:rsidRDefault="00CF4B7B" w:rsidP="00CA30E4">
            <w:pPr>
              <w:pStyle w:val="a4"/>
              <w:ind w:left="0"/>
              <w:contextualSpacing w:val="0"/>
              <w:jc w:val="center"/>
              <w:rPr>
                <w:rFonts w:eastAsia="Times New Roman"/>
                <w:sz w:val="22"/>
                <w:szCs w:val="24"/>
                <w:lang w:eastAsia="ru-RU"/>
              </w:rPr>
            </w:pPr>
          </w:p>
        </w:tc>
      </w:tr>
      <w:tr w:rsidR="00CA30E4" w:rsidRPr="009D3D16" w:rsidTr="00D237B8">
        <w:tc>
          <w:tcPr>
            <w:tcW w:w="2127" w:type="dxa"/>
            <w:vAlign w:val="center"/>
          </w:tcPr>
          <w:p w:rsidR="00CA30E4" w:rsidRPr="009D3D16" w:rsidRDefault="00CA30E4" w:rsidP="00CA30E4">
            <w:pPr>
              <w:pStyle w:val="a4"/>
              <w:ind w:left="0"/>
              <w:contextualSpacing w:val="0"/>
              <w:jc w:val="center"/>
              <w:rPr>
                <w:rFonts w:eastAsia="Times New Roman"/>
                <w:sz w:val="22"/>
                <w:szCs w:val="24"/>
                <w:lang w:eastAsia="ru-RU"/>
              </w:rPr>
            </w:pPr>
            <w:r w:rsidRPr="009D3D16">
              <w:rPr>
                <w:sz w:val="22"/>
                <w:szCs w:val="24"/>
                <w:lang w:eastAsia="ru-RU"/>
              </w:rPr>
              <w:t xml:space="preserve">Среднеэтажный </w:t>
            </w:r>
            <w:r w:rsidRPr="009D3D16">
              <w:rPr>
                <w:rFonts w:eastAsia="Times New Roman"/>
                <w:sz w:val="22"/>
                <w:szCs w:val="24"/>
                <w:lang w:eastAsia="ru-RU"/>
              </w:rPr>
              <w:t>жилой дом</w:t>
            </w:r>
          </w:p>
          <w:p w:rsidR="001D64A8" w:rsidRPr="009D3D16" w:rsidRDefault="001D64A8" w:rsidP="00CA30E4">
            <w:pPr>
              <w:pStyle w:val="a4"/>
              <w:ind w:left="0"/>
              <w:contextualSpacing w:val="0"/>
              <w:jc w:val="center"/>
              <w:rPr>
                <w:sz w:val="22"/>
                <w:szCs w:val="24"/>
                <w:lang w:eastAsia="ru-RU"/>
              </w:rPr>
            </w:pPr>
            <w:r w:rsidRPr="009D3D16">
              <w:rPr>
                <w:rFonts w:eastAsia="Times New Roman"/>
                <w:sz w:val="22"/>
                <w:szCs w:val="24"/>
                <w:lang w:eastAsia="ru-RU"/>
              </w:rPr>
              <w:t>(СЖД)</w:t>
            </w:r>
          </w:p>
        </w:tc>
        <w:tc>
          <w:tcPr>
            <w:tcW w:w="5528" w:type="dxa"/>
            <w:vAlign w:val="center"/>
          </w:tcPr>
          <w:p w:rsidR="00CA30E4" w:rsidRPr="009D3D16" w:rsidRDefault="00CA30E4" w:rsidP="00CA30E4">
            <w:pPr>
              <w:pStyle w:val="a4"/>
              <w:ind w:left="0"/>
              <w:contextualSpacing w:val="0"/>
              <w:jc w:val="center"/>
              <w:rPr>
                <w:rFonts w:eastAsia="Times New Roman"/>
                <w:sz w:val="22"/>
                <w:szCs w:val="24"/>
                <w:lang w:eastAsia="ru-RU"/>
              </w:rPr>
            </w:pPr>
            <w:r w:rsidRPr="009D3D16">
              <w:rPr>
                <w:rFonts w:eastAsia="Times New Roman"/>
                <w:sz w:val="22"/>
                <w:szCs w:val="24"/>
                <w:lang w:eastAsia="ru-RU"/>
              </w:rPr>
              <w:t>Жилой дом, предназначенный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1276" w:type="dxa"/>
            <w:vAlign w:val="center"/>
          </w:tcPr>
          <w:p w:rsidR="00CA30E4" w:rsidRPr="009D3D16" w:rsidRDefault="00CA30E4" w:rsidP="00CA30E4">
            <w:pPr>
              <w:pStyle w:val="a4"/>
              <w:ind w:left="0"/>
              <w:contextualSpacing w:val="0"/>
              <w:jc w:val="center"/>
              <w:rPr>
                <w:rFonts w:eastAsia="Times New Roman"/>
                <w:sz w:val="22"/>
                <w:szCs w:val="24"/>
                <w:lang w:eastAsia="ru-RU"/>
              </w:rPr>
            </w:pPr>
            <w:r w:rsidRPr="009D3D16">
              <w:rPr>
                <w:rFonts w:eastAsia="Times New Roman"/>
                <w:sz w:val="22"/>
                <w:szCs w:val="24"/>
                <w:lang w:eastAsia="ru-RU"/>
              </w:rPr>
              <w:t>8</w:t>
            </w:r>
          </w:p>
        </w:tc>
        <w:tc>
          <w:tcPr>
            <w:tcW w:w="1275" w:type="dxa"/>
            <w:vAlign w:val="center"/>
          </w:tcPr>
          <w:p w:rsidR="00CA30E4" w:rsidRPr="009D3D16" w:rsidRDefault="00CA30E4" w:rsidP="00CA30E4">
            <w:pPr>
              <w:pStyle w:val="a4"/>
              <w:ind w:left="0"/>
              <w:contextualSpacing w:val="0"/>
              <w:jc w:val="center"/>
              <w:rPr>
                <w:rFonts w:eastAsia="Times New Roman"/>
                <w:sz w:val="22"/>
                <w:szCs w:val="24"/>
                <w:lang w:eastAsia="ru-RU"/>
              </w:rPr>
            </w:pPr>
            <w:r w:rsidRPr="009D3D16">
              <w:rPr>
                <w:rFonts w:eastAsia="Times New Roman"/>
                <w:sz w:val="22"/>
                <w:szCs w:val="24"/>
                <w:lang w:eastAsia="ru-RU"/>
              </w:rPr>
              <w:t>Средне</w:t>
            </w:r>
            <w:r w:rsidR="00CE52D1" w:rsidRPr="009D3D16">
              <w:rPr>
                <w:rFonts w:eastAsia="Times New Roman"/>
                <w:sz w:val="22"/>
                <w:szCs w:val="24"/>
                <w:lang w:eastAsia="ru-RU"/>
              </w:rPr>
              <w:t>-</w:t>
            </w:r>
            <w:r w:rsidRPr="009D3D16">
              <w:rPr>
                <w:rFonts w:eastAsia="Times New Roman"/>
                <w:sz w:val="22"/>
                <w:szCs w:val="24"/>
                <w:lang w:eastAsia="ru-RU"/>
              </w:rPr>
              <w:t>этажная жилая застройка</w:t>
            </w:r>
          </w:p>
        </w:tc>
      </w:tr>
      <w:tr w:rsidR="00CA30E4" w:rsidRPr="009D3D16" w:rsidTr="00D237B8">
        <w:tc>
          <w:tcPr>
            <w:tcW w:w="2127" w:type="dxa"/>
            <w:vAlign w:val="center"/>
          </w:tcPr>
          <w:p w:rsidR="001D64A8" w:rsidRPr="009D3D16" w:rsidRDefault="001D64A8" w:rsidP="00C90778">
            <w:pPr>
              <w:pStyle w:val="a4"/>
              <w:ind w:left="0"/>
              <w:contextualSpacing w:val="0"/>
              <w:jc w:val="center"/>
              <w:rPr>
                <w:sz w:val="22"/>
                <w:szCs w:val="24"/>
                <w:lang w:eastAsia="ru-RU"/>
              </w:rPr>
            </w:pPr>
            <w:r w:rsidRPr="009D3D16">
              <w:rPr>
                <w:sz w:val="22"/>
                <w:szCs w:val="24"/>
                <w:lang w:eastAsia="ru-RU"/>
              </w:rPr>
              <w:t>Много</w:t>
            </w:r>
            <w:r w:rsidR="00CA30E4" w:rsidRPr="009D3D16">
              <w:rPr>
                <w:sz w:val="22"/>
                <w:szCs w:val="24"/>
                <w:lang w:eastAsia="ru-RU"/>
              </w:rPr>
              <w:t xml:space="preserve">этажный </w:t>
            </w:r>
            <w:r w:rsidR="00CA30E4" w:rsidRPr="009D3D16">
              <w:rPr>
                <w:rFonts w:eastAsia="Times New Roman"/>
                <w:sz w:val="22"/>
                <w:szCs w:val="24"/>
                <w:lang w:eastAsia="ru-RU"/>
              </w:rPr>
              <w:t>жилой дом</w:t>
            </w:r>
            <w:r w:rsidR="006F090C" w:rsidRPr="009D3D16">
              <w:rPr>
                <w:rFonts w:eastAsia="Times New Roman"/>
                <w:sz w:val="22"/>
                <w:szCs w:val="24"/>
                <w:lang w:eastAsia="ru-RU"/>
              </w:rPr>
              <w:t xml:space="preserve"> </w:t>
            </w:r>
            <w:r w:rsidRPr="009D3D16">
              <w:rPr>
                <w:rFonts w:eastAsia="Times New Roman"/>
                <w:sz w:val="22"/>
                <w:szCs w:val="24"/>
                <w:lang w:eastAsia="ru-RU"/>
              </w:rPr>
              <w:t>(МЖД)</w:t>
            </w:r>
          </w:p>
        </w:tc>
        <w:tc>
          <w:tcPr>
            <w:tcW w:w="5528" w:type="dxa"/>
            <w:vAlign w:val="center"/>
          </w:tcPr>
          <w:p w:rsidR="00CA30E4" w:rsidRPr="009D3D16" w:rsidRDefault="00CA30E4" w:rsidP="00CA30E4">
            <w:pPr>
              <w:pStyle w:val="a4"/>
              <w:ind w:left="0"/>
              <w:contextualSpacing w:val="0"/>
              <w:jc w:val="center"/>
              <w:rPr>
                <w:rFonts w:eastAsia="Times New Roman"/>
                <w:sz w:val="22"/>
                <w:szCs w:val="24"/>
                <w:lang w:eastAsia="ru-RU"/>
              </w:rPr>
            </w:pPr>
            <w:r w:rsidRPr="009D3D16">
              <w:rPr>
                <w:rFonts w:eastAsia="Times New Roman"/>
                <w:sz w:val="22"/>
                <w:szCs w:val="24"/>
                <w:lang w:eastAsia="ru-RU"/>
              </w:rPr>
              <w:t>Жилой дом, предназначенный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1276" w:type="dxa"/>
            <w:vAlign w:val="center"/>
          </w:tcPr>
          <w:p w:rsidR="00CA30E4" w:rsidRPr="009D3D16" w:rsidRDefault="00CA30E4" w:rsidP="00CA30E4">
            <w:pPr>
              <w:pStyle w:val="a4"/>
              <w:ind w:left="0"/>
              <w:contextualSpacing w:val="0"/>
              <w:jc w:val="center"/>
              <w:rPr>
                <w:rFonts w:eastAsia="Times New Roman"/>
                <w:sz w:val="22"/>
                <w:szCs w:val="24"/>
                <w:lang w:eastAsia="ru-RU"/>
              </w:rPr>
            </w:pPr>
            <w:r w:rsidRPr="009D3D16">
              <w:rPr>
                <w:rFonts w:eastAsia="Times New Roman"/>
                <w:sz w:val="22"/>
                <w:szCs w:val="24"/>
                <w:lang w:eastAsia="ru-RU"/>
              </w:rPr>
              <w:t>9 и более</w:t>
            </w:r>
          </w:p>
        </w:tc>
        <w:tc>
          <w:tcPr>
            <w:tcW w:w="1275" w:type="dxa"/>
            <w:vAlign w:val="center"/>
          </w:tcPr>
          <w:p w:rsidR="00CA30E4" w:rsidRPr="009D3D16" w:rsidRDefault="00CA30E4" w:rsidP="00CA30E4">
            <w:pPr>
              <w:pStyle w:val="a4"/>
              <w:ind w:left="0"/>
              <w:contextualSpacing w:val="0"/>
              <w:jc w:val="center"/>
              <w:rPr>
                <w:rFonts w:eastAsia="Times New Roman"/>
                <w:sz w:val="22"/>
                <w:szCs w:val="24"/>
                <w:lang w:eastAsia="ru-RU"/>
              </w:rPr>
            </w:pPr>
            <w:r w:rsidRPr="009D3D16">
              <w:rPr>
                <w:rFonts w:eastAsia="Times New Roman"/>
                <w:sz w:val="22"/>
                <w:szCs w:val="24"/>
                <w:lang w:eastAsia="ru-RU"/>
              </w:rPr>
              <w:t>Много</w:t>
            </w:r>
            <w:r w:rsidR="00CE52D1" w:rsidRPr="009D3D16">
              <w:rPr>
                <w:rFonts w:eastAsia="Times New Roman"/>
                <w:sz w:val="22"/>
                <w:szCs w:val="24"/>
                <w:lang w:eastAsia="ru-RU"/>
              </w:rPr>
              <w:t>-</w:t>
            </w:r>
            <w:r w:rsidRPr="009D3D16">
              <w:rPr>
                <w:rFonts w:eastAsia="Times New Roman"/>
                <w:sz w:val="22"/>
                <w:szCs w:val="24"/>
                <w:lang w:eastAsia="ru-RU"/>
              </w:rPr>
              <w:t>этажная жилая застройка</w:t>
            </w:r>
          </w:p>
        </w:tc>
      </w:tr>
      <w:tr w:rsidR="00CA30E4" w:rsidRPr="009D3D16" w:rsidTr="00D237B8">
        <w:tc>
          <w:tcPr>
            <w:tcW w:w="2127" w:type="dxa"/>
            <w:vAlign w:val="center"/>
          </w:tcPr>
          <w:p w:rsidR="001D64A8" w:rsidRPr="009D3D16" w:rsidRDefault="00CA30E4" w:rsidP="006F090C">
            <w:pPr>
              <w:pStyle w:val="a4"/>
              <w:ind w:left="0"/>
              <w:contextualSpacing w:val="0"/>
              <w:jc w:val="center"/>
              <w:rPr>
                <w:sz w:val="22"/>
                <w:szCs w:val="24"/>
                <w:lang w:eastAsia="ru-RU"/>
              </w:rPr>
            </w:pPr>
            <w:r w:rsidRPr="009D3D16">
              <w:rPr>
                <w:rFonts w:eastAsia="Times New Roman"/>
                <w:sz w:val="22"/>
                <w:szCs w:val="24"/>
                <w:lang w:eastAsia="ru-RU"/>
              </w:rPr>
              <w:t>Передвижное жилье</w:t>
            </w:r>
            <w:r w:rsidR="006F090C" w:rsidRPr="009D3D16">
              <w:rPr>
                <w:rFonts w:eastAsia="Times New Roman"/>
                <w:sz w:val="22"/>
                <w:szCs w:val="24"/>
                <w:lang w:eastAsia="ru-RU"/>
              </w:rPr>
              <w:t xml:space="preserve"> </w:t>
            </w:r>
            <w:r w:rsidR="001D64A8" w:rsidRPr="009D3D16">
              <w:rPr>
                <w:rFonts w:eastAsia="Times New Roman"/>
                <w:sz w:val="22"/>
                <w:szCs w:val="24"/>
                <w:lang w:eastAsia="ru-RU"/>
              </w:rPr>
              <w:t>(ПЖ)</w:t>
            </w:r>
          </w:p>
        </w:tc>
        <w:tc>
          <w:tcPr>
            <w:tcW w:w="5528" w:type="dxa"/>
            <w:vAlign w:val="center"/>
          </w:tcPr>
          <w:p w:rsidR="00CA30E4" w:rsidRPr="009D3D16" w:rsidRDefault="00CA30E4" w:rsidP="00CA30E4">
            <w:pPr>
              <w:pStyle w:val="a4"/>
              <w:ind w:left="0"/>
              <w:contextualSpacing w:val="0"/>
              <w:jc w:val="center"/>
              <w:rPr>
                <w:rFonts w:eastAsia="Times New Roman"/>
                <w:sz w:val="22"/>
                <w:szCs w:val="24"/>
                <w:lang w:eastAsia="ru-RU"/>
              </w:rPr>
            </w:pPr>
            <w:r w:rsidRPr="009D3D16">
              <w:rPr>
                <w:rFonts w:eastAsia="Times New Roman"/>
                <w:sz w:val="22"/>
                <w:szCs w:val="24"/>
                <w:lang w:eastAsia="ru-RU"/>
              </w:rPr>
              <w:t>Сооружения, пригодные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76" w:type="dxa"/>
            <w:vAlign w:val="center"/>
          </w:tcPr>
          <w:p w:rsidR="00CA30E4" w:rsidRPr="009D3D16" w:rsidRDefault="00CA30E4" w:rsidP="00CA30E4">
            <w:pPr>
              <w:pStyle w:val="a4"/>
              <w:ind w:left="0"/>
              <w:contextualSpacing w:val="0"/>
              <w:jc w:val="center"/>
              <w:rPr>
                <w:rFonts w:eastAsia="Times New Roman"/>
                <w:sz w:val="22"/>
                <w:szCs w:val="24"/>
                <w:lang w:eastAsia="ru-RU"/>
              </w:rPr>
            </w:pPr>
            <w:r w:rsidRPr="009D3D16">
              <w:rPr>
                <w:rFonts w:eastAsia="Times New Roman"/>
                <w:sz w:val="22"/>
                <w:szCs w:val="24"/>
                <w:lang w:eastAsia="ru-RU"/>
              </w:rPr>
              <w:t>-</w:t>
            </w:r>
          </w:p>
        </w:tc>
        <w:tc>
          <w:tcPr>
            <w:tcW w:w="1275" w:type="dxa"/>
            <w:vAlign w:val="center"/>
          </w:tcPr>
          <w:p w:rsidR="00CA30E4" w:rsidRPr="009D3D16" w:rsidRDefault="004D0A70" w:rsidP="004D0A70">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w:t>
            </w:r>
            <w:r w:rsidR="00CE52D1" w:rsidRPr="009D3D16">
              <w:rPr>
                <w:rFonts w:eastAsia="Times New Roman"/>
                <w:sz w:val="22"/>
                <w:szCs w:val="24"/>
                <w:lang w:eastAsia="ru-RU"/>
              </w:rPr>
              <w:t>-</w:t>
            </w:r>
            <w:r w:rsidRPr="009D3D16">
              <w:rPr>
                <w:rFonts w:eastAsia="Times New Roman"/>
                <w:sz w:val="22"/>
                <w:szCs w:val="24"/>
                <w:lang w:eastAsia="ru-RU"/>
              </w:rPr>
              <w:t>рия ПЖ</w:t>
            </w:r>
          </w:p>
        </w:tc>
      </w:tr>
      <w:tr w:rsidR="00204ECB" w:rsidRPr="009D3D16" w:rsidTr="00D237B8">
        <w:tc>
          <w:tcPr>
            <w:tcW w:w="2127" w:type="dxa"/>
            <w:vAlign w:val="center"/>
          </w:tcPr>
          <w:p w:rsidR="00204ECB" w:rsidRPr="009D3D16" w:rsidRDefault="00204ECB" w:rsidP="006F090C">
            <w:pPr>
              <w:pStyle w:val="a4"/>
              <w:ind w:left="0"/>
              <w:contextualSpacing w:val="0"/>
              <w:jc w:val="center"/>
              <w:rPr>
                <w:sz w:val="22"/>
                <w:szCs w:val="24"/>
              </w:rPr>
            </w:pPr>
            <w:r w:rsidRPr="009D3D16">
              <w:rPr>
                <w:sz w:val="22"/>
                <w:szCs w:val="24"/>
              </w:rPr>
              <w:t>Жилой дачный дом</w:t>
            </w:r>
            <w:r w:rsidR="006F090C" w:rsidRPr="009D3D16">
              <w:rPr>
                <w:sz w:val="22"/>
                <w:szCs w:val="24"/>
              </w:rPr>
              <w:t xml:space="preserve"> </w:t>
            </w:r>
            <w:r w:rsidRPr="009D3D16">
              <w:rPr>
                <w:sz w:val="22"/>
                <w:szCs w:val="24"/>
              </w:rPr>
              <w:t>(ЖДД)</w:t>
            </w:r>
          </w:p>
        </w:tc>
        <w:tc>
          <w:tcPr>
            <w:tcW w:w="5528" w:type="dxa"/>
            <w:vAlign w:val="center"/>
          </w:tcPr>
          <w:p w:rsidR="00204ECB" w:rsidRPr="009D3D16" w:rsidRDefault="00204ECB" w:rsidP="007D6143">
            <w:pPr>
              <w:pStyle w:val="a4"/>
              <w:ind w:left="0"/>
              <w:contextualSpacing w:val="0"/>
              <w:jc w:val="center"/>
              <w:rPr>
                <w:rFonts w:eastAsia="Times New Roman"/>
                <w:sz w:val="22"/>
                <w:szCs w:val="24"/>
                <w:lang w:eastAsia="ru-RU"/>
              </w:rPr>
            </w:pPr>
            <w:r w:rsidRPr="009D3D16">
              <w:rPr>
                <w:rFonts w:eastAsia="Times New Roman"/>
                <w:sz w:val="22"/>
                <w:szCs w:val="24"/>
                <w:lang w:eastAsia="ru-RU"/>
              </w:rPr>
              <w:t>Жилой дом, не предназначенный для раздела на квартиры (дом, пригодный для отдыха и проживания, высотой не выше трех надземных этажей)</w:t>
            </w:r>
          </w:p>
        </w:tc>
        <w:tc>
          <w:tcPr>
            <w:tcW w:w="1276" w:type="dxa"/>
            <w:vAlign w:val="center"/>
          </w:tcPr>
          <w:p w:rsidR="00204ECB" w:rsidRPr="009D3D16" w:rsidRDefault="00204ECB" w:rsidP="00CA30E4">
            <w:pPr>
              <w:pStyle w:val="a4"/>
              <w:ind w:left="0"/>
              <w:contextualSpacing w:val="0"/>
              <w:jc w:val="center"/>
              <w:rPr>
                <w:rFonts w:eastAsia="Times New Roman"/>
                <w:sz w:val="22"/>
                <w:szCs w:val="24"/>
                <w:lang w:eastAsia="ru-RU"/>
              </w:rPr>
            </w:pPr>
            <w:r w:rsidRPr="009D3D16">
              <w:rPr>
                <w:rFonts w:eastAsia="Times New Roman"/>
                <w:sz w:val="22"/>
                <w:szCs w:val="24"/>
                <w:lang w:eastAsia="ru-RU"/>
              </w:rPr>
              <w:t>3</w:t>
            </w:r>
          </w:p>
        </w:tc>
        <w:tc>
          <w:tcPr>
            <w:tcW w:w="1275" w:type="dxa"/>
            <w:vAlign w:val="center"/>
          </w:tcPr>
          <w:p w:rsidR="00204ECB" w:rsidRPr="009D3D16" w:rsidRDefault="00204ECB" w:rsidP="004D0A70">
            <w:pPr>
              <w:pStyle w:val="a4"/>
              <w:ind w:left="0"/>
              <w:contextualSpacing w:val="0"/>
              <w:jc w:val="center"/>
              <w:rPr>
                <w:rFonts w:eastAsia="Times New Roman"/>
                <w:sz w:val="22"/>
                <w:szCs w:val="24"/>
                <w:lang w:eastAsia="ru-RU"/>
              </w:rPr>
            </w:pPr>
            <w:r w:rsidRPr="009D3D16">
              <w:rPr>
                <w:rFonts w:eastAsia="Times New Roman"/>
                <w:sz w:val="22"/>
                <w:szCs w:val="24"/>
                <w:lang w:eastAsia="ru-RU"/>
              </w:rPr>
              <w:t>Дачная застройка</w:t>
            </w:r>
          </w:p>
        </w:tc>
      </w:tr>
    </w:tbl>
    <w:p w:rsidR="00C75125" w:rsidRPr="009D3D16" w:rsidRDefault="00CA30E4" w:rsidP="00CA30E4">
      <w:pPr>
        <w:pStyle w:val="a4"/>
        <w:spacing w:before="120"/>
        <w:ind w:left="0" w:firstLine="567"/>
        <w:contextualSpacing w:val="0"/>
        <w:jc w:val="both"/>
        <w:rPr>
          <w:i/>
          <w:szCs w:val="24"/>
          <w:lang w:eastAsia="ru-RU"/>
        </w:rPr>
      </w:pPr>
      <w:r w:rsidRPr="009D3D16">
        <w:rPr>
          <w:i/>
          <w:szCs w:val="24"/>
          <w:lang w:eastAsia="ru-RU"/>
        </w:rPr>
        <w:t>*включая мансардный этаж.</w:t>
      </w:r>
    </w:p>
    <w:p w:rsidR="00CA30E4" w:rsidRPr="009D3D16" w:rsidRDefault="00CA30E4" w:rsidP="00CA30E4">
      <w:pPr>
        <w:pStyle w:val="a4"/>
        <w:ind w:left="0" w:firstLine="567"/>
        <w:contextualSpacing w:val="0"/>
        <w:jc w:val="both"/>
        <w:rPr>
          <w:i/>
          <w:szCs w:val="24"/>
          <w:lang w:eastAsia="ru-RU"/>
        </w:rPr>
      </w:pPr>
      <w:r w:rsidRPr="009D3D16">
        <w:rPr>
          <w:i/>
          <w:szCs w:val="24"/>
          <w:lang w:eastAsia="ru-RU"/>
        </w:rPr>
        <w:t>**при использовании в качестве дачного (садового) дома - не является жилым.</w:t>
      </w:r>
    </w:p>
    <w:p w:rsidR="004D0A70" w:rsidRPr="009D3D16" w:rsidRDefault="004D0A70" w:rsidP="00CA30E4">
      <w:pPr>
        <w:pStyle w:val="a4"/>
        <w:ind w:left="0" w:firstLine="567"/>
        <w:contextualSpacing w:val="0"/>
        <w:jc w:val="both"/>
        <w:rPr>
          <w:i/>
          <w:szCs w:val="24"/>
          <w:lang w:eastAsia="ru-RU"/>
        </w:rPr>
      </w:pPr>
      <w:r w:rsidRPr="009D3D16">
        <w:rPr>
          <w:i/>
          <w:szCs w:val="24"/>
          <w:lang w:eastAsia="ru-RU"/>
        </w:rPr>
        <w:lastRenderedPageBreak/>
        <w:t>Под территорией малоэтажной, среднеэтажной, многоэтажной жилой застройки – понимается территория, на которой преимущественно размещаются (подлежат размещению) жилые дома с соответствующим количеством этажей, указанным в Таблице, и (или) иные объекты,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w:t>
      </w:r>
    </w:p>
    <w:p w:rsidR="004D0A70" w:rsidRPr="009D3D16" w:rsidRDefault="004D0A70" w:rsidP="00CA30E4">
      <w:pPr>
        <w:pStyle w:val="a4"/>
        <w:ind w:left="0" w:firstLine="567"/>
        <w:contextualSpacing w:val="0"/>
        <w:jc w:val="both"/>
        <w:rPr>
          <w:i/>
          <w:szCs w:val="24"/>
          <w:lang w:eastAsia="ru-RU"/>
        </w:rPr>
      </w:pPr>
      <w:r w:rsidRPr="009D3D16">
        <w:rPr>
          <w:i/>
          <w:szCs w:val="24"/>
          <w:lang w:eastAsia="ru-RU"/>
        </w:rPr>
        <w:t xml:space="preserve">К территории малоэтажной застройки относятся территории Малоэтажной застройки без участков личного подсобного хозяйства (коттеджная застройка), Малоэтажной застройки с приусадебными участками личного подсобного хозяйства (усадебная застройка), Малоэтажной застройки </w:t>
      </w:r>
      <w:r w:rsidR="00CF4B7B" w:rsidRPr="009D3D16">
        <w:rPr>
          <w:i/>
          <w:szCs w:val="24"/>
          <w:lang w:eastAsia="ru-RU"/>
        </w:rPr>
        <w:t xml:space="preserve">многоквартирными и </w:t>
      </w:r>
      <w:r w:rsidRPr="009D3D16">
        <w:rPr>
          <w:i/>
          <w:szCs w:val="24"/>
          <w:lang w:eastAsia="ru-RU"/>
        </w:rPr>
        <w:t>блокированными до</w:t>
      </w:r>
      <w:r w:rsidR="00C90778" w:rsidRPr="009D3D16">
        <w:rPr>
          <w:i/>
          <w:szCs w:val="24"/>
          <w:lang w:eastAsia="ru-RU"/>
        </w:rPr>
        <w:t>мами (блокированная застройка)</w:t>
      </w:r>
      <w:r w:rsidR="008759CE" w:rsidRPr="009D3D16">
        <w:rPr>
          <w:i/>
          <w:szCs w:val="24"/>
          <w:lang w:eastAsia="ru-RU"/>
        </w:rPr>
        <w:t>.</w:t>
      </w:r>
    </w:p>
    <w:p w:rsidR="00734844" w:rsidRPr="009D3D16" w:rsidRDefault="00734844" w:rsidP="00734844">
      <w:pPr>
        <w:pStyle w:val="a4"/>
        <w:spacing w:before="120"/>
        <w:ind w:left="0" w:firstLine="567"/>
        <w:contextualSpacing w:val="0"/>
        <w:jc w:val="both"/>
        <w:rPr>
          <w:szCs w:val="24"/>
        </w:rPr>
      </w:pPr>
      <w:r w:rsidRPr="009D3D16">
        <w:rPr>
          <w:szCs w:val="24"/>
        </w:rPr>
        <w:t xml:space="preserve">Установленные нормативами показатели обеспеченности и доступности объектов жилой и дачной (садовой) застройки приведены в </w:t>
      </w:r>
      <w:r w:rsidRPr="009D3D16">
        <w:rPr>
          <w:rStyle w:val="a6"/>
          <w:b w:val="0"/>
          <w:szCs w:val="24"/>
        </w:rPr>
        <w:t>нижеследующей Таблице</w:t>
      </w:r>
      <w:r w:rsidRPr="009D3D16">
        <w:rPr>
          <w:szCs w:val="24"/>
        </w:rPr>
        <w:t>.</w:t>
      </w:r>
    </w:p>
    <w:tbl>
      <w:tblPr>
        <w:tblpPr w:leftFromText="180" w:rightFromText="180" w:vertAnchor="text" w:horzAnchor="margin" w:tblpY="28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701"/>
        <w:gridCol w:w="1559"/>
        <w:gridCol w:w="992"/>
      </w:tblGrid>
      <w:tr w:rsidR="001819AC" w:rsidRPr="009D3D16" w:rsidTr="00417D6A">
        <w:tc>
          <w:tcPr>
            <w:tcW w:w="5949" w:type="dxa"/>
            <w:shd w:val="clear" w:color="auto" w:fill="EEECE1"/>
            <w:vAlign w:val="center"/>
          </w:tcPr>
          <w:p w:rsidR="001819AC" w:rsidRPr="009D3D16" w:rsidRDefault="001819AC" w:rsidP="00A36334">
            <w:pPr>
              <w:pStyle w:val="a4"/>
              <w:ind w:left="0"/>
              <w:contextualSpacing w:val="0"/>
              <w:jc w:val="center"/>
              <w:rPr>
                <w:b/>
                <w:sz w:val="22"/>
                <w:szCs w:val="24"/>
                <w:lang w:eastAsia="ru-RU"/>
              </w:rPr>
            </w:pPr>
            <w:r w:rsidRPr="009D3D16">
              <w:rPr>
                <w:rFonts w:eastAsia="Times New Roman"/>
                <w:b/>
                <w:bCs/>
                <w:sz w:val="22"/>
                <w:szCs w:val="24"/>
                <w:lang w:eastAsia="ru-RU"/>
              </w:rPr>
              <w:t>Показатели, ед</w:t>
            </w:r>
            <w:r w:rsidR="00A36334" w:rsidRPr="009D3D16">
              <w:rPr>
                <w:rFonts w:eastAsia="Times New Roman"/>
                <w:b/>
                <w:bCs/>
                <w:sz w:val="22"/>
                <w:szCs w:val="24"/>
                <w:lang w:eastAsia="ru-RU"/>
              </w:rPr>
              <w:t>иницы</w:t>
            </w:r>
            <w:r w:rsidRPr="009D3D16">
              <w:rPr>
                <w:rFonts w:eastAsia="Times New Roman"/>
                <w:b/>
                <w:bCs/>
                <w:sz w:val="22"/>
                <w:szCs w:val="24"/>
                <w:lang w:eastAsia="ru-RU"/>
              </w:rPr>
              <w:t xml:space="preserve"> измер</w:t>
            </w:r>
            <w:r w:rsidR="00A36334" w:rsidRPr="009D3D16">
              <w:rPr>
                <w:rFonts w:eastAsia="Times New Roman"/>
                <w:b/>
                <w:bCs/>
                <w:sz w:val="22"/>
                <w:szCs w:val="24"/>
                <w:lang w:eastAsia="ru-RU"/>
              </w:rPr>
              <w:t>ения</w:t>
            </w:r>
          </w:p>
        </w:tc>
        <w:tc>
          <w:tcPr>
            <w:tcW w:w="1701" w:type="dxa"/>
            <w:shd w:val="clear" w:color="auto" w:fill="EEECE1"/>
            <w:vAlign w:val="center"/>
          </w:tcPr>
          <w:p w:rsidR="001819AC" w:rsidRPr="009D3D16" w:rsidRDefault="001819AC" w:rsidP="001819AC">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1559" w:type="dxa"/>
            <w:shd w:val="clear" w:color="auto" w:fill="EEECE1"/>
            <w:vAlign w:val="center"/>
          </w:tcPr>
          <w:p w:rsidR="001819AC" w:rsidRPr="009D3D16" w:rsidRDefault="001819AC" w:rsidP="001819AC">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992" w:type="dxa"/>
            <w:shd w:val="clear" w:color="auto" w:fill="EEECE1"/>
            <w:vAlign w:val="center"/>
          </w:tcPr>
          <w:p w:rsidR="001819AC" w:rsidRPr="009D3D16" w:rsidRDefault="001819AC" w:rsidP="001819AC">
            <w:pPr>
              <w:pStyle w:val="a4"/>
              <w:ind w:left="-108" w:right="-108"/>
              <w:contextualSpacing w:val="0"/>
              <w:jc w:val="center"/>
              <w:rPr>
                <w:b/>
                <w:sz w:val="22"/>
                <w:szCs w:val="24"/>
                <w:lang w:eastAsia="ru-RU"/>
              </w:rPr>
            </w:pPr>
            <w:r w:rsidRPr="009D3D16">
              <w:rPr>
                <w:rFonts w:eastAsia="Times New Roman"/>
                <w:b/>
                <w:sz w:val="22"/>
                <w:szCs w:val="24"/>
                <w:lang w:eastAsia="ru-RU"/>
              </w:rPr>
              <w:t xml:space="preserve">Значение, </w:t>
            </w:r>
            <w:r w:rsidRPr="009D3D16">
              <w:rPr>
                <w:rFonts w:eastAsia="Times New Roman"/>
                <w:b/>
                <w:sz w:val="22"/>
                <w:szCs w:val="24"/>
                <w:lang w:eastAsia="ru-RU"/>
              </w:rPr>
              <w:br/>
              <w:t>не менее</w:t>
            </w:r>
          </w:p>
        </w:tc>
      </w:tr>
      <w:tr w:rsidR="001819AC" w:rsidRPr="009D3D16" w:rsidTr="00417D6A">
        <w:tc>
          <w:tcPr>
            <w:tcW w:w="5949" w:type="dxa"/>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Количество обособленных жилых секций* на одну семью, ед.</w:t>
            </w:r>
          </w:p>
        </w:tc>
        <w:tc>
          <w:tcPr>
            <w:tcW w:w="1701" w:type="dxa"/>
            <w:vMerge w:val="restart"/>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Все виды жилых домов, кроме ПЖ</w:t>
            </w:r>
          </w:p>
        </w:tc>
        <w:tc>
          <w:tcPr>
            <w:tcW w:w="1559" w:type="dxa"/>
            <w:vMerge w:val="restart"/>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Размещение</w:t>
            </w:r>
          </w:p>
          <w:p w:rsidR="001819AC" w:rsidRPr="009D3D16" w:rsidRDefault="001819AC" w:rsidP="001819AC">
            <w:pPr>
              <w:pStyle w:val="a4"/>
              <w:ind w:left="-108" w:right="-108"/>
              <w:contextualSpacing w:val="0"/>
              <w:jc w:val="center"/>
              <w:rPr>
                <w:rFonts w:eastAsia="Times New Roman"/>
                <w:sz w:val="22"/>
                <w:szCs w:val="24"/>
                <w:lang w:eastAsia="ru-RU"/>
              </w:rPr>
            </w:pPr>
            <w:r w:rsidRPr="009D3D16">
              <w:rPr>
                <w:rFonts w:eastAsia="Times New Roman"/>
                <w:sz w:val="22"/>
                <w:szCs w:val="24"/>
                <w:lang w:eastAsia="ru-RU"/>
              </w:rPr>
              <w:t>Строительство</w:t>
            </w:r>
          </w:p>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Реконструкция</w:t>
            </w:r>
          </w:p>
        </w:tc>
        <w:tc>
          <w:tcPr>
            <w:tcW w:w="992" w:type="dxa"/>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1819AC" w:rsidRPr="009D3D16" w:rsidTr="00417D6A">
        <w:tc>
          <w:tcPr>
            <w:tcW w:w="5949" w:type="dxa"/>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Доля жилых секций*, размещаемых в жилых зонах населенных пунктов, %</w:t>
            </w:r>
          </w:p>
        </w:tc>
        <w:tc>
          <w:tcPr>
            <w:tcW w:w="1701" w:type="dxa"/>
            <w:vMerge/>
            <w:vAlign w:val="center"/>
          </w:tcPr>
          <w:p w:rsidR="001819AC" w:rsidRPr="009D3D16" w:rsidRDefault="001819AC" w:rsidP="001819AC">
            <w:pPr>
              <w:pStyle w:val="a4"/>
              <w:ind w:left="0"/>
              <w:contextualSpacing w:val="0"/>
              <w:jc w:val="center"/>
              <w:rPr>
                <w:rFonts w:eastAsia="Times New Roman"/>
                <w:sz w:val="22"/>
                <w:szCs w:val="24"/>
                <w:lang w:eastAsia="ru-RU"/>
              </w:rPr>
            </w:pPr>
          </w:p>
        </w:tc>
        <w:tc>
          <w:tcPr>
            <w:tcW w:w="1559" w:type="dxa"/>
            <w:vMerge/>
            <w:vAlign w:val="center"/>
          </w:tcPr>
          <w:p w:rsidR="001819AC" w:rsidRPr="009D3D16" w:rsidRDefault="001819AC" w:rsidP="001819AC">
            <w:pPr>
              <w:pStyle w:val="a4"/>
              <w:ind w:left="0"/>
              <w:contextualSpacing w:val="0"/>
              <w:jc w:val="center"/>
              <w:rPr>
                <w:rFonts w:eastAsia="Times New Roman"/>
                <w:sz w:val="22"/>
                <w:szCs w:val="24"/>
                <w:lang w:eastAsia="ru-RU"/>
              </w:rPr>
            </w:pPr>
          </w:p>
        </w:tc>
        <w:tc>
          <w:tcPr>
            <w:tcW w:w="992" w:type="dxa"/>
            <w:vMerge w:val="restart"/>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100</w:t>
            </w:r>
          </w:p>
        </w:tc>
      </w:tr>
      <w:tr w:rsidR="001819AC" w:rsidRPr="009D3D16" w:rsidTr="00417D6A">
        <w:tc>
          <w:tcPr>
            <w:tcW w:w="5949" w:type="dxa"/>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Доля обособленных жилых секций, обеспеченных объектами инженерной инфраструктуры** в соответствии с установленными нормативами показателям</w:t>
            </w:r>
            <w:r w:rsidR="00A36334" w:rsidRPr="009D3D16">
              <w:rPr>
                <w:rFonts w:eastAsia="Times New Roman"/>
                <w:sz w:val="22"/>
                <w:szCs w:val="24"/>
                <w:lang w:eastAsia="ru-RU"/>
              </w:rPr>
              <w:t>и</w:t>
            </w:r>
            <w:r w:rsidRPr="009D3D16">
              <w:rPr>
                <w:rFonts w:eastAsia="Times New Roman"/>
                <w:sz w:val="22"/>
                <w:szCs w:val="24"/>
                <w:lang w:eastAsia="ru-RU"/>
              </w:rPr>
              <w:t xml:space="preserve"> обеспеченности и доступности, %</w:t>
            </w:r>
          </w:p>
        </w:tc>
        <w:tc>
          <w:tcPr>
            <w:tcW w:w="1701" w:type="dxa"/>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Все виды жилых домов</w:t>
            </w:r>
          </w:p>
          <w:p w:rsidR="001819AC" w:rsidRPr="009D3D16" w:rsidRDefault="001819AC" w:rsidP="001819AC">
            <w:pPr>
              <w:pStyle w:val="a4"/>
              <w:ind w:left="0"/>
              <w:contextualSpacing w:val="0"/>
              <w:jc w:val="center"/>
              <w:rPr>
                <w:b/>
                <w:sz w:val="22"/>
                <w:szCs w:val="24"/>
                <w:lang w:eastAsia="ru-RU"/>
              </w:rPr>
            </w:pPr>
            <w:r w:rsidRPr="009D3D16">
              <w:rPr>
                <w:rFonts w:eastAsia="Times New Roman"/>
                <w:sz w:val="22"/>
                <w:szCs w:val="24"/>
                <w:lang w:eastAsia="ru-RU"/>
              </w:rPr>
              <w:t>Территория ПЖ</w:t>
            </w:r>
          </w:p>
        </w:tc>
        <w:tc>
          <w:tcPr>
            <w:tcW w:w="1559" w:type="dxa"/>
            <w:vMerge/>
            <w:vAlign w:val="center"/>
          </w:tcPr>
          <w:p w:rsidR="001819AC" w:rsidRPr="009D3D16" w:rsidRDefault="001819AC" w:rsidP="001819AC">
            <w:pPr>
              <w:pStyle w:val="a4"/>
              <w:ind w:left="0"/>
              <w:contextualSpacing w:val="0"/>
              <w:jc w:val="center"/>
              <w:rPr>
                <w:b/>
                <w:sz w:val="22"/>
                <w:szCs w:val="24"/>
                <w:lang w:eastAsia="ru-RU"/>
              </w:rPr>
            </w:pPr>
          </w:p>
        </w:tc>
        <w:tc>
          <w:tcPr>
            <w:tcW w:w="992" w:type="dxa"/>
            <w:vMerge/>
            <w:vAlign w:val="center"/>
          </w:tcPr>
          <w:p w:rsidR="001819AC" w:rsidRPr="009D3D16" w:rsidRDefault="001819AC" w:rsidP="001819AC">
            <w:pPr>
              <w:pStyle w:val="a4"/>
              <w:ind w:left="0"/>
              <w:contextualSpacing w:val="0"/>
              <w:jc w:val="center"/>
              <w:rPr>
                <w:rFonts w:eastAsia="Times New Roman"/>
                <w:sz w:val="22"/>
                <w:szCs w:val="24"/>
                <w:lang w:eastAsia="ru-RU"/>
              </w:rPr>
            </w:pPr>
          </w:p>
        </w:tc>
      </w:tr>
      <w:tr w:rsidR="001819AC" w:rsidRPr="009D3D16" w:rsidTr="00417D6A">
        <w:tc>
          <w:tcPr>
            <w:tcW w:w="5949" w:type="dxa"/>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Доля объектов, обеспеченных объектами </w:t>
            </w:r>
            <w:r w:rsidRPr="009D3D16">
              <w:rPr>
                <w:sz w:val="22"/>
                <w:szCs w:val="24"/>
              </w:rPr>
              <w:t>утилизации и переработки бытовых отходов</w:t>
            </w:r>
            <w:r w:rsidRPr="009D3D16">
              <w:rPr>
                <w:rFonts w:eastAsia="Times New Roman"/>
                <w:sz w:val="22"/>
                <w:szCs w:val="24"/>
                <w:lang w:eastAsia="ru-RU"/>
              </w:rPr>
              <w:t xml:space="preserve"> в соответствии с установленными нормативами показателями обеспеченности и доступности, %</w:t>
            </w:r>
          </w:p>
        </w:tc>
        <w:tc>
          <w:tcPr>
            <w:tcW w:w="1701" w:type="dxa"/>
            <w:vMerge w:val="restart"/>
            <w:vAlign w:val="center"/>
          </w:tcPr>
          <w:p w:rsidR="001819AC" w:rsidRPr="009D3D16" w:rsidRDefault="001819AC" w:rsidP="001819AC">
            <w:pPr>
              <w:pStyle w:val="a4"/>
              <w:ind w:left="0"/>
              <w:contextualSpacing w:val="0"/>
              <w:jc w:val="center"/>
              <w:rPr>
                <w:sz w:val="22"/>
                <w:szCs w:val="24"/>
                <w:lang w:eastAsia="ru-RU"/>
              </w:rPr>
            </w:pPr>
            <w:r w:rsidRPr="009D3D16">
              <w:rPr>
                <w:sz w:val="22"/>
                <w:szCs w:val="24"/>
                <w:lang w:eastAsia="ru-RU"/>
              </w:rPr>
              <w:t>СЖД, МЖД и группы таких домов</w:t>
            </w:r>
          </w:p>
          <w:p w:rsidR="001819AC" w:rsidRPr="009D3D16" w:rsidRDefault="001819AC" w:rsidP="001819AC">
            <w:pPr>
              <w:pStyle w:val="a4"/>
              <w:ind w:left="0"/>
              <w:contextualSpacing w:val="0"/>
              <w:jc w:val="center"/>
              <w:rPr>
                <w:sz w:val="22"/>
                <w:szCs w:val="24"/>
                <w:lang w:eastAsia="ru-RU"/>
              </w:rPr>
            </w:pPr>
            <w:r w:rsidRPr="009D3D16">
              <w:rPr>
                <w:sz w:val="22"/>
                <w:szCs w:val="24"/>
                <w:lang w:eastAsia="ru-RU"/>
              </w:rPr>
              <w:t>Районы и микрорайоны МЖД</w:t>
            </w:r>
          </w:p>
          <w:p w:rsidR="001819AC" w:rsidRPr="009D3D16" w:rsidRDefault="001819AC" w:rsidP="001819AC">
            <w:pPr>
              <w:pStyle w:val="a4"/>
              <w:ind w:left="0"/>
              <w:contextualSpacing w:val="0"/>
              <w:jc w:val="center"/>
              <w:rPr>
                <w:b/>
                <w:sz w:val="22"/>
                <w:szCs w:val="24"/>
                <w:lang w:eastAsia="ru-RU"/>
              </w:rPr>
            </w:pPr>
            <w:r w:rsidRPr="009D3D16">
              <w:rPr>
                <w:rFonts w:eastAsia="Times New Roman"/>
                <w:sz w:val="22"/>
                <w:szCs w:val="24"/>
                <w:lang w:eastAsia="ru-RU"/>
              </w:rPr>
              <w:t>Территория ПЖ</w:t>
            </w:r>
          </w:p>
        </w:tc>
        <w:tc>
          <w:tcPr>
            <w:tcW w:w="1559" w:type="dxa"/>
            <w:vMerge/>
            <w:vAlign w:val="center"/>
          </w:tcPr>
          <w:p w:rsidR="001819AC" w:rsidRPr="009D3D16" w:rsidRDefault="001819AC" w:rsidP="001819AC">
            <w:pPr>
              <w:pStyle w:val="a4"/>
              <w:ind w:left="0"/>
              <w:contextualSpacing w:val="0"/>
              <w:jc w:val="center"/>
              <w:rPr>
                <w:b/>
                <w:sz w:val="22"/>
                <w:szCs w:val="24"/>
                <w:lang w:eastAsia="ru-RU"/>
              </w:rPr>
            </w:pPr>
          </w:p>
        </w:tc>
        <w:tc>
          <w:tcPr>
            <w:tcW w:w="992" w:type="dxa"/>
            <w:vMerge/>
            <w:vAlign w:val="center"/>
          </w:tcPr>
          <w:p w:rsidR="001819AC" w:rsidRPr="009D3D16" w:rsidRDefault="001819AC" w:rsidP="001819AC">
            <w:pPr>
              <w:pStyle w:val="a4"/>
              <w:ind w:left="0"/>
              <w:contextualSpacing w:val="0"/>
              <w:jc w:val="center"/>
              <w:rPr>
                <w:rFonts w:eastAsia="Times New Roman"/>
                <w:sz w:val="22"/>
                <w:szCs w:val="24"/>
                <w:lang w:eastAsia="ru-RU"/>
              </w:rPr>
            </w:pPr>
          </w:p>
        </w:tc>
      </w:tr>
      <w:tr w:rsidR="001819AC" w:rsidRPr="009D3D16" w:rsidTr="00417D6A">
        <w:tc>
          <w:tcPr>
            <w:tcW w:w="5949" w:type="dxa"/>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Доля объектов, обеспеченных </w:t>
            </w:r>
            <w:r w:rsidRPr="009D3D16">
              <w:rPr>
                <w:sz w:val="22"/>
                <w:szCs w:val="24"/>
              </w:rPr>
              <w:t xml:space="preserve">автомобильными дорогами местного значения </w:t>
            </w:r>
            <w:r w:rsidRPr="009D3D16">
              <w:rPr>
                <w:rFonts w:eastAsia="Times New Roman"/>
                <w:sz w:val="22"/>
                <w:szCs w:val="24"/>
                <w:lang w:eastAsia="ru-RU"/>
              </w:rPr>
              <w:t>в соответствии с установленными нормативами показателями обеспеченности и доступности, %</w:t>
            </w:r>
          </w:p>
        </w:tc>
        <w:tc>
          <w:tcPr>
            <w:tcW w:w="1701" w:type="dxa"/>
            <w:vMerge/>
            <w:vAlign w:val="center"/>
          </w:tcPr>
          <w:p w:rsidR="001819AC" w:rsidRPr="009D3D16" w:rsidRDefault="001819AC" w:rsidP="001819AC">
            <w:pPr>
              <w:pStyle w:val="a4"/>
              <w:ind w:left="0"/>
              <w:contextualSpacing w:val="0"/>
              <w:jc w:val="center"/>
              <w:rPr>
                <w:b/>
                <w:sz w:val="22"/>
                <w:szCs w:val="24"/>
                <w:lang w:eastAsia="ru-RU"/>
              </w:rPr>
            </w:pPr>
          </w:p>
        </w:tc>
        <w:tc>
          <w:tcPr>
            <w:tcW w:w="1559" w:type="dxa"/>
            <w:vMerge/>
            <w:vAlign w:val="center"/>
          </w:tcPr>
          <w:p w:rsidR="001819AC" w:rsidRPr="009D3D16" w:rsidRDefault="001819AC" w:rsidP="001819AC">
            <w:pPr>
              <w:pStyle w:val="a4"/>
              <w:ind w:left="0"/>
              <w:contextualSpacing w:val="0"/>
              <w:jc w:val="center"/>
              <w:rPr>
                <w:b/>
                <w:sz w:val="22"/>
                <w:szCs w:val="24"/>
                <w:lang w:eastAsia="ru-RU"/>
              </w:rPr>
            </w:pPr>
          </w:p>
        </w:tc>
        <w:tc>
          <w:tcPr>
            <w:tcW w:w="992" w:type="dxa"/>
            <w:vMerge/>
            <w:vAlign w:val="center"/>
          </w:tcPr>
          <w:p w:rsidR="001819AC" w:rsidRPr="009D3D16" w:rsidRDefault="001819AC" w:rsidP="001819AC">
            <w:pPr>
              <w:pStyle w:val="a4"/>
              <w:ind w:left="0"/>
              <w:contextualSpacing w:val="0"/>
              <w:jc w:val="center"/>
              <w:rPr>
                <w:rFonts w:eastAsia="Times New Roman"/>
                <w:sz w:val="22"/>
                <w:szCs w:val="24"/>
                <w:lang w:eastAsia="ru-RU"/>
              </w:rPr>
            </w:pPr>
          </w:p>
        </w:tc>
      </w:tr>
      <w:tr w:rsidR="001819AC" w:rsidRPr="009D3D16" w:rsidTr="00417D6A">
        <w:tc>
          <w:tcPr>
            <w:tcW w:w="5949" w:type="dxa"/>
            <w:vAlign w:val="center"/>
          </w:tcPr>
          <w:p w:rsidR="001819AC" w:rsidRPr="009D3D16" w:rsidRDefault="001819AC" w:rsidP="001819AC">
            <w:pPr>
              <w:pStyle w:val="a4"/>
              <w:ind w:left="0"/>
              <w:contextualSpacing w:val="0"/>
              <w:jc w:val="center"/>
              <w:rPr>
                <w:b/>
                <w:sz w:val="22"/>
                <w:szCs w:val="24"/>
                <w:lang w:eastAsia="ru-RU"/>
              </w:rPr>
            </w:pPr>
            <w:r w:rsidRPr="009D3D16">
              <w:rPr>
                <w:rFonts w:eastAsia="Times New Roman"/>
                <w:sz w:val="22"/>
                <w:szCs w:val="24"/>
                <w:lang w:eastAsia="ru-RU"/>
              </w:rPr>
              <w:t>Доля населения, проживающего (предполагаемого к проживанию) в жилых домах, обеспеченная объектами обслуживания*** в соответствии с установленными нормативами показателям обеспеченности и доступности, %</w:t>
            </w:r>
          </w:p>
        </w:tc>
        <w:tc>
          <w:tcPr>
            <w:tcW w:w="1701" w:type="dxa"/>
            <w:vAlign w:val="center"/>
          </w:tcPr>
          <w:p w:rsidR="001819AC" w:rsidRPr="009D3D16" w:rsidRDefault="001819AC" w:rsidP="001819AC">
            <w:pPr>
              <w:pStyle w:val="a4"/>
              <w:ind w:left="0"/>
              <w:contextualSpacing w:val="0"/>
              <w:jc w:val="center"/>
              <w:rPr>
                <w:b/>
                <w:sz w:val="22"/>
                <w:szCs w:val="24"/>
                <w:lang w:eastAsia="ru-RU"/>
              </w:rPr>
            </w:pPr>
            <w:r w:rsidRPr="009D3D16">
              <w:rPr>
                <w:rFonts w:eastAsia="Times New Roman"/>
                <w:sz w:val="22"/>
                <w:szCs w:val="24"/>
                <w:lang w:eastAsia="ru-RU"/>
              </w:rPr>
              <w:t>Все виды жилых домов, ПЖ</w:t>
            </w:r>
          </w:p>
        </w:tc>
        <w:tc>
          <w:tcPr>
            <w:tcW w:w="1559" w:type="dxa"/>
            <w:vMerge/>
            <w:vAlign w:val="center"/>
          </w:tcPr>
          <w:p w:rsidR="001819AC" w:rsidRPr="009D3D16" w:rsidRDefault="001819AC" w:rsidP="001819AC">
            <w:pPr>
              <w:pStyle w:val="a4"/>
              <w:ind w:left="0"/>
              <w:contextualSpacing w:val="0"/>
              <w:jc w:val="center"/>
              <w:rPr>
                <w:b/>
                <w:sz w:val="22"/>
                <w:szCs w:val="24"/>
                <w:lang w:eastAsia="ru-RU"/>
              </w:rPr>
            </w:pPr>
          </w:p>
        </w:tc>
        <w:tc>
          <w:tcPr>
            <w:tcW w:w="992" w:type="dxa"/>
            <w:vMerge/>
            <w:vAlign w:val="center"/>
          </w:tcPr>
          <w:p w:rsidR="001819AC" w:rsidRPr="009D3D16" w:rsidRDefault="001819AC" w:rsidP="001819AC">
            <w:pPr>
              <w:pStyle w:val="a4"/>
              <w:ind w:left="0"/>
              <w:contextualSpacing w:val="0"/>
              <w:jc w:val="center"/>
              <w:rPr>
                <w:rFonts w:eastAsia="Times New Roman"/>
                <w:sz w:val="22"/>
                <w:szCs w:val="24"/>
                <w:lang w:eastAsia="ru-RU"/>
              </w:rPr>
            </w:pPr>
          </w:p>
        </w:tc>
      </w:tr>
      <w:tr w:rsidR="001819AC" w:rsidRPr="009D3D16" w:rsidTr="00417D6A">
        <w:tc>
          <w:tcPr>
            <w:tcW w:w="5949" w:type="dxa"/>
            <w:vAlign w:val="center"/>
          </w:tcPr>
          <w:p w:rsidR="001819AC" w:rsidRPr="009D3D16" w:rsidRDefault="001819AC" w:rsidP="001819A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Доля некоммерческих садоводческих объединений (садовых товариществ), территории которых обеспеченны объектами инженерной инфраструктуры, объектами </w:t>
            </w:r>
            <w:r w:rsidRPr="009D3D16">
              <w:rPr>
                <w:sz w:val="22"/>
                <w:szCs w:val="24"/>
              </w:rPr>
              <w:t>утилизации и переработки бытовых отходов, автомобильными дорогами местного значения</w:t>
            </w:r>
          </w:p>
        </w:tc>
        <w:tc>
          <w:tcPr>
            <w:tcW w:w="1701" w:type="dxa"/>
            <w:vAlign w:val="center"/>
          </w:tcPr>
          <w:p w:rsidR="001819AC" w:rsidRPr="009D3D16" w:rsidRDefault="001819AC" w:rsidP="00F40CC3">
            <w:pPr>
              <w:pStyle w:val="a4"/>
              <w:ind w:left="-105" w:right="-110"/>
              <w:contextualSpacing w:val="0"/>
              <w:jc w:val="center"/>
              <w:rPr>
                <w:rFonts w:eastAsia="Times New Roman"/>
                <w:sz w:val="22"/>
                <w:szCs w:val="24"/>
                <w:lang w:eastAsia="ru-RU"/>
              </w:rPr>
            </w:pPr>
            <w:r w:rsidRPr="009D3D16">
              <w:rPr>
                <w:rFonts w:eastAsia="Times New Roman"/>
                <w:sz w:val="22"/>
                <w:szCs w:val="24"/>
                <w:lang w:eastAsia="ru-RU"/>
              </w:rPr>
              <w:t>Территории некоммерческих садоводческих объединений</w:t>
            </w:r>
          </w:p>
        </w:tc>
        <w:tc>
          <w:tcPr>
            <w:tcW w:w="1559" w:type="dxa"/>
            <w:vMerge/>
            <w:vAlign w:val="center"/>
          </w:tcPr>
          <w:p w:rsidR="001819AC" w:rsidRPr="009D3D16" w:rsidRDefault="001819AC" w:rsidP="001819AC">
            <w:pPr>
              <w:pStyle w:val="a4"/>
              <w:ind w:left="0"/>
              <w:contextualSpacing w:val="0"/>
              <w:jc w:val="center"/>
              <w:rPr>
                <w:b/>
                <w:sz w:val="22"/>
                <w:szCs w:val="24"/>
                <w:lang w:eastAsia="ru-RU"/>
              </w:rPr>
            </w:pPr>
          </w:p>
        </w:tc>
        <w:tc>
          <w:tcPr>
            <w:tcW w:w="992" w:type="dxa"/>
            <w:vMerge/>
            <w:vAlign w:val="center"/>
          </w:tcPr>
          <w:p w:rsidR="001819AC" w:rsidRPr="009D3D16" w:rsidRDefault="001819AC" w:rsidP="001819AC">
            <w:pPr>
              <w:pStyle w:val="a4"/>
              <w:ind w:left="0"/>
              <w:contextualSpacing w:val="0"/>
              <w:jc w:val="center"/>
              <w:rPr>
                <w:rFonts w:eastAsia="Times New Roman"/>
                <w:sz w:val="22"/>
                <w:szCs w:val="24"/>
                <w:lang w:eastAsia="ru-RU"/>
              </w:rPr>
            </w:pPr>
          </w:p>
        </w:tc>
      </w:tr>
    </w:tbl>
    <w:p w:rsidR="000F6BC6" w:rsidRPr="009D3D16" w:rsidRDefault="000F6BC6" w:rsidP="000802A6">
      <w:pPr>
        <w:pStyle w:val="a4"/>
        <w:spacing w:before="120"/>
        <w:ind w:left="0" w:firstLine="709"/>
        <w:contextualSpacing w:val="0"/>
        <w:jc w:val="both"/>
        <w:rPr>
          <w:rFonts w:eastAsia="Times New Roman"/>
          <w:i/>
          <w:szCs w:val="24"/>
          <w:lang w:eastAsia="ru-RU"/>
        </w:rPr>
      </w:pPr>
      <w:r w:rsidRPr="009D3D16">
        <w:rPr>
          <w:rFonts w:eastAsia="Times New Roman"/>
          <w:i/>
          <w:szCs w:val="24"/>
          <w:lang w:eastAsia="ru-RU"/>
        </w:rPr>
        <w:t>*Жилая секция – ИЖД, совмещенный дом БЖД, квартира</w:t>
      </w:r>
      <w:r w:rsidR="00204ECB" w:rsidRPr="009D3D16">
        <w:rPr>
          <w:rFonts w:eastAsia="Times New Roman"/>
          <w:i/>
          <w:szCs w:val="24"/>
          <w:lang w:eastAsia="ru-RU"/>
        </w:rPr>
        <w:t>.</w:t>
      </w:r>
    </w:p>
    <w:p w:rsidR="000F6BC6" w:rsidRPr="009D3D16" w:rsidRDefault="000F6BC6" w:rsidP="000802A6">
      <w:pPr>
        <w:pStyle w:val="a4"/>
        <w:ind w:left="0" w:firstLine="709"/>
        <w:contextualSpacing w:val="0"/>
        <w:jc w:val="both"/>
        <w:rPr>
          <w:rFonts w:eastAsia="Times New Roman"/>
          <w:i/>
          <w:szCs w:val="24"/>
          <w:lang w:eastAsia="ru-RU"/>
        </w:rPr>
      </w:pPr>
      <w:r w:rsidRPr="009D3D16">
        <w:rPr>
          <w:rFonts w:eastAsia="Times New Roman"/>
          <w:i/>
          <w:szCs w:val="24"/>
          <w:lang w:eastAsia="ru-RU"/>
        </w:rPr>
        <w:t>**Объекты инженерной инфраструктуры – объекты, относящиеся к областям электро-, тепло-, газо- и водоснабжени</w:t>
      </w:r>
      <w:r w:rsidR="00C44ADA" w:rsidRPr="009D3D16">
        <w:rPr>
          <w:rFonts w:eastAsia="Times New Roman"/>
          <w:i/>
          <w:szCs w:val="24"/>
          <w:lang w:eastAsia="ru-RU"/>
        </w:rPr>
        <w:t>я</w:t>
      </w:r>
      <w:r w:rsidRPr="009D3D16">
        <w:rPr>
          <w:rFonts w:eastAsia="Times New Roman"/>
          <w:i/>
          <w:szCs w:val="24"/>
          <w:lang w:eastAsia="ru-RU"/>
        </w:rPr>
        <w:t xml:space="preserve"> населения, водоотведени</w:t>
      </w:r>
      <w:r w:rsidR="00C44ADA" w:rsidRPr="009D3D16">
        <w:rPr>
          <w:rFonts w:eastAsia="Times New Roman"/>
          <w:i/>
          <w:szCs w:val="24"/>
          <w:lang w:eastAsia="ru-RU"/>
        </w:rPr>
        <w:t>я</w:t>
      </w:r>
      <w:r w:rsidRPr="009D3D16">
        <w:rPr>
          <w:rFonts w:eastAsia="Times New Roman"/>
          <w:i/>
          <w:szCs w:val="24"/>
          <w:lang w:eastAsia="ru-RU"/>
        </w:rPr>
        <w:t>.</w:t>
      </w:r>
    </w:p>
    <w:p w:rsidR="000F6BC6" w:rsidRPr="009D3D16" w:rsidRDefault="000F6BC6" w:rsidP="000802A6">
      <w:pPr>
        <w:pStyle w:val="a4"/>
        <w:ind w:left="0" w:firstLine="709"/>
        <w:contextualSpacing w:val="0"/>
        <w:jc w:val="both"/>
        <w:rPr>
          <w:rFonts w:eastAsia="Times New Roman"/>
          <w:i/>
          <w:szCs w:val="24"/>
          <w:lang w:eastAsia="ru-RU"/>
        </w:rPr>
      </w:pPr>
      <w:r w:rsidRPr="009D3D16">
        <w:rPr>
          <w:rFonts w:eastAsia="Times New Roman"/>
          <w:i/>
          <w:szCs w:val="24"/>
          <w:lang w:eastAsia="ru-RU"/>
        </w:rPr>
        <w:t xml:space="preserve">***Объекты обслуживания – объекты, относящиеся к </w:t>
      </w:r>
      <w:r w:rsidR="000027E8" w:rsidRPr="009D3D16">
        <w:rPr>
          <w:rFonts w:eastAsia="Times New Roman"/>
          <w:i/>
          <w:szCs w:val="24"/>
          <w:lang w:eastAsia="ru-RU"/>
        </w:rPr>
        <w:t xml:space="preserve">иным </w:t>
      </w:r>
      <w:r w:rsidRPr="009D3D16">
        <w:rPr>
          <w:rFonts w:eastAsia="Times New Roman"/>
          <w:i/>
          <w:szCs w:val="24"/>
          <w:lang w:eastAsia="ru-RU"/>
        </w:rPr>
        <w:t>областям.</w:t>
      </w:r>
    </w:p>
    <w:p w:rsidR="000802A6" w:rsidRPr="009D3D16" w:rsidRDefault="000802A6" w:rsidP="000802A6">
      <w:pPr>
        <w:pStyle w:val="a4"/>
        <w:ind w:left="0" w:firstLine="709"/>
        <w:contextualSpacing w:val="0"/>
        <w:jc w:val="both"/>
        <w:rPr>
          <w:rFonts w:eastAsia="Times New Roman"/>
          <w:i/>
          <w:szCs w:val="24"/>
          <w:lang w:eastAsia="ru-RU"/>
        </w:rPr>
      </w:pPr>
      <w:r w:rsidRPr="009D3D16">
        <w:rPr>
          <w:rFonts w:eastAsia="Times New Roman"/>
          <w:i/>
          <w:szCs w:val="24"/>
          <w:lang w:eastAsia="ru-RU"/>
        </w:rPr>
        <w:t xml:space="preserve">Под обеспеченностью и доступностью объектов жилой и дачной (садовой) застройки объектами понимается выполнение установленных </w:t>
      </w:r>
      <w:r w:rsidR="00493BF2" w:rsidRPr="009D3D16">
        <w:rPr>
          <w:rFonts w:eastAsia="Times New Roman"/>
          <w:i/>
          <w:szCs w:val="24"/>
          <w:lang w:eastAsia="ru-RU"/>
        </w:rPr>
        <w:t>н</w:t>
      </w:r>
      <w:r w:rsidRPr="009D3D16">
        <w:rPr>
          <w:rFonts w:eastAsia="Times New Roman"/>
          <w:i/>
          <w:szCs w:val="24"/>
          <w:lang w:eastAsia="ru-RU"/>
        </w:rPr>
        <w:t xml:space="preserve">ормативами показателей, относящихся к соответствующим областям для указанных </w:t>
      </w:r>
      <w:r w:rsidR="00493BF2" w:rsidRPr="009D3D16">
        <w:rPr>
          <w:rFonts w:eastAsia="Times New Roman"/>
          <w:i/>
          <w:szCs w:val="24"/>
          <w:lang w:eastAsia="ru-RU"/>
        </w:rPr>
        <w:t>о</w:t>
      </w:r>
      <w:r w:rsidRPr="009D3D16">
        <w:rPr>
          <w:rFonts w:eastAsia="Times New Roman"/>
          <w:i/>
          <w:szCs w:val="24"/>
          <w:lang w:eastAsia="ru-RU"/>
        </w:rPr>
        <w:t>бъектов нормирования</w:t>
      </w:r>
      <w:r w:rsidR="00204ECB" w:rsidRPr="009D3D16">
        <w:rPr>
          <w:rFonts w:eastAsia="Times New Roman"/>
          <w:i/>
          <w:szCs w:val="24"/>
          <w:lang w:eastAsia="ru-RU"/>
        </w:rPr>
        <w:t>.</w:t>
      </w:r>
    </w:p>
    <w:p w:rsidR="002F4A1D" w:rsidRPr="009D3D16" w:rsidRDefault="003F082D" w:rsidP="00D8144C">
      <w:pPr>
        <w:pStyle w:val="3"/>
        <w:numPr>
          <w:ilvl w:val="1"/>
          <w:numId w:val="1"/>
        </w:numPr>
        <w:rPr>
          <w:szCs w:val="24"/>
          <w:lang w:eastAsia="ru-RU"/>
        </w:rPr>
      </w:pPr>
      <w:bookmarkStart w:id="26" w:name="_Toc478736094"/>
      <w:bookmarkStart w:id="27" w:name="_Toc496287779"/>
      <w:bookmarkStart w:id="28" w:name="_Toc520282240"/>
      <w:r w:rsidRPr="009D3D16">
        <w:rPr>
          <w:szCs w:val="24"/>
          <w:lang w:eastAsia="ru-RU"/>
        </w:rPr>
        <w:t xml:space="preserve">Показатели обеспеченности объектами, относящимися к </w:t>
      </w:r>
      <w:r w:rsidR="00C44ADA" w:rsidRPr="009D3D16">
        <w:rPr>
          <w:szCs w:val="24"/>
          <w:lang w:eastAsia="ru-RU"/>
        </w:rPr>
        <w:t>области «Электроснабжение»</w:t>
      </w:r>
      <w:r w:rsidRPr="009D3D16">
        <w:rPr>
          <w:szCs w:val="24"/>
          <w:lang w:eastAsia="ru-RU"/>
        </w:rPr>
        <w:t>, и доступности таких объектов</w:t>
      </w:r>
      <w:bookmarkEnd w:id="26"/>
      <w:bookmarkEnd w:id="27"/>
      <w:bookmarkEnd w:id="28"/>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2551"/>
        <w:gridCol w:w="1134"/>
      </w:tblGrid>
      <w:tr w:rsidR="0054071E" w:rsidRPr="009D3D16" w:rsidTr="00D237B8">
        <w:tc>
          <w:tcPr>
            <w:tcW w:w="6408" w:type="dxa"/>
            <w:shd w:val="clear" w:color="auto" w:fill="EEECE1"/>
            <w:vAlign w:val="center"/>
          </w:tcPr>
          <w:p w:rsidR="0054071E" w:rsidRPr="009D3D16" w:rsidRDefault="0054071E" w:rsidP="00E1241B">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2551" w:type="dxa"/>
            <w:shd w:val="clear" w:color="auto" w:fill="EEECE1"/>
            <w:vAlign w:val="center"/>
          </w:tcPr>
          <w:p w:rsidR="0054071E" w:rsidRPr="009D3D16" w:rsidRDefault="0054071E" w:rsidP="00E1241B">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1134" w:type="dxa"/>
            <w:shd w:val="clear" w:color="auto" w:fill="EEECE1"/>
            <w:vAlign w:val="center"/>
          </w:tcPr>
          <w:p w:rsidR="0054071E" w:rsidRPr="009D3D16" w:rsidRDefault="0054071E" w:rsidP="00E1241B">
            <w:pPr>
              <w:pStyle w:val="a4"/>
              <w:ind w:left="0" w:right="-108" w:hanging="108"/>
              <w:contextualSpacing w:val="0"/>
              <w:jc w:val="center"/>
              <w:rPr>
                <w:b/>
                <w:sz w:val="22"/>
                <w:szCs w:val="24"/>
                <w:lang w:eastAsia="ru-RU"/>
              </w:rPr>
            </w:pPr>
            <w:r w:rsidRPr="009D3D16">
              <w:rPr>
                <w:rFonts w:eastAsia="Times New Roman"/>
                <w:b/>
                <w:sz w:val="22"/>
                <w:szCs w:val="24"/>
                <w:lang w:eastAsia="ru-RU"/>
              </w:rPr>
              <w:t>Значение, не менее</w:t>
            </w:r>
          </w:p>
        </w:tc>
      </w:tr>
      <w:tr w:rsidR="0054071E" w:rsidRPr="009D3D16" w:rsidTr="00E1241B">
        <w:trPr>
          <w:trHeight w:val="201"/>
        </w:trPr>
        <w:tc>
          <w:tcPr>
            <w:tcW w:w="10093" w:type="dxa"/>
            <w:gridSpan w:val="3"/>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единица измерения: </w:t>
            </w:r>
            <w:r w:rsidRPr="009D3D16">
              <w:rPr>
                <w:rFonts w:eastAsia="Times New Roman"/>
                <w:sz w:val="22"/>
                <w:szCs w:val="24"/>
                <w:lang w:eastAsia="ru-RU"/>
              </w:rPr>
              <w:t>Количество вводов электроснабжения - фаз питающего напряжения переменного тока напряжением 220 В, частотой 50 Гц, ед.</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lastRenderedPageBreak/>
              <w:t>ИЖД</w:t>
            </w:r>
          </w:p>
        </w:tc>
        <w:tc>
          <w:tcPr>
            <w:tcW w:w="2551" w:type="dxa"/>
            <w:vMerge w:val="restart"/>
            <w:vAlign w:val="center"/>
          </w:tcPr>
          <w:p w:rsidR="0054071E" w:rsidRPr="009D3D16" w:rsidRDefault="0054071E" w:rsidP="00E1241B">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электроснабжения и (или) объектов жилой застройки</w:t>
            </w: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ИЖД с приусадебным участком личного подсобного хозяйства</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3</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Совмещенный дом в БЖД</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Квартира в СЖД, МЖД, не оборудованная электроплитами</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Квартира в СЖД, МЖД, оборудованная электроплитами</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2</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Merge w:val="restart"/>
            <w:vAlign w:val="center"/>
          </w:tcPr>
          <w:p w:rsidR="0054071E" w:rsidRPr="009D3D16" w:rsidRDefault="0054071E" w:rsidP="00E1241B">
            <w:pPr>
              <w:pStyle w:val="a4"/>
              <w:ind w:left="0"/>
              <w:jc w:val="center"/>
              <w:rPr>
                <w:rFonts w:eastAsia="Times New Roman"/>
                <w:sz w:val="22"/>
                <w:szCs w:val="24"/>
                <w:lang w:eastAsia="ru-RU"/>
              </w:rPr>
            </w:pPr>
            <w:r w:rsidRPr="009D3D16">
              <w:rPr>
                <w:rFonts w:eastAsia="Times New Roman"/>
                <w:sz w:val="22"/>
                <w:szCs w:val="24"/>
                <w:lang w:eastAsia="ru-RU"/>
              </w:rPr>
              <w:t>3</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sz w:val="22"/>
                <w:szCs w:val="24"/>
                <w:lang w:eastAsia="ru-RU"/>
              </w:rPr>
              <w:t>Территория ПЖ</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r>
      <w:tr w:rsidR="0054071E" w:rsidRPr="009D3D16" w:rsidTr="00E1241B">
        <w:trPr>
          <w:trHeight w:val="201"/>
        </w:trPr>
        <w:tc>
          <w:tcPr>
            <w:tcW w:w="10093" w:type="dxa"/>
            <w:gridSpan w:val="3"/>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единица измерения: </w:t>
            </w:r>
            <w:r w:rsidRPr="009D3D16">
              <w:rPr>
                <w:rFonts w:eastAsia="Times New Roman"/>
                <w:sz w:val="22"/>
                <w:szCs w:val="24"/>
                <w:lang w:eastAsia="ru-RU"/>
              </w:rPr>
              <w:t>Количество трансформаторных подстанций, от которых осуществляется ввод электроснабжения, ед.</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Малоэтажная жилая застройка</w:t>
            </w:r>
          </w:p>
        </w:tc>
        <w:tc>
          <w:tcPr>
            <w:tcW w:w="2551" w:type="dxa"/>
            <w:vMerge w:val="restart"/>
            <w:vAlign w:val="center"/>
          </w:tcPr>
          <w:p w:rsidR="0054071E" w:rsidRPr="009D3D16" w:rsidRDefault="0054071E" w:rsidP="00E1241B">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электроснабжения и (или) объектов жилой застройки</w:t>
            </w: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МЖД (группа домов)</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2</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54071E" w:rsidRPr="009D3D16" w:rsidTr="00D237B8">
        <w:trPr>
          <w:trHeight w:val="201"/>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sz w:val="22"/>
                <w:szCs w:val="24"/>
                <w:lang w:eastAsia="ru-RU"/>
              </w:rPr>
              <w:t>Территория ПЖ</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54071E" w:rsidRPr="009D3D16" w:rsidTr="00E1241B">
        <w:trPr>
          <w:trHeight w:val="291"/>
        </w:trPr>
        <w:tc>
          <w:tcPr>
            <w:tcW w:w="10093" w:type="dxa"/>
            <w:gridSpan w:val="3"/>
            <w:vAlign w:val="center"/>
          </w:tcPr>
          <w:p w:rsidR="0054071E" w:rsidRPr="009D3D16" w:rsidRDefault="0054071E" w:rsidP="00E1241B">
            <w:pPr>
              <w:pStyle w:val="a4"/>
              <w:ind w:left="0"/>
              <w:contextualSpacing w:val="0"/>
              <w:jc w:val="center"/>
              <w:rPr>
                <w:sz w:val="22"/>
                <w:szCs w:val="24"/>
              </w:rPr>
            </w:pPr>
            <w:r w:rsidRPr="009D3D16">
              <w:rPr>
                <w:rFonts w:eastAsia="Times New Roman"/>
                <w:b/>
                <w:sz w:val="22"/>
                <w:szCs w:val="24"/>
                <w:lang w:eastAsia="ru-RU"/>
              </w:rPr>
              <w:t xml:space="preserve">Показатель, единица измерения: </w:t>
            </w:r>
            <w:r w:rsidRPr="009D3D16">
              <w:rPr>
                <w:rFonts w:eastAsia="Times New Roman"/>
                <w:sz w:val="22"/>
                <w:szCs w:val="24"/>
                <w:lang w:eastAsia="ru-RU"/>
              </w:rPr>
              <w:t>Удельная величина годового потребления электрической энергии на одного проживающего</w:t>
            </w:r>
            <w:r w:rsidRPr="009D3D16">
              <w:rPr>
                <w:sz w:val="22"/>
                <w:szCs w:val="24"/>
              </w:rPr>
              <w:t>, кВт*ч.</w:t>
            </w:r>
          </w:p>
        </w:tc>
      </w:tr>
      <w:tr w:rsidR="0054071E" w:rsidRPr="009D3D16" w:rsidTr="00D237B8">
        <w:trPr>
          <w:trHeight w:val="782"/>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 проживающий</w:t>
            </w:r>
          </w:p>
        </w:tc>
        <w:tc>
          <w:tcPr>
            <w:tcW w:w="2551" w:type="dxa"/>
            <w:vMerge w:val="restart"/>
            <w:vAlign w:val="center"/>
          </w:tcPr>
          <w:p w:rsidR="0054071E" w:rsidRPr="009D3D16" w:rsidRDefault="0054071E" w:rsidP="00E1241B">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электроснабжения и (или) объектов жилой застройки</w:t>
            </w:r>
          </w:p>
        </w:tc>
        <w:tc>
          <w:tcPr>
            <w:tcW w:w="1134" w:type="dxa"/>
            <w:vMerge w:val="restart"/>
            <w:vAlign w:val="center"/>
          </w:tcPr>
          <w:p w:rsidR="0054071E" w:rsidRPr="009D3D16" w:rsidRDefault="00BB4EA6" w:rsidP="00E1241B">
            <w:pPr>
              <w:pStyle w:val="a4"/>
              <w:ind w:left="0"/>
              <w:contextualSpacing w:val="0"/>
              <w:jc w:val="center"/>
              <w:rPr>
                <w:rFonts w:eastAsia="Times New Roman"/>
                <w:sz w:val="22"/>
                <w:szCs w:val="24"/>
                <w:lang w:eastAsia="ru-RU"/>
              </w:rPr>
            </w:pPr>
            <w:r w:rsidRPr="009D3D16">
              <w:rPr>
                <w:sz w:val="22"/>
                <w:szCs w:val="24"/>
              </w:rPr>
              <w:t>210</w:t>
            </w:r>
            <w:r w:rsidR="0054071E" w:rsidRPr="009D3D16">
              <w:rPr>
                <w:sz w:val="22"/>
                <w:szCs w:val="24"/>
              </w:rPr>
              <w:t>0</w:t>
            </w:r>
          </w:p>
        </w:tc>
      </w:tr>
      <w:tr w:rsidR="0054071E" w:rsidRPr="009D3D16" w:rsidTr="00D237B8">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25 кв. м жилищного фонда</w:t>
            </w:r>
            <w:r w:rsidRPr="009D3D16">
              <w:rPr>
                <w:rFonts w:eastAsia="Times New Roman"/>
                <w:sz w:val="22"/>
                <w:szCs w:val="24"/>
                <w:lang w:eastAsia="ru-RU"/>
              </w:rPr>
              <w:br/>
              <w:t>(при отсутствии сведений о количестве проживающих)</w:t>
            </w:r>
          </w:p>
        </w:tc>
        <w:tc>
          <w:tcPr>
            <w:tcW w:w="2551" w:type="dxa"/>
            <w:vMerge/>
            <w:vAlign w:val="center"/>
          </w:tcPr>
          <w:p w:rsidR="0054071E" w:rsidRPr="009D3D16" w:rsidRDefault="0054071E" w:rsidP="00E1241B">
            <w:pPr>
              <w:pStyle w:val="a4"/>
              <w:ind w:left="0"/>
              <w:jc w:val="center"/>
              <w:rPr>
                <w:rFonts w:eastAsia="Times New Roman"/>
                <w:sz w:val="22"/>
                <w:szCs w:val="24"/>
                <w:lang w:eastAsia="ru-RU"/>
              </w:rPr>
            </w:pPr>
          </w:p>
        </w:tc>
        <w:tc>
          <w:tcPr>
            <w:tcW w:w="1134"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r>
      <w:tr w:rsidR="0054071E" w:rsidRPr="009D3D16" w:rsidTr="00E1241B">
        <w:trPr>
          <w:trHeight w:val="153"/>
        </w:trPr>
        <w:tc>
          <w:tcPr>
            <w:tcW w:w="10093" w:type="dxa"/>
            <w:gridSpan w:val="3"/>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w:t>
            </w:r>
            <w:r w:rsidRPr="009D3D16">
              <w:rPr>
                <w:rFonts w:eastAsia="Times New Roman"/>
                <w:sz w:val="22"/>
                <w:szCs w:val="24"/>
                <w:lang w:eastAsia="ru-RU"/>
              </w:rPr>
              <w:t xml:space="preserve">Коэффициент запаса к годовому потреблению </w:t>
            </w:r>
            <w:r w:rsidRPr="009D3D16">
              <w:rPr>
                <w:sz w:val="22"/>
                <w:szCs w:val="24"/>
              </w:rPr>
              <w:t>электроэнергии на 1 чел. – отношение мощности (производительности) системы электроснабжения к расчетной потребности объектов жилой застройки</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ИЖД, БЖД, не оборудованный электроплитами</w:t>
            </w:r>
          </w:p>
        </w:tc>
        <w:tc>
          <w:tcPr>
            <w:tcW w:w="2551" w:type="dxa"/>
            <w:vMerge w:val="restart"/>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электроснабжения и (или) объектов жилой застройки</w:t>
            </w: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1,2</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ИЖД, БЖД, оборудованный электроплитами</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1,4</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ИЖД с приусадебным участком личного подсобного хозяйства</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1,4</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 не оборудованные электроплитами</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 оборудованные электроплитами</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1,25</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0,8</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sz w:val="22"/>
                <w:szCs w:val="24"/>
                <w:lang w:eastAsia="ru-RU"/>
              </w:rPr>
              <w:t>Территория ПЖ</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0,4</w:t>
            </w:r>
          </w:p>
        </w:tc>
      </w:tr>
      <w:tr w:rsidR="0054071E" w:rsidRPr="009D3D16" w:rsidTr="00E1241B">
        <w:trPr>
          <w:trHeight w:val="153"/>
        </w:trPr>
        <w:tc>
          <w:tcPr>
            <w:tcW w:w="10093" w:type="dxa"/>
            <w:gridSpan w:val="3"/>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w:t>
            </w:r>
            <w:r w:rsidRPr="009D3D16">
              <w:rPr>
                <w:rFonts w:eastAsia="Times New Roman"/>
                <w:sz w:val="22"/>
                <w:szCs w:val="24"/>
                <w:lang w:eastAsia="ru-RU"/>
              </w:rPr>
              <w:t>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sz w:val="22"/>
                <w:szCs w:val="24"/>
                <w:lang w:eastAsia="ru-RU"/>
              </w:rPr>
            </w:pPr>
            <w:r w:rsidRPr="009D3D16">
              <w:rPr>
                <w:sz w:val="22"/>
                <w:szCs w:val="24"/>
                <w:lang w:eastAsia="ru-RU"/>
              </w:rPr>
              <w:t xml:space="preserve">Объект </w:t>
            </w:r>
            <w:r w:rsidRPr="009D3D16">
              <w:rPr>
                <w:rFonts w:eastAsia="Times New Roman"/>
                <w:sz w:val="22"/>
                <w:szCs w:val="24"/>
                <w:lang w:eastAsia="ru-RU"/>
              </w:rPr>
              <w:t>электроснабжения</w:t>
            </w:r>
          </w:p>
        </w:tc>
        <w:tc>
          <w:tcPr>
            <w:tcW w:w="2551"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реконструкции </w:t>
            </w:r>
            <w:r w:rsidRPr="009D3D16">
              <w:rPr>
                <w:sz w:val="22"/>
                <w:szCs w:val="24"/>
              </w:rPr>
              <w:t xml:space="preserve">системы электроснабжения </w:t>
            </w: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r w:rsidR="0054071E" w:rsidRPr="009D3D16" w:rsidTr="00E1241B">
        <w:trPr>
          <w:trHeight w:val="153"/>
        </w:trPr>
        <w:tc>
          <w:tcPr>
            <w:tcW w:w="10093" w:type="dxa"/>
            <w:gridSpan w:val="3"/>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Объекты, не подключенные к централизованным системам газо- и теплоснабжения</w:t>
            </w:r>
          </w:p>
        </w:tc>
      </w:tr>
      <w:tr w:rsidR="0054071E" w:rsidRPr="009D3D16" w:rsidTr="00E1241B">
        <w:trPr>
          <w:trHeight w:val="153"/>
        </w:trPr>
        <w:tc>
          <w:tcPr>
            <w:tcW w:w="10093" w:type="dxa"/>
            <w:gridSpan w:val="3"/>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w:t>
            </w:r>
            <w:r w:rsidRPr="009D3D16">
              <w:rPr>
                <w:rFonts w:eastAsia="Times New Roman"/>
                <w:sz w:val="22"/>
                <w:szCs w:val="24"/>
                <w:lang w:eastAsia="ru-RU"/>
              </w:rPr>
              <w:t xml:space="preserve">Коэффициент запаса к расчетному потреблению </w:t>
            </w:r>
            <w:r w:rsidRPr="009D3D16">
              <w:rPr>
                <w:sz w:val="22"/>
                <w:szCs w:val="24"/>
              </w:rPr>
              <w:t xml:space="preserve">электроэнергии на </w:t>
            </w:r>
            <w:r w:rsidRPr="009D3D16">
              <w:rPr>
                <w:rFonts w:eastAsia="Times New Roman"/>
                <w:sz w:val="22"/>
                <w:szCs w:val="24"/>
                <w:lang w:eastAsia="ru-RU"/>
              </w:rPr>
              <w:t xml:space="preserve">отопление и на подогрев воды </w:t>
            </w:r>
            <w:r w:rsidRPr="009D3D16">
              <w:rPr>
                <w:sz w:val="22"/>
                <w:szCs w:val="24"/>
              </w:rPr>
              <w:t>– отношение мощности (производительности) системы электроснабжения к расчетной потребности объектов жилой застройки</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w:t>
            </w:r>
          </w:p>
        </w:tc>
        <w:tc>
          <w:tcPr>
            <w:tcW w:w="2551" w:type="dxa"/>
            <w:vMerge w:val="restart"/>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электроснабжения/объектов жилой застройки</w:t>
            </w: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БЖД</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54071E" w:rsidRPr="009D3D16" w:rsidTr="00D237B8">
        <w:trPr>
          <w:trHeight w:val="153"/>
        </w:trPr>
        <w:tc>
          <w:tcPr>
            <w:tcW w:w="6408"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sz w:val="22"/>
                <w:szCs w:val="24"/>
                <w:lang w:eastAsia="ru-RU"/>
              </w:rPr>
              <w:t>Территория ПЖ</w:t>
            </w:r>
          </w:p>
        </w:tc>
        <w:tc>
          <w:tcPr>
            <w:tcW w:w="2551" w:type="dxa"/>
            <w:vMerge/>
            <w:vAlign w:val="center"/>
          </w:tcPr>
          <w:p w:rsidR="0054071E" w:rsidRPr="009D3D16" w:rsidRDefault="0054071E" w:rsidP="00E1241B">
            <w:pPr>
              <w:pStyle w:val="a4"/>
              <w:ind w:left="0"/>
              <w:contextualSpacing w:val="0"/>
              <w:jc w:val="center"/>
              <w:rPr>
                <w:rFonts w:eastAsia="Times New Roman"/>
                <w:sz w:val="22"/>
                <w:szCs w:val="24"/>
                <w:lang w:eastAsia="ru-RU"/>
              </w:rPr>
            </w:pPr>
          </w:p>
        </w:tc>
        <w:tc>
          <w:tcPr>
            <w:tcW w:w="1134" w:type="dxa"/>
            <w:vAlign w:val="center"/>
          </w:tcPr>
          <w:p w:rsidR="0054071E" w:rsidRPr="009D3D16" w:rsidRDefault="0054071E"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1,0/1,0</w:t>
            </w:r>
          </w:p>
        </w:tc>
      </w:tr>
    </w:tbl>
    <w:p w:rsidR="00546715" w:rsidRPr="009D3D16" w:rsidRDefault="00546715" w:rsidP="00546715">
      <w:pPr>
        <w:pStyle w:val="3"/>
        <w:numPr>
          <w:ilvl w:val="1"/>
          <w:numId w:val="1"/>
        </w:numPr>
        <w:rPr>
          <w:szCs w:val="24"/>
          <w:lang w:eastAsia="ru-RU"/>
        </w:rPr>
      </w:pPr>
      <w:bookmarkStart w:id="29" w:name="_Toc496287781"/>
      <w:bookmarkStart w:id="30" w:name="_Toc496287780"/>
      <w:bookmarkStart w:id="31" w:name="_Toc520282241"/>
      <w:r w:rsidRPr="009D3D16">
        <w:rPr>
          <w:szCs w:val="24"/>
          <w:lang w:eastAsia="ru-RU"/>
        </w:rPr>
        <w:t>Показатели обеспеченности объектами, относящимися к области «Газоснабжение», и доступности таких объектов</w:t>
      </w:r>
      <w:bookmarkEnd w:id="29"/>
      <w:bookmarkEnd w:id="3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3827"/>
        <w:gridCol w:w="1417"/>
      </w:tblGrid>
      <w:tr w:rsidR="0054071E" w:rsidRPr="009D3D16" w:rsidTr="00130D5C">
        <w:tc>
          <w:tcPr>
            <w:tcW w:w="4849" w:type="dxa"/>
            <w:shd w:val="clear" w:color="auto" w:fill="EEECE1"/>
            <w:vAlign w:val="center"/>
          </w:tcPr>
          <w:p w:rsidR="0054071E" w:rsidRPr="009D3D16" w:rsidRDefault="0054071E" w:rsidP="00130D5C">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3827" w:type="dxa"/>
            <w:shd w:val="clear" w:color="auto" w:fill="EEECE1"/>
            <w:vAlign w:val="center"/>
          </w:tcPr>
          <w:p w:rsidR="0054071E" w:rsidRPr="009D3D16" w:rsidRDefault="0054071E" w:rsidP="00130D5C">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1417" w:type="dxa"/>
            <w:shd w:val="clear" w:color="auto" w:fill="EEECE1"/>
            <w:vAlign w:val="center"/>
          </w:tcPr>
          <w:p w:rsidR="0054071E" w:rsidRPr="009D3D16" w:rsidRDefault="0054071E" w:rsidP="00130D5C">
            <w:pPr>
              <w:pStyle w:val="a4"/>
              <w:ind w:left="0"/>
              <w:contextualSpacing w:val="0"/>
              <w:jc w:val="center"/>
              <w:rPr>
                <w:b/>
                <w:sz w:val="22"/>
                <w:szCs w:val="24"/>
                <w:lang w:eastAsia="ru-RU"/>
              </w:rPr>
            </w:pPr>
            <w:r w:rsidRPr="009D3D16">
              <w:rPr>
                <w:rFonts w:eastAsia="Times New Roman"/>
                <w:b/>
                <w:sz w:val="22"/>
                <w:szCs w:val="24"/>
                <w:lang w:eastAsia="ru-RU"/>
              </w:rPr>
              <w:t>Значение, не менее</w:t>
            </w:r>
          </w:p>
        </w:tc>
      </w:tr>
      <w:tr w:rsidR="0054071E" w:rsidRPr="009D3D16" w:rsidTr="00130D5C">
        <w:trPr>
          <w:trHeight w:val="201"/>
        </w:trPr>
        <w:tc>
          <w:tcPr>
            <w:tcW w:w="10093" w:type="dxa"/>
            <w:gridSpan w:val="3"/>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ед. измерения:</w:t>
            </w:r>
            <w:r w:rsidRPr="009D3D16">
              <w:rPr>
                <w:rFonts w:eastAsia="Times New Roman"/>
                <w:sz w:val="22"/>
                <w:szCs w:val="24"/>
                <w:lang w:eastAsia="ru-RU"/>
              </w:rPr>
              <w:t xml:space="preserve"> Количество вводов газоснабжения, ед.</w:t>
            </w:r>
          </w:p>
        </w:tc>
      </w:tr>
      <w:tr w:rsidR="0054071E" w:rsidRPr="009D3D16" w:rsidTr="00130D5C">
        <w:trPr>
          <w:trHeight w:val="499"/>
        </w:trPr>
        <w:tc>
          <w:tcPr>
            <w:tcW w:w="4849"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spacing w:val="-10"/>
                <w:sz w:val="22"/>
                <w:szCs w:val="24"/>
              </w:rPr>
              <w:t>Жилая секция</w:t>
            </w:r>
          </w:p>
        </w:tc>
        <w:tc>
          <w:tcPr>
            <w:tcW w:w="3827" w:type="dxa"/>
            <w:vMerge w:val="restart"/>
            <w:vAlign w:val="center"/>
          </w:tcPr>
          <w:p w:rsidR="0054071E" w:rsidRPr="009D3D16" w:rsidRDefault="0054071E" w:rsidP="00130D5C">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газоснабжения/объектов жилой застройки</w:t>
            </w:r>
          </w:p>
        </w:tc>
        <w:tc>
          <w:tcPr>
            <w:tcW w:w="1417" w:type="dxa"/>
            <w:vMerge w:val="restart"/>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54071E" w:rsidRPr="009D3D16" w:rsidTr="00130D5C">
        <w:trPr>
          <w:trHeight w:val="201"/>
        </w:trPr>
        <w:tc>
          <w:tcPr>
            <w:tcW w:w="4849"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3827" w:type="dxa"/>
            <w:vMerge/>
            <w:vAlign w:val="center"/>
          </w:tcPr>
          <w:p w:rsidR="0054071E" w:rsidRPr="009D3D16" w:rsidRDefault="0054071E" w:rsidP="00130D5C">
            <w:pPr>
              <w:pStyle w:val="a4"/>
              <w:ind w:left="0"/>
              <w:jc w:val="center"/>
              <w:rPr>
                <w:rFonts w:eastAsia="Times New Roman"/>
                <w:sz w:val="22"/>
                <w:szCs w:val="24"/>
                <w:lang w:eastAsia="ru-RU"/>
              </w:rPr>
            </w:pPr>
          </w:p>
        </w:tc>
        <w:tc>
          <w:tcPr>
            <w:tcW w:w="1417" w:type="dxa"/>
            <w:vMerge/>
            <w:vAlign w:val="center"/>
          </w:tcPr>
          <w:p w:rsidR="0054071E" w:rsidRPr="009D3D16" w:rsidRDefault="0054071E" w:rsidP="00130D5C">
            <w:pPr>
              <w:pStyle w:val="a4"/>
              <w:ind w:left="0"/>
              <w:contextualSpacing w:val="0"/>
              <w:jc w:val="center"/>
              <w:rPr>
                <w:rFonts w:eastAsia="Times New Roman"/>
                <w:sz w:val="22"/>
                <w:szCs w:val="24"/>
                <w:lang w:eastAsia="ru-RU"/>
              </w:rPr>
            </w:pPr>
          </w:p>
        </w:tc>
      </w:tr>
      <w:tr w:rsidR="0054071E" w:rsidRPr="009D3D16" w:rsidTr="00130D5C">
        <w:trPr>
          <w:trHeight w:val="516"/>
        </w:trPr>
        <w:tc>
          <w:tcPr>
            <w:tcW w:w="10093" w:type="dxa"/>
            <w:gridSpan w:val="3"/>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lastRenderedPageBreak/>
              <w:t>Показатель, ед. измерения:</w:t>
            </w:r>
            <w:r w:rsidRPr="009D3D16">
              <w:rPr>
                <w:rFonts w:eastAsia="Times New Roman"/>
                <w:sz w:val="22"/>
                <w:szCs w:val="24"/>
                <w:lang w:eastAsia="ru-RU"/>
              </w:rPr>
              <w:t xml:space="preserve"> Удельная величина месячного потребления газа на для различных коммунальных нужд на одного проживающего, куб. м</w:t>
            </w:r>
          </w:p>
        </w:tc>
      </w:tr>
      <w:tr w:rsidR="0054071E" w:rsidRPr="009D3D16" w:rsidTr="00130D5C">
        <w:trPr>
          <w:trHeight w:val="182"/>
        </w:trPr>
        <w:tc>
          <w:tcPr>
            <w:tcW w:w="4849"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 проживающий в жилой секции</w:t>
            </w:r>
          </w:p>
        </w:tc>
        <w:tc>
          <w:tcPr>
            <w:tcW w:w="3827" w:type="dxa"/>
            <w:vMerge w:val="restart"/>
            <w:vAlign w:val="center"/>
          </w:tcPr>
          <w:p w:rsidR="0054071E" w:rsidRPr="009D3D16" w:rsidRDefault="0054071E" w:rsidP="00130D5C">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газоснабжения/объектов жилой застройки</w:t>
            </w:r>
          </w:p>
        </w:tc>
        <w:tc>
          <w:tcPr>
            <w:tcW w:w="1417" w:type="dxa"/>
            <w:vMerge w:val="restart"/>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12,79</w:t>
            </w:r>
          </w:p>
        </w:tc>
      </w:tr>
      <w:tr w:rsidR="0054071E" w:rsidRPr="009D3D16" w:rsidTr="00130D5C">
        <w:trPr>
          <w:trHeight w:val="516"/>
        </w:trPr>
        <w:tc>
          <w:tcPr>
            <w:tcW w:w="4849"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25 кв. м жилищного фонда</w:t>
            </w:r>
            <w:r w:rsidRPr="009D3D16">
              <w:rPr>
                <w:rFonts w:eastAsia="Times New Roman"/>
                <w:sz w:val="22"/>
                <w:szCs w:val="24"/>
                <w:lang w:eastAsia="ru-RU"/>
              </w:rPr>
              <w:br/>
              <w:t>(при отсутствии сведений о количестве проживающих)</w:t>
            </w:r>
          </w:p>
        </w:tc>
        <w:tc>
          <w:tcPr>
            <w:tcW w:w="3827" w:type="dxa"/>
            <w:vMerge/>
            <w:vAlign w:val="center"/>
          </w:tcPr>
          <w:p w:rsidR="0054071E" w:rsidRPr="009D3D16" w:rsidRDefault="0054071E" w:rsidP="00130D5C">
            <w:pPr>
              <w:pStyle w:val="a4"/>
              <w:ind w:left="0"/>
              <w:jc w:val="center"/>
              <w:rPr>
                <w:rFonts w:eastAsia="Times New Roman"/>
                <w:sz w:val="22"/>
                <w:szCs w:val="24"/>
                <w:lang w:eastAsia="ru-RU"/>
              </w:rPr>
            </w:pPr>
          </w:p>
        </w:tc>
        <w:tc>
          <w:tcPr>
            <w:tcW w:w="1417" w:type="dxa"/>
            <w:vMerge/>
            <w:vAlign w:val="center"/>
          </w:tcPr>
          <w:p w:rsidR="0054071E" w:rsidRPr="009D3D16" w:rsidRDefault="0054071E" w:rsidP="00130D5C">
            <w:pPr>
              <w:pStyle w:val="a4"/>
              <w:ind w:left="0"/>
              <w:contextualSpacing w:val="0"/>
              <w:jc w:val="center"/>
              <w:rPr>
                <w:rFonts w:eastAsia="Times New Roman"/>
                <w:sz w:val="22"/>
                <w:szCs w:val="24"/>
                <w:lang w:eastAsia="ru-RU"/>
              </w:rPr>
            </w:pPr>
          </w:p>
        </w:tc>
      </w:tr>
      <w:tr w:rsidR="0054071E" w:rsidRPr="009D3D16" w:rsidTr="00130D5C">
        <w:trPr>
          <w:trHeight w:val="153"/>
        </w:trPr>
        <w:tc>
          <w:tcPr>
            <w:tcW w:w="10093" w:type="dxa"/>
            <w:gridSpan w:val="3"/>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w:t>
            </w:r>
            <w:r w:rsidRPr="009D3D16">
              <w:rPr>
                <w:rFonts w:eastAsia="Times New Roman"/>
                <w:sz w:val="22"/>
                <w:szCs w:val="24"/>
                <w:lang w:eastAsia="ru-RU"/>
              </w:rPr>
              <w:t xml:space="preserve"> Коэффициент запаса к газовой мощности </w:t>
            </w:r>
            <w:r w:rsidRPr="009D3D16">
              <w:rPr>
                <w:sz w:val="22"/>
                <w:szCs w:val="24"/>
              </w:rPr>
              <w:t>– отношение мощности (производительности) системы газоснабжения к расчетной потребности объектов жилой застройки</w:t>
            </w:r>
          </w:p>
        </w:tc>
      </w:tr>
      <w:tr w:rsidR="0054071E" w:rsidRPr="009D3D16" w:rsidTr="00130D5C">
        <w:trPr>
          <w:trHeight w:val="153"/>
        </w:trPr>
        <w:tc>
          <w:tcPr>
            <w:tcW w:w="4849"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w:t>
            </w:r>
          </w:p>
        </w:tc>
        <w:tc>
          <w:tcPr>
            <w:tcW w:w="3827" w:type="dxa"/>
            <w:vMerge w:val="restart"/>
            <w:vAlign w:val="center"/>
          </w:tcPr>
          <w:p w:rsidR="0054071E" w:rsidRPr="009D3D16" w:rsidRDefault="0054071E" w:rsidP="00130D5C">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газоснабжения/объектов жилой застройки</w:t>
            </w:r>
          </w:p>
        </w:tc>
        <w:tc>
          <w:tcPr>
            <w:tcW w:w="1417"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54071E" w:rsidRPr="009D3D16" w:rsidTr="00130D5C">
        <w:trPr>
          <w:trHeight w:val="153"/>
        </w:trPr>
        <w:tc>
          <w:tcPr>
            <w:tcW w:w="4849"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БЖД</w:t>
            </w:r>
          </w:p>
        </w:tc>
        <w:tc>
          <w:tcPr>
            <w:tcW w:w="3827" w:type="dxa"/>
            <w:vMerge/>
            <w:vAlign w:val="center"/>
          </w:tcPr>
          <w:p w:rsidR="0054071E" w:rsidRPr="009D3D16" w:rsidRDefault="0054071E" w:rsidP="00130D5C">
            <w:pPr>
              <w:pStyle w:val="a4"/>
              <w:ind w:left="0"/>
              <w:contextualSpacing w:val="0"/>
              <w:jc w:val="center"/>
              <w:rPr>
                <w:rFonts w:eastAsia="Times New Roman"/>
                <w:sz w:val="22"/>
                <w:szCs w:val="24"/>
                <w:lang w:eastAsia="ru-RU"/>
              </w:rPr>
            </w:pPr>
          </w:p>
        </w:tc>
        <w:tc>
          <w:tcPr>
            <w:tcW w:w="1417"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54071E" w:rsidRPr="009D3D16" w:rsidTr="00130D5C">
        <w:trPr>
          <w:trHeight w:val="153"/>
        </w:trPr>
        <w:tc>
          <w:tcPr>
            <w:tcW w:w="4849"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w:t>
            </w:r>
          </w:p>
        </w:tc>
        <w:tc>
          <w:tcPr>
            <w:tcW w:w="3827" w:type="dxa"/>
            <w:vMerge/>
            <w:vAlign w:val="center"/>
          </w:tcPr>
          <w:p w:rsidR="0054071E" w:rsidRPr="009D3D16" w:rsidRDefault="0054071E" w:rsidP="00130D5C">
            <w:pPr>
              <w:pStyle w:val="a4"/>
              <w:ind w:left="0"/>
              <w:contextualSpacing w:val="0"/>
              <w:jc w:val="center"/>
              <w:rPr>
                <w:rFonts w:eastAsia="Times New Roman"/>
                <w:sz w:val="22"/>
                <w:szCs w:val="24"/>
                <w:lang w:eastAsia="ru-RU"/>
              </w:rPr>
            </w:pPr>
          </w:p>
        </w:tc>
        <w:tc>
          <w:tcPr>
            <w:tcW w:w="1417"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54071E" w:rsidRPr="009D3D16" w:rsidTr="00130D5C">
        <w:trPr>
          <w:trHeight w:val="153"/>
        </w:trPr>
        <w:tc>
          <w:tcPr>
            <w:tcW w:w="4849"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3827" w:type="dxa"/>
            <w:vMerge/>
            <w:vAlign w:val="center"/>
          </w:tcPr>
          <w:p w:rsidR="0054071E" w:rsidRPr="009D3D16" w:rsidRDefault="0054071E" w:rsidP="00130D5C">
            <w:pPr>
              <w:pStyle w:val="a4"/>
              <w:ind w:left="0"/>
              <w:contextualSpacing w:val="0"/>
              <w:jc w:val="center"/>
              <w:rPr>
                <w:rFonts w:eastAsia="Times New Roman"/>
                <w:sz w:val="22"/>
                <w:szCs w:val="24"/>
                <w:lang w:eastAsia="ru-RU"/>
              </w:rPr>
            </w:pPr>
          </w:p>
        </w:tc>
        <w:tc>
          <w:tcPr>
            <w:tcW w:w="1417"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54071E" w:rsidRPr="009D3D16" w:rsidTr="00130D5C">
        <w:trPr>
          <w:trHeight w:val="153"/>
        </w:trPr>
        <w:tc>
          <w:tcPr>
            <w:tcW w:w="10093" w:type="dxa"/>
            <w:gridSpan w:val="3"/>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w:t>
            </w:r>
            <w:r w:rsidRPr="009D3D16">
              <w:rPr>
                <w:rFonts w:eastAsia="Times New Roman"/>
                <w:sz w:val="22"/>
                <w:szCs w:val="24"/>
                <w:lang w:eastAsia="ru-RU"/>
              </w:rPr>
              <w:t xml:space="preserve"> 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54071E" w:rsidRPr="009D3D16" w:rsidTr="00130D5C">
        <w:trPr>
          <w:trHeight w:val="153"/>
        </w:trPr>
        <w:tc>
          <w:tcPr>
            <w:tcW w:w="4849" w:type="dxa"/>
            <w:vAlign w:val="center"/>
          </w:tcPr>
          <w:p w:rsidR="0054071E" w:rsidRPr="009D3D16" w:rsidRDefault="0054071E" w:rsidP="00130D5C">
            <w:pPr>
              <w:pStyle w:val="a4"/>
              <w:ind w:left="0"/>
              <w:contextualSpacing w:val="0"/>
              <w:jc w:val="center"/>
              <w:rPr>
                <w:sz w:val="22"/>
                <w:szCs w:val="24"/>
                <w:lang w:eastAsia="ru-RU"/>
              </w:rPr>
            </w:pPr>
            <w:r w:rsidRPr="009D3D16">
              <w:rPr>
                <w:sz w:val="22"/>
                <w:szCs w:val="24"/>
                <w:lang w:eastAsia="ru-RU"/>
              </w:rPr>
              <w:t>Объект газоснабжения</w:t>
            </w:r>
          </w:p>
        </w:tc>
        <w:tc>
          <w:tcPr>
            <w:tcW w:w="3827"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реконструкции </w:t>
            </w:r>
            <w:r w:rsidRPr="009D3D16">
              <w:rPr>
                <w:sz w:val="22"/>
                <w:szCs w:val="24"/>
              </w:rPr>
              <w:t xml:space="preserve">системы газоснабжения </w:t>
            </w:r>
          </w:p>
        </w:tc>
        <w:tc>
          <w:tcPr>
            <w:tcW w:w="1417" w:type="dxa"/>
            <w:vAlign w:val="center"/>
          </w:tcPr>
          <w:p w:rsidR="0054071E" w:rsidRPr="009D3D16" w:rsidRDefault="0054071E"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bl>
    <w:p w:rsidR="009A3859" w:rsidRPr="009D3D16" w:rsidRDefault="009A3859" w:rsidP="009A3859">
      <w:pPr>
        <w:pStyle w:val="3"/>
        <w:numPr>
          <w:ilvl w:val="1"/>
          <w:numId w:val="1"/>
        </w:numPr>
        <w:rPr>
          <w:szCs w:val="24"/>
          <w:lang w:eastAsia="ru-RU"/>
        </w:rPr>
      </w:pPr>
      <w:bookmarkStart w:id="32" w:name="_Toc478736096"/>
      <w:bookmarkStart w:id="33" w:name="_Toc496287784"/>
      <w:bookmarkStart w:id="34" w:name="_Toc520282242"/>
      <w:r w:rsidRPr="009D3D16">
        <w:rPr>
          <w:szCs w:val="24"/>
          <w:lang w:eastAsia="ru-RU"/>
        </w:rPr>
        <w:t>Показатели обеспеченности объектами, относящимися к области «Теплоснабжение», и доступности таких объектов</w:t>
      </w:r>
      <w:bookmarkEnd w:id="34"/>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60"/>
        <w:gridCol w:w="1134"/>
      </w:tblGrid>
      <w:tr w:rsidR="007A002F" w:rsidRPr="009D3D16" w:rsidTr="00D237B8">
        <w:tc>
          <w:tcPr>
            <w:tcW w:w="5699" w:type="dxa"/>
            <w:shd w:val="clear" w:color="auto" w:fill="EEECE1"/>
            <w:vAlign w:val="center"/>
          </w:tcPr>
          <w:p w:rsidR="007A002F" w:rsidRPr="009D3D16" w:rsidRDefault="007A002F" w:rsidP="00130D5C">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3260" w:type="dxa"/>
            <w:shd w:val="clear" w:color="auto" w:fill="EEECE1"/>
            <w:vAlign w:val="center"/>
          </w:tcPr>
          <w:p w:rsidR="007A002F" w:rsidRPr="009D3D16" w:rsidRDefault="007A002F" w:rsidP="00130D5C">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1134" w:type="dxa"/>
            <w:shd w:val="clear" w:color="auto" w:fill="EEECE1"/>
            <w:vAlign w:val="center"/>
          </w:tcPr>
          <w:p w:rsidR="007A002F" w:rsidRPr="009D3D16" w:rsidRDefault="007A002F" w:rsidP="00130D5C">
            <w:pPr>
              <w:pStyle w:val="a4"/>
              <w:ind w:left="-108" w:right="-108"/>
              <w:contextualSpacing w:val="0"/>
              <w:jc w:val="center"/>
              <w:rPr>
                <w:b/>
                <w:sz w:val="22"/>
                <w:szCs w:val="24"/>
                <w:lang w:eastAsia="ru-RU"/>
              </w:rPr>
            </w:pPr>
            <w:r w:rsidRPr="009D3D16">
              <w:rPr>
                <w:rFonts w:eastAsia="Times New Roman"/>
                <w:b/>
                <w:sz w:val="22"/>
                <w:szCs w:val="24"/>
                <w:lang w:eastAsia="ru-RU"/>
              </w:rPr>
              <w:t>Значение, не менее</w:t>
            </w:r>
          </w:p>
        </w:tc>
      </w:tr>
      <w:tr w:rsidR="007A002F" w:rsidRPr="009D3D16" w:rsidTr="00130D5C">
        <w:trPr>
          <w:trHeight w:val="201"/>
        </w:trPr>
        <w:tc>
          <w:tcPr>
            <w:tcW w:w="10093" w:type="dxa"/>
            <w:gridSpan w:val="3"/>
            <w:vAlign w:val="center"/>
          </w:tcPr>
          <w:p w:rsidR="007A002F" w:rsidRPr="009D3D16" w:rsidRDefault="007A002F" w:rsidP="00130D5C">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 xml:space="preserve">Объекты, подключенные (подлежащие подключению) </w:t>
            </w:r>
            <w:r w:rsidR="00D237B8" w:rsidRPr="009D3D16">
              <w:rPr>
                <w:rFonts w:eastAsia="Times New Roman"/>
                <w:b/>
                <w:sz w:val="22"/>
                <w:szCs w:val="24"/>
                <w:lang w:eastAsia="ru-RU"/>
              </w:rPr>
              <w:br/>
            </w:r>
            <w:r w:rsidRPr="009D3D16">
              <w:rPr>
                <w:rFonts w:eastAsia="Times New Roman"/>
                <w:b/>
                <w:sz w:val="22"/>
                <w:szCs w:val="24"/>
                <w:lang w:eastAsia="ru-RU"/>
              </w:rPr>
              <w:t>к централизованной системе теплоснабжения</w:t>
            </w:r>
          </w:p>
        </w:tc>
      </w:tr>
      <w:tr w:rsidR="007A002F" w:rsidRPr="009D3D16" w:rsidTr="00130D5C">
        <w:trPr>
          <w:trHeight w:val="201"/>
        </w:trPr>
        <w:tc>
          <w:tcPr>
            <w:tcW w:w="10093"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 измерения: </w:t>
            </w:r>
            <w:r w:rsidRPr="009D3D16">
              <w:rPr>
                <w:rFonts w:eastAsia="Times New Roman"/>
                <w:sz w:val="22"/>
                <w:szCs w:val="24"/>
                <w:lang w:eastAsia="ru-RU"/>
              </w:rPr>
              <w:t>Количество вводов теплоснабжения, ед.</w:t>
            </w: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ИЖД</w:t>
            </w:r>
          </w:p>
        </w:tc>
        <w:tc>
          <w:tcPr>
            <w:tcW w:w="3260" w:type="dxa"/>
            <w:vMerge w:val="restart"/>
            <w:vAlign w:val="center"/>
          </w:tcPr>
          <w:p w:rsidR="007A002F" w:rsidRPr="009D3D16" w:rsidRDefault="007A002F" w:rsidP="00130D5C">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теплоснабжения и объектов жилой застройки</w:t>
            </w:r>
          </w:p>
        </w:tc>
        <w:tc>
          <w:tcPr>
            <w:tcW w:w="1134"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ИЖД с приусадебным участком личного подсобного хозяйства</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Совмещенный дом в БЖД</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D237B8">
        <w:trPr>
          <w:trHeight w:val="276"/>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Квартира в СЖД, МЖД</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130D5C">
        <w:trPr>
          <w:trHeight w:val="276"/>
        </w:trPr>
        <w:tc>
          <w:tcPr>
            <w:tcW w:w="10093"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ед. измерения:</w:t>
            </w:r>
            <w:r w:rsidRPr="009D3D16">
              <w:rPr>
                <w:rFonts w:eastAsia="Times New Roman"/>
                <w:sz w:val="22"/>
                <w:szCs w:val="24"/>
                <w:lang w:eastAsia="ru-RU"/>
              </w:rPr>
              <w:t xml:space="preserve"> Количество вводов горячего водоснабжения, ед.</w:t>
            </w:r>
          </w:p>
        </w:tc>
      </w:tr>
      <w:tr w:rsidR="007A002F" w:rsidRPr="009D3D16" w:rsidTr="00D237B8">
        <w:trPr>
          <w:trHeight w:val="276"/>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Квартира в СЖД, МЖД</w:t>
            </w:r>
          </w:p>
        </w:tc>
        <w:tc>
          <w:tcPr>
            <w:tcW w:w="3260" w:type="dxa"/>
            <w:vMerge w:val="restart"/>
            <w:vAlign w:val="center"/>
          </w:tcPr>
          <w:p w:rsidR="007A002F" w:rsidRPr="009D3D16" w:rsidRDefault="007A002F" w:rsidP="00130D5C">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теплоснабжения и объектов жилой застройки</w:t>
            </w:r>
          </w:p>
        </w:tc>
        <w:tc>
          <w:tcPr>
            <w:tcW w:w="1134"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Квартира в СЖД, МЖД, оборудованная электроплитами</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jc w:val="center"/>
              <w:rPr>
                <w:rFonts w:eastAsia="Times New Roman"/>
                <w:sz w:val="22"/>
                <w:szCs w:val="24"/>
                <w:lang w:eastAsia="ru-RU"/>
              </w:rPr>
            </w:pP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Территория ПЖ</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130D5C">
        <w:trPr>
          <w:trHeight w:val="201"/>
        </w:trPr>
        <w:tc>
          <w:tcPr>
            <w:tcW w:w="10093"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ед. измерения:</w:t>
            </w:r>
            <w:r w:rsidRPr="009D3D16">
              <w:rPr>
                <w:rFonts w:eastAsia="Times New Roman"/>
                <w:sz w:val="22"/>
                <w:szCs w:val="24"/>
                <w:lang w:eastAsia="ru-RU"/>
              </w:rPr>
              <w:t xml:space="preserve"> Удельная величина годового потребления тепловой энергии на 1 кв. м. общей площади, Гкал</w:t>
            </w: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w:t>
            </w:r>
          </w:p>
        </w:tc>
        <w:tc>
          <w:tcPr>
            <w:tcW w:w="3260" w:type="dxa"/>
            <w:vMerge w:val="restart"/>
            <w:vAlign w:val="center"/>
          </w:tcPr>
          <w:p w:rsidR="007A002F" w:rsidRPr="009D3D16" w:rsidRDefault="007A002F" w:rsidP="00130D5C">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теплоснабжения и объектов жилой застройки</w:t>
            </w:r>
          </w:p>
        </w:tc>
        <w:tc>
          <w:tcPr>
            <w:tcW w:w="1134"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0,25</w:t>
            </w: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БЖД</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D237B8">
        <w:trPr>
          <w:trHeight w:val="20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Территория ПЖ</w:t>
            </w:r>
          </w:p>
        </w:tc>
        <w:tc>
          <w:tcPr>
            <w:tcW w:w="3260" w:type="dxa"/>
            <w:vMerge/>
            <w:vAlign w:val="center"/>
          </w:tcPr>
          <w:p w:rsidR="007A002F" w:rsidRPr="009D3D16" w:rsidRDefault="007A002F" w:rsidP="00130D5C">
            <w:pPr>
              <w:pStyle w:val="a4"/>
              <w:ind w:left="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130D5C">
        <w:trPr>
          <w:trHeight w:val="153"/>
        </w:trPr>
        <w:tc>
          <w:tcPr>
            <w:tcW w:w="10093"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К</w:t>
            </w:r>
            <w:r w:rsidRPr="009D3D16">
              <w:rPr>
                <w:rFonts w:eastAsia="Times New Roman"/>
                <w:sz w:val="22"/>
                <w:szCs w:val="24"/>
                <w:lang w:eastAsia="ru-RU"/>
              </w:rPr>
              <w:t xml:space="preserve">оэффициент запаса к максимальному тепловому потоку (тепловой нагрузке) на отопление и расходу теплоты на подогрев воды </w:t>
            </w:r>
            <w:r w:rsidRPr="009D3D16">
              <w:rPr>
                <w:sz w:val="22"/>
                <w:szCs w:val="24"/>
              </w:rPr>
              <w:t>– отношение мощности (производительности) системы теплоснабжения к расчетной потребности объектов жилой застройки</w:t>
            </w:r>
          </w:p>
        </w:tc>
      </w:tr>
      <w:tr w:rsidR="007A002F" w:rsidRPr="009D3D16" w:rsidTr="00D237B8">
        <w:trPr>
          <w:trHeight w:val="303"/>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w:t>
            </w:r>
          </w:p>
        </w:tc>
        <w:tc>
          <w:tcPr>
            <w:tcW w:w="3260" w:type="dxa"/>
            <w:vMerge w:val="restart"/>
            <w:vAlign w:val="center"/>
          </w:tcPr>
          <w:p w:rsidR="007A002F" w:rsidRPr="009D3D16" w:rsidRDefault="007A002F" w:rsidP="00130D5C">
            <w:pPr>
              <w:pStyle w:val="a4"/>
              <w:ind w:left="0"/>
              <w:jc w:val="center"/>
              <w:rPr>
                <w:rFonts w:eastAsia="Times New Roman"/>
                <w:sz w:val="22"/>
                <w:szCs w:val="24"/>
                <w:lang w:eastAsia="ru-RU"/>
              </w:rPr>
            </w:pPr>
            <w:r w:rsidRPr="009D3D16">
              <w:rPr>
                <w:rFonts w:eastAsia="Times New Roman"/>
                <w:sz w:val="22"/>
                <w:szCs w:val="24"/>
                <w:lang w:eastAsia="ru-RU"/>
              </w:rPr>
              <w:t xml:space="preserve"> При размещении, строительстве и реконструкции </w:t>
            </w:r>
            <w:r w:rsidRPr="009D3D16">
              <w:rPr>
                <w:sz w:val="22"/>
                <w:szCs w:val="24"/>
              </w:rPr>
              <w:t>системы теплоснабжения/объектов жилой застройки</w:t>
            </w: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7A002F" w:rsidRPr="009D3D16" w:rsidTr="00D237B8">
        <w:trPr>
          <w:trHeight w:val="279"/>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БЖД</w:t>
            </w:r>
          </w:p>
        </w:tc>
        <w:tc>
          <w:tcPr>
            <w:tcW w:w="3260"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7A002F" w:rsidRPr="009D3D16" w:rsidTr="00D237B8">
        <w:trPr>
          <w:trHeight w:val="270"/>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w:t>
            </w:r>
          </w:p>
        </w:tc>
        <w:tc>
          <w:tcPr>
            <w:tcW w:w="3260"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7A002F" w:rsidRPr="009D3D16" w:rsidTr="00D237B8">
        <w:trPr>
          <w:trHeight w:val="273"/>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3260"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7A002F" w:rsidRPr="009D3D16" w:rsidTr="00D237B8">
        <w:trPr>
          <w:trHeight w:val="153"/>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Территория ПЖ</w:t>
            </w:r>
          </w:p>
        </w:tc>
        <w:tc>
          <w:tcPr>
            <w:tcW w:w="3260"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1,0/1,0</w:t>
            </w:r>
          </w:p>
        </w:tc>
      </w:tr>
      <w:tr w:rsidR="007A002F" w:rsidRPr="009D3D16" w:rsidTr="00130D5C">
        <w:trPr>
          <w:trHeight w:val="153"/>
        </w:trPr>
        <w:tc>
          <w:tcPr>
            <w:tcW w:w="10093"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w:t>
            </w:r>
            <w:r w:rsidRPr="009D3D16">
              <w:rPr>
                <w:rFonts w:eastAsia="Times New Roman"/>
                <w:sz w:val="22"/>
                <w:szCs w:val="24"/>
                <w:lang w:eastAsia="ru-RU"/>
              </w:rPr>
              <w:t>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7A002F" w:rsidRPr="009D3D16" w:rsidTr="00D237B8">
        <w:trPr>
          <w:trHeight w:val="153"/>
        </w:trPr>
        <w:tc>
          <w:tcPr>
            <w:tcW w:w="5699" w:type="dxa"/>
            <w:vAlign w:val="center"/>
          </w:tcPr>
          <w:p w:rsidR="007A002F" w:rsidRPr="009D3D16" w:rsidRDefault="007A002F" w:rsidP="00130D5C">
            <w:pPr>
              <w:pStyle w:val="a4"/>
              <w:ind w:left="0"/>
              <w:contextualSpacing w:val="0"/>
              <w:jc w:val="center"/>
              <w:rPr>
                <w:sz w:val="22"/>
                <w:szCs w:val="24"/>
                <w:lang w:eastAsia="ru-RU"/>
              </w:rPr>
            </w:pPr>
            <w:r w:rsidRPr="009D3D16">
              <w:rPr>
                <w:sz w:val="22"/>
                <w:szCs w:val="24"/>
                <w:lang w:eastAsia="ru-RU"/>
              </w:rPr>
              <w:t xml:space="preserve">Объект </w:t>
            </w:r>
            <w:r w:rsidRPr="009D3D16">
              <w:rPr>
                <w:rFonts w:eastAsia="Times New Roman"/>
                <w:sz w:val="22"/>
                <w:szCs w:val="24"/>
                <w:lang w:eastAsia="ru-RU"/>
              </w:rPr>
              <w:t>теплоснабжения</w:t>
            </w:r>
          </w:p>
        </w:tc>
        <w:tc>
          <w:tcPr>
            <w:tcW w:w="3260"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реконструкции </w:t>
            </w:r>
            <w:r w:rsidRPr="009D3D16">
              <w:rPr>
                <w:sz w:val="22"/>
                <w:szCs w:val="24"/>
              </w:rPr>
              <w:t xml:space="preserve">системы теплоснабжения </w:t>
            </w: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r w:rsidR="007A002F" w:rsidRPr="009D3D16" w:rsidTr="00130D5C">
        <w:trPr>
          <w:trHeight w:val="153"/>
        </w:trPr>
        <w:tc>
          <w:tcPr>
            <w:tcW w:w="10093"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 измерения: </w:t>
            </w:r>
            <w:r w:rsidRPr="009D3D16">
              <w:rPr>
                <w:rFonts w:eastAsia="Times New Roman"/>
                <w:sz w:val="22"/>
                <w:szCs w:val="24"/>
                <w:lang w:eastAsia="ru-RU"/>
              </w:rPr>
              <w:t>Доля котельных, использующих природный газ, %</w:t>
            </w:r>
          </w:p>
        </w:tc>
      </w:tr>
      <w:tr w:rsidR="007A002F" w:rsidRPr="009D3D16" w:rsidTr="00D237B8">
        <w:trPr>
          <w:trHeight w:val="153"/>
        </w:trPr>
        <w:tc>
          <w:tcPr>
            <w:tcW w:w="5699" w:type="dxa"/>
            <w:vAlign w:val="center"/>
          </w:tcPr>
          <w:p w:rsidR="007A002F" w:rsidRPr="009D3D16" w:rsidRDefault="007A002F" w:rsidP="00130D5C">
            <w:pPr>
              <w:pStyle w:val="a4"/>
              <w:ind w:left="0"/>
              <w:contextualSpacing w:val="0"/>
              <w:jc w:val="center"/>
              <w:rPr>
                <w:sz w:val="22"/>
                <w:szCs w:val="24"/>
                <w:lang w:eastAsia="ru-RU"/>
              </w:rPr>
            </w:pPr>
            <w:r w:rsidRPr="009D3D16">
              <w:rPr>
                <w:sz w:val="22"/>
                <w:szCs w:val="24"/>
                <w:lang w:eastAsia="ru-RU"/>
              </w:rPr>
              <w:lastRenderedPageBreak/>
              <w:t>Котельная,</w:t>
            </w:r>
            <w:r w:rsidRPr="009D3D16">
              <w:rPr>
                <w:rFonts w:eastAsia="Times New Roman"/>
                <w:sz w:val="22"/>
                <w:szCs w:val="24"/>
                <w:lang w:eastAsia="ru-RU"/>
              </w:rPr>
              <w:t xml:space="preserve"> подключенных к централизованной системе газоснабжения</w:t>
            </w:r>
          </w:p>
        </w:tc>
        <w:tc>
          <w:tcPr>
            <w:tcW w:w="3260"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котельных</w:t>
            </w: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100</w:t>
            </w:r>
          </w:p>
        </w:tc>
      </w:tr>
      <w:tr w:rsidR="007A002F" w:rsidRPr="009D3D16" w:rsidTr="00130D5C">
        <w:trPr>
          <w:trHeight w:val="153"/>
        </w:trPr>
        <w:tc>
          <w:tcPr>
            <w:tcW w:w="10093"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Объекты, подключенные (подлежащие подключению) к централизованной системе газоснабжения и не подключенные к централизованной системе теплоснабжения</w:t>
            </w:r>
          </w:p>
        </w:tc>
      </w:tr>
      <w:tr w:rsidR="007A002F" w:rsidRPr="009D3D16" w:rsidTr="00130D5C">
        <w:trPr>
          <w:trHeight w:val="450"/>
        </w:trPr>
        <w:tc>
          <w:tcPr>
            <w:tcW w:w="10093"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К</w:t>
            </w:r>
            <w:r w:rsidRPr="009D3D16">
              <w:rPr>
                <w:rFonts w:eastAsia="Times New Roman"/>
                <w:sz w:val="22"/>
                <w:szCs w:val="24"/>
                <w:lang w:eastAsia="ru-RU"/>
              </w:rPr>
              <w:t xml:space="preserve">оэффициент запаса к газовой нагрузке на отопление и на подогрев воды </w:t>
            </w:r>
            <w:r w:rsidRPr="009D3D16">
              <w:rPr>
                <w:sz w:val="22"/>
                <w:szCs w:val="24"/>
              </w:rPr>
              <w:t>– отношение мощности (производительности) системы газоснабжения к расчетной потребности объектов жилой застройки</w:t>
            </w:r>
          </w:p>
        </w:tc>
      </w:tr>
      <w:tr w:rsidR="007A002F" w:rsidRPr="009D3D16" w:rsidTr="00D237B8">
        <w:trPr>
          <w:trHeight w:val="318"/>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w:t>
            </w:r>
          </w:p>
        </w:tc>
        <w:tc>
          <w:tcPr>
            <w:tcW w:w="3260"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газоснабжения/объектов жилой застройки</w:t>
            </w: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7A002F" w:rsidRPr="009D3D16" w:rsidTr="00D237B8">
        <w:trPr>
          <w:trHeight w:val="279"/>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БЖД</w:t>
            </w:r>
          </w:p>
        </w:tc>
        <w:tc>
          <w:tcPr>
            <w:tcW w:w="3260"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7A002F" w:rsidRPr="009D3D16" w:rsidTr="00D237B8">
        <w:trPr>
          <w:trHeight w:val="142"/>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w:t>
            </w:r>
          </w:p>
        </w:tc>
        <w:tc>
          <w:tcPr>
            <w:tcW w:w="3260"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7A002F" w:rsidRPr="009D3D16" w:rsidTr="00D237B8">
        <w:trPr>
          <w:trHeight w:val="131"/>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3260"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7A002F" w:rsidRPr="009D3D16" w:rsidTr="00D237B8">
        <w:trPr>
          <w:trHeight w:val="122"/>
        </w:trPr>
        <w:tc>
          <w:tcPr>
            <w:tcW w:w="569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Территория ПЖ</w:t>
            </w:r>
          </w:p>
        </w:tc>
        <w:tc>
          <w:tcPr>
            <w:tcW w:w="3260"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1,0/1,0</w:t>
            </w:r>
          </w:p>
        </w:tc>
      </w:tr>
    </w:tbl>
    <w:p w:rsidR="009A3859" w:rsidRPr="009D3D16" w:rsidRDefault="009A3859" w:rsidP="009A3859">
      <w:pPr>
        <w:pStyle w:val="3"/>
        <w:numPr>
          <w:ilvl w:val="1"/>
          <w:numId w:val="1"/>
        </w:numPr>
        <w:rPr>
          <w:szCs w:val="24"/>
          <w:lang w:eastAsia="ru-RU"/>
        </w:rPr>
      </w:pPr>
      <w:bookmarkStart w:id="35" w:name="_Toc496287782"/>
      <w:bookmarkStart w:id="36" w:name="_Toc520282243"/>
      <w:r w:rsidRPr="009D3D16">
        <w:rPr>
          <w:szCs w:val="24"/>
          <w:lang w:eastAsia="ru-RU"/>
        </w:rPr>
        <w:t>Показатели обеспеченности объектами, относящихся к области «Водоснабжение», и доступности таких объектов</w:t>
      </w:r>
      <w:bookmarkEnd w:id="35"/>
      <w:bookmarkEnd w:id="36"/>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693"/>
        <w:gridCol w:w="1134"/>
      </w:tblGrid>
      <w:tr w:rsidR="007A002F" w:rsidRPr="009D3D16" w:rsidTr="00D237B8">
        <w:tc>
          <w:tcPr>
            <w:tcW w:w="6379" w:type="dxa"/>
            <w:shd w:val="clear" w:color="auto" w:fill="EEECE1"/>
            <w:vAlign w:val="center"/>
          </w:tcPr>
          <w:p w:rsidR="007A002F" w:rsidRPr="009D3D16" w:rsidRDefault="007A002F" w:rsidP="00130D5C">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2693" w:type="dxa"/>
            <w:shd w:val="clear" w:color="auto" w:fill="EEECE1"/>
            <w:vAlign w:val="center"/>
          </w:tcPr>
          <w:p w:rsidR="007A002F" w:rsidRPr="009D3D16" w:rsidRDefault="007A002F" w:rsidP="00130D5C">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 xml:space="preserve">Условия применения </w:t>
            </w:r>
            <w:r w:rsidRPr="009D3D16">
              <w:rPr>
                <w:rFonts w:eastAsia="Times New Roman"/>
                <w:b/>
                <w:sz w:val="22"/>
                <w:szCs w:val="24"/>
                <w:lang w:eastAsia="ru-RU"/>
              </w:rPr>
              <w:br/>
              <w:t>показателя</w:t>
            </w:r>
          </w:p>
        </w:tc>
        <w:tc>
          <w:tcPr>
            <w:tcW w:w="1134" w:type="dxa"/>
            <w:shd w:val="clear" w:color="auto" w:fill="EEECE1"/>
            <w:vAlign w:val="center"/>
          </w:tcPr>
          <w:p w:rsidR="007A002F" w:rsidRPr="009D3D16" w:rsidRDefault="007A002F" w:rsidP="00130D5C">
            <w:pPr>
              <w:pStyle w:val="a4"/>
              <w:ind w:left="-108" w:right="-108"/>
              <w:contextualSpacing w:val="0"/>
              <w:jc w:val="center"/>
              <w:rPr>
                <w:b/>
                <w:sz w:val="22"/>
                <w:szCs w:val="24"/>
                <w:lang w:eastAsia="ru-RU"/>
              </w:rPr>
            </w:pPr>
            <w:r w:rsidRPr="009D3D16">
              <w:rPr>
                <w:rFonts w:eastAsia="Times New Roman"/>
                <w:b/>
                <w:sz w:val="22"/>
                <w:szCs w:val="24"/>
                <w:lang w:eastAsia="ru-RU"/>
              </w:rPr>
              <w:t xml:space="preserve">Значение, </w:t>
            </w:r>
            <w:r w:rsidRPr="009D3D16">
              <w:rPr>
                <w:rFonts w:eastAsia="Times New Roman"/>
                <w:b/>
                <w:sz w:val="22"/>
                <w:szCs w:val="24"/>
                <w:lang w:eastAsia="ru-RU"/>
              </w:rPr>
              <w:br/>
              <w:t>не менее</w:t>
            </w:r>
          </w:p>
        </w:tc>
      </w:tr>
      <w:tr w:rsidR="007A002F" w:rsidRPr="009D3D16" w:rsidTr="00130D5C">
        <w:trPr>
          <w:trHeight w:val="201"/>
        </w:trPr>
        <w:tc>
          <w:tcPr>
            <w:tcW w:w="10206"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 измерения: </w:t>
            </w:r>
            <w:r w:rsidRPr="009D3D16">
              <w:rPr>
                <w:rFonts w:eastAsia="Times New Roman"/>
                <w:sz w:val="22"/>
                <w:szCs w:val="24"/>
                <w:lang w:eastAsia="ru-RU"/>
              </w:rPr>
              <w:t>Количество вводов водоснабжения, ед.</w:t>
            </w:r>
          </w:p>
        </w:tc>
      </w:tr>
      <w:tr w:rsidR="007A002F" w:rsidRPr="009D3D16" w:rsidTr="00D237B8">
        <w:trPr>
          <w:trHeight w:val="201"/>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pacing w:val="-10"/>
                <w:sz w:val="22"/>
                <w:szCs w:val="24"/>
              </w:rPr>
              <w:t>Жилая секция</w:t>
            </w:r>
          </w:p>
        </w:tc>
        <w:tc>
          <w:tcPr>
            <w:tcW w:w="2693"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водоснабжения</w:t>
            </w:r>
          </w:p>
        </w:tc>
        <w:tc>
          <w:tcPr>
            <w:tcW w:w="1134"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7A002F" w:rsidRPr="009D3D16" w:rsidTr="00D237B8">
        <w:trPr>
          <w:trHeight w:val="255"/>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D237B8">
        <w:trPr>
          <w:trHeight w:val="255"/>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ПЖ</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130D5C">
        <w:trPr>
          <w:trHeight w:val="153"/>
        </w:trPr>
        <w:tc>
          <w:tcPr>
            <w:tcW w:w="10206"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 измерения: </w:t>
            </w:r>
            <w:r w:rsidRPr="009D3D16">
              <w:rPr>
                <w:rFonts w:eastAsia="Times New Roman"/>
                <w:sz w:val="22"/>
                <w:szCs w:val="24"/>
                <w:lang w:eastAsia="ru-RU"/>
              </w:rPr>
              <w:t xml:space="preserve">Удельная величина суммарного месячного потребления воды (холодной </w:t>
            </w:r>
            <w:r w:rsidRPr="009D3D16">
              <w:rPr>
                <w:rFonts w:eastAsia="Times New Roman"/>
                <w:sz w:val="22"/>
                <w:lang w:eastAsia="ru-RU"/>
              </w:rPr>
              <w:t xml:space="preserve">и горячей) </w:t>
            </w:r>
            <w:r w:rsidRPr="009D3D16">
              <w:rPr>
                <w:rFonts w:eastAsia="Times New Roman"/>
                <w:sz w:val="22"/>
                <w:szCs w:val="24"/>
                <w:lang w:eastAsia="ru-RU"/>
              </w:rPr>
              <w:t>воды на одного проживающего, куб. м</w:t>
            </w:r>
          </w:p>
        </w:tc>
      </w:tr>
      <w:tr w:rsidR="007A002F" w:rsidRPr="009D3D16" w:rsidTr="00D237B8">
        <w:trPr>
          <w:trHeight w:val="153"/>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 проживающий в жилой секции</w:t>
            </w:r>
          </w:p>
        </w:tc>
        <w:tc>
          <w:tcPr>
            <w:tcW w:w="2693"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водоснабжения</w:t>
            </w:r>
          </w:p>
        </w:tc>
        <w:tc>
          <w:tcPr>
            <w:tcW w:w="1134"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lang w:eastAsia="ru-RU"/>
              </w:rPr>
              <w:t>15,0</w:t>
            </w:r>
          </w:p>
        </w:tc>
      </w:tr>
      <w:tr w:rsidR="007A002F" w:rsidRPr="009D3D16" w:rsidTr="00D237B8">
        <w:trPr>
          <w:trHeight w:val="153"/>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25 кв. м жилищного фонда (при отсутствии сведений о количестве проживающих, кроме проживающих на территории ПЖ)</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130D5C">
        <w:trPr>
          <w:trHeight w:val="153"/>
        </w:trPr>
        <w:tc>
          <w:tcPr>
            <w:tcW w:w="10206"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К</w:t>
            </w:r>
            <w:r w:rsidRPr="009D3D16">
              <w:rPr>
                <w:rFonts w:eastAsia="Times New Roman"/>
                <w:sz w:val="22"/>
                <w:szCs w:val="24"/>
                <w:lang w:eastAsia="ru-RU"/>
              </w:rPr>
              <w:t xml:space="preserve">оэффициент запаса к удельной величине месячного потребления холодной воды </w:t>
            </w:r>
            <w:r w:rsidRPr="009D3D16">
              <w:rPr>
                <w:sz w:val="22"/>
                <w:szCs w:val="24"/>
              </w:rPr>
              <w:t>– отношение мощности (производительности) системы водоснабжения к расчетной потребности объектов жилой застройки</w:t>
            </w:r>
          </w:p>
        </w:tc>
      </w:tr>
      <w:tr w:rsidR="007A002F" w:rsidRPr="009D3D16" w:rsidTr="00D237B8">
        <w:trPr>
          <w:trHeight w:val="153"/>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w:t>
            </w:r>
          </w:p>
        </w:tc>
        <w:tc>
          <w:tcPr>
            <w:tcW w:w="2693"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водоснабжения/объектов жилой застройки</w:t>
            </w: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2,0/1,6</w:t>
            </w:r>
          </w:p>
        </w:tc>
      </w:tr>
      <w:tr w:rsidR="007A002F" w:rsidRPr="009D3D16" w:rsidTr="00D237B8">
        <w:trPr>
          <w:trHeight w:val="153"/>
        </w:trPr>
        <w:tc>
          <w:tcPr>
            <w:tcW w:w="6379" w:type="dxa"/>
            <w:vAlign w:val="center"/>
          </w:tcPr>
          <w:p w:rsidR="007A002F" w:rsidRPr="009D3D16" w:rsidRDefault="007A002F" w:rsidP="00130D5C">
            <w:pPr>
              <w:pStyle w:val="a4"/>
              <w:ind w:left="0"/>
              <w:contextualSpacing w:val="0"/>
              <w:jc w:val="center"/>
              <w:rPr>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 с приусадебными участками личного подсобного хозяйства</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4,0/2,0</w:t>
            </w:r>
          </w:p>
        </w:tc>
      </w:tr>
      <w:tr w:rsidR="007A002F" w:rsidRPr="009D3D16" w:rsidTr="00D237B8">
        <w:trPr>
          <w:trHeight w:val="153"/>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БЖД</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2,0/1,6</w:t>
            </w:r>
          </w:p>
        </w:tc>
      </w:tr>
      <w:tr w:rsidR="007A002F" w:rsidRPr="009D3D16" w:rsidTr="00D237B8">
        <w:trPr>
          <w:trHeight w:val="153"/>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7A002F" w:rsidRPr="009D3D16" w:rsidTr="00D237B8">
        <w:trPr>
          <w:trHeight w:val="153"/>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0,8/0,6</w:t>
            </w:r>
          </w:p>
        </w:tc>
      </w:tr>
      <w:tr w:rsidR="007A002F" w:rsidRPr="009D3D16" w:rsidTr="00D237B8">
        <w:trPr>
          <w:trHeight w:val="153"/>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ПЖ</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0,5/0,5</w:t>
            </w:r>
          </w:p>
        </w:tc>
      </w:tr>
      <w:tr w:rsidR="007A002F" w:rsidRPr="009D3D16" w:rsidTr="00130D5C">
        <w:trPr>
          <w:trHeight w:val="153"/>
        </w:trPr>
        <w:tc>
          <w:tcPr>
            <w:tcW w:w="10206"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К</w:t>
            </w:r>
            <w:r w:rsidRPr="009D3D16">
              <w:rPr>
                <w:rFonts w:eastAsia="Times New Roman"/>
                <w:sz w:val="22"/>
                <w:szCs w:val="24"/>
                <w:lang w:eastAsia="ru-RU"/>
              </w:rPr>
              <w:t xml:space="preserve">оэффициент запаса к удельной величине месячного потребления горячей воды </w:t>
            </w:r>
            <w:r w:rsidRPr="009D3D16">
              <w:rPr>
                <w:sz w:val="22"/>
                <w:szCs w:val="24"/>
              </w:rPr>
              <w:t>– отношение мощности (производительности) системы водоснабжения к расчетной потребности объектов жилой застройки</w:t>
            </w:r>
          </w:p>
        </w:tc>
      </w:tr>
      <w:tr w:rsidR="007A002F" w:rsidRPr="009D3D16" w:rsidTr="00D237B8">
        <w:trPr>
          <w:trHeight w:val="50"/>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w:t>
            </w:r>
          </w:p>
        </w:tc>
        <w:tc>
          <w:tcPr>
            <w:tcW w:w="2693" w:type="dxa"/>
            <w:vMerge w:val="restart"/>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системы водоснабжения/объектов жилой застройки</w:t>
            </w:r>
          </w:p>
        </w:tc>
        <w:tc>
          <w:tcPr>
            <w:tcW w:w="1134" w:type="dxa"/>
            <w:vMerge w:val="restart"/>
            <w:vAlign w:val="center"/>
          </w:tcPr>
          <w:p w:rsidR="007A002F" w:rsidRPr="009D3D16" w:rsidRDefault="007A002F" w:rsidP="00130D5C">
            <w:pPr>
              <w:pStyle w:val="a4"/>
              <w:ind w:left="0"/>
              <w:jc w:val="center"/>
              <w:rPr>
                <w:rFonts w:eastAsia="Times New Roman"/>
                <w:sz w:val="22"/>
                <w:szCs w:val="24"/>
                <w:lang w:eastAsia="ru-RU"/>
              </w:rPr>
            </w:pPr>
            <w:r w:rsidRPr="009D3D16">
              <w:rPr>
                <w:rFonts w:eastAsia="Times New Roman"/>
                <w:sz w:val="22"/>
                <w:szCs w:val="24"/>
                <w:lang w:eastAsia="ru-RU"/>
              </w:rPr>
              <w:t>1,2/1,0</w:t>
            </w:r>
          </w:p>
        </w:tc>
      </w:tr>
      <w:tr w:rsidR="007A002F" w:rsidRPr="009D3D16" w:rsidTr="00D237B8">
        <w:trPr>
          <w:trHeight w:val="47"/>
        </w:trPr>
        <w:tc>
          <w:tcPr>
            <w:tcW w:w="6379" w:type="dxa"/>
            <w:vAlign w:val="center"/>
          </w:tcPr>
          <w:p w:rsidR="007A002F" w:rsidRPr="009D3D16" w:rsidRDefault="007A002F" w:rsidP="00130D5C">
            <w:pPr>
              <w:pStyle w:val="a4"/>
              <w:ind w:left="0"/>
              <w:contextualSpacing w:val="0"/>
              <w:jc w:val="center"/>
              <w:rPr>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 с приусадебными участками личного подсобного хозяйства</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jc w:val="center"/>
              <w:rPr>
                <w:rFonts w:eastAsia="Times New Roman"/>
                <w:sz w:val="22"/>
                <w:szCs w:val="24"/>
                <w:lang w:eastAsia="ru-RU"/>
              </w:rPr>
            </w:pPr>
          </w:p>
        </w:tc>
      </w:tr>
      <w:tr w:rsidR="007A002F" w:rsidRPr="009D3D16" w:rsidTr="00D237B8">
        <w:trPr>
          <w:trHeight w:val="47"/>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БЖД</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jc w:val="center"/>
              <w:rPr>
                <w:rFonts w:eastAsia="Times New Roman"/>
                <w:sz w:val="22"/>
                <w:szCs w:val="24"/>
                <w:lang w:eastAsia="ru-RU"/>
              </w:rPr>
            </w:pPr>
          </w:p>
        </w:tc>
      </w:tr>
      <w:tr w:rsidR="007A002F" w:rsidRPr="009D3D16" w:rsidTr="00D237B8">
        <w:trPr>
          <w:trHeight w:val="47"/>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r>
      <w:tr w:rsidR="007A002F" w:rsidRPr="009D3D16" w:rsidTr="00D237B8">
        <w:trPr>
          <w:trHeight w:val="47"/>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0,8/0,6</w:t>
            </w:r>
          </w:p>
        </w:tc>
      </w:tr>
      <w:tr w:rsidR="007A002F" w:rsidRPr="009D3D16" w:rsidTr="00D237B8">
        <w:trPr>
          <w:trHeight w:val="47"/>
        </w:trPr>
        <w:tc>
          <w:tcPr>
            <w:tcW w:w="6379"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ПЖ</w:t>
            </w:r>
          </w:p>
        </w:tc>
        <w:tc>
          <w:tcPr>
            <w:tcW w:w="2693" w:type="dxa"/>
            <w:vMerge/>
            <w:vAlign w:val="center"/>
          </w:tcPr>
          <w:p w:rsidR="007A002F" w:rsidRPr="009D3D16" w:rsidRDefault="007A002F" w:rsidP="00130D5C">
            <w:pPr>
              <w:pStyle w:val="a4"/>
              <w:ind w:left="0"/>
              <w:contextualSpacing w:val="0"/>
              <w:jc w:val="center"/>
              <w:rPr>
                <w:rFonts w:eastAsia="Times New Roman"/>
                <w:sz w:val="22"/>
                <w:szCs w:val="24"/>
                <w:lang w:eastAsia="ru-RU"/>
              </w:rPr>
            </w:pP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0,5/0,5</w:t>
            </w:r>
          </w:p>
        </w:tc>
      </w:tr>
      <w:tr w:rsidR="007A002F" w:rsidRPr="009D3D16" w:rsidTr="00130D5C">
        <w:trPr>
          <w:trHeight w:val="153"/>
        </w:trPr>
        <w:tc>
          <w:tcPr>
            <w:tcW w:w="10206" w:type="dxa"/>
            <w:gridSpan w:val="3"/>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w:t>
            </w:r>
            <w:r w:rsidRPr="009D3D16">
              <w:rPr>
                <w:rFonts w:eastAsia="Times New Roman"/>
                <w:sz w:val="22"/>
                <w:szCs w:val="24"/>
                <w:lang w:eastAsia="ru-RU"/>
              </w:rPr>
              <w:t>Коэффициент изменения производительности объекта – отношение производительности объекта после реконструкции к его производительности до реконструкции</w:t>
            </w:r>
          </w:p>
        </w:tc>
      </w:tr>
      <w:tr w:rsidR="007A002F" w:rsidRPr="009D3D16" w:rsidTr="00D237B8">
        <w:trPr>
          <w:trHeight w:val="153"/>
        </w:trPr>
        <w:tc>
          <w:tcPr>
            <w:tcW w:w="6379" w:type="dxa"/>
            <w:vAlign w:val="center"/>
          </w:tcPr>
          <w:p w:rsidR="007A002F" w:rsidRPr="009D3D16" w:rsidRDefault="007A002F" w:rsidP="00130D5C">
            <w:pPr>
              <w:pStyle w:val="a4"/>
              <w:ind w:left="0"/>
              <w:contextualSpacing w:val="0"/>
              <w:jc w:val="center"/>
              <w:rPr>
                <w:sz w:val="22"/>
                <w:szCs w:val="24"/>
                <w:lang w:eastAsia="ru-RU"/>
              </w:rPr>
            </w:pPr>
            <w:r w:rsidRPr="009D3D16">
              <w:rPr>
                <w:sz w:val="22"/>
                <w:szCs w:val="24"/>
                <w:lang w:eastAsia="ru-RU"/>
              </w:rPr>
              <w:t>Объект водоснабжения</w:t>
            </w:r>
          </w:p>
        </w:tc>
        <w:tc>
          <w:tcPr>
            <w:tcW w:w="2693"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реконструкции </w:t>
            </w:r>
            <w:r w:rsidRPr="009D3D16">
              <w:rPr>
                <w:sz w:val="22"/>
                <w:szCs w:val="24"/>
              </w:rPr>
              <w:t xml:space="preserve">системы водоснабжения </w:t>
            </w:r>
          </w:p>
        </w:tc>
        <w:tc>
          <w:tcPr>
            <w:tcW w:w="1134" w:type="dxa"/>
            <w:vAlign w:val="center"/>
          </w:tcPr>
          <w:p w:rsidR="007A002F" w:rsidRPr="009D3D16" w:rsidRDefault="007A002F"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bl>
    <w:p w:rsidR="009D3D16" w:rsidRPr="009D3D16" w:rsidRDefault="009D3D16">
      <w:pPr>
        <w:rPr>
          <w:rFonts w:eastAsia="Times New Roman"/>
          <w:b/>
          <w:bCs/>
          <w:szCs w:val="24"/>
          <w:lang w:eastAsia="ru-RU"/>
        </w:rPr>
      </w:pPr>
      <w:bookmarkStart w:id="37" w:name="_Toc496287783"/>
      <w:bookmarkStart w:id="38" w:name="_Toc520282244"/>
      <w:r w:rsidRPr="009D3D16">
        <w:rPr>
          <w:szCs w:val="24"/>
          <w:lang w:eastAsia="ru-RU"/>
        </w:rPr>
        <w:br w:type="page"/>
      </w:r>
    </w:p>
    <w:p w:rsidR="009A3859" w:rsidRPr="009D3D16" w:rsidRDefault="009A3859" w:rsidP="009A3859">
      <w:pPr>
        <w:pStyle w:val="3"/>
        <w:numPr>
          <w:ilvl w:val="1"/>
          <w:numId w:val="1"/>
        </w:numPr>
        <w:rPr>
          <w:szCs w:val="24"/>
          <w:lang w:eastAsia="ru-RU"/>
        </w:rPr>
      </w:pPr>
      <w:r w:rsidRPr="009D3D16">
        <w:rPr>
          <w:szCs w:val="24"/>
          <w:lang w:eastAsia="ru-RU"/>
        </w:rPr>
        <w:lastRenderedPageBreak/>
        <w:t>Показатели обеспеченности объектами, относящимися к области «Водоотведение»</w:t>
      </w:r>
      <w:r w:rsidRPr="009D3D16">
        <w:rPr>
          <w:szCs w:val="24"/>
        </w:rPr>
        <w:t>,</w:t>
      </w:r>
      <w:r w:rsidRPr="009D3D16">
        <w:rPr>
          <w:szCs w:val="24"/>
          <w:lang w:eastAsia="ru-RU"/>
        </w:rPr>
        <w:t xml:space="preserve"> и доступности таких объектов</w:t>
      </w:r>
      <w:bookmarkEnd w:id="37"/>
      <w:bookmarkEnd w:id="38"/>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693"/>
        <w:gridCol w:w="1134"/>
      </w:tblGrid>
      <w:tr w:rsidR="00E1241B" w:rsidRPr="009D3D16" w:rsidTr="00130D5C">
        <w:tc>
          <w:tcPr>
            <w:tcW w:w="6379" w:type="dxa"/>
            <w:shd w:val="clear" w:color="auto" w:fill="EEECE1"/>
            <w:vAlign w:val="center"/>
          </w:tcPr>
          <w:p w:rsidR="00E1241B" w:rsidRPr="009D3D16" w:rsidRDefault="00E1241B" w:rsidP="00130D5C">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2693" w:type="dxa"/>
            <w:shd w:val="clear" w:color="auto" w:fill="EEECE1"/>
            <w:vAlign w:val="center"/>
          </w:tcPr>
          <w:p w:rsidR="00E1241B" w:rsidRPr="009D3D16" w:rsidRDefault="00E1241B" w:rsidP="00130D5C">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1134" w:type="dxa"/>
            <w:shd w:val="clear" w:color="auto" w:fill="EEECE1"/>
            <w:vAlign w:val="center"/>
          </w:tcPr>
          <w:p w:rsidR="00E1241B" w:rsidRPr="009D3D16" w:rsidRDefault="00E1241B" w:rsidP="00130D5C">
            <w:pPr>
              <w:pStyle w:val="a4"/>
              <w:ind w:left="-108" w:right="-108"/>
              <w:contextualSpacing w:val="0"/>
              <w:jc w:val="center"/>
              <w:rPr>
                <w:b/>
                <w:sz w:val="22"/>
                <w:szCs w:val="24"/>
                <w:lang w:eastAsia="ru-RU"/>
              </w:rPr>
            </w:pPr>
            <w:r w:rsidRPr="009D3D16">
              <w:rPr>
                <w:rFonts w:eastAsia="Times New Roman"/>
                <w:b/>
                <w:sz w:val="22"/>
                <w:szCs w:val="24"/>
                <w:lang w:eastAsia="ru-RU"/>
              </w:rPr>
              <w:t xml:space="preserve">Значение, </w:t>
            </w:r>
            <w:r w:rsidRPr="009D3D16">
              <w:rPr>
                <w:rFonts w:eastAsia="Times New Roman"/>
                <w:b/>
                <w:sz w:val="22"/>
                <w:szCs w:val="24"/>
                <w:lang w:eastAsia="ru-RU"/>
              </w:rPr>
              <w:br/>
              <w:t>не менее</w:t>
            </w:r>
          </w:p>
        </w:tc>
      </w:tr>
      <w:tr w:rsidR="00E1241B" w:rsidRPr="009D3D16" w:rsidTr="00130D5C">
        <w:trPr>
          <w:trHeight w:val="201"/>
        </w:trPr>
        <w:tc>
          <w:tcPr>
            <w:tcW w:w="10206" w:type="dxa"/>
            <w:gridSpan w:val="3"/>
            <w:vAlign w:val="center"/>
          </w:tcPr>
          <w:p w:rsidR="00E1241B" w:rsidRPr="009D3D16" w:rsidRDefault="00E1241B" w:rsidP="00130D5C">
            <w:pPr>
              <w:pStyle w:val="a4"/>
              <w:ind w:left="0"/>
              <w:contextualSpacing w:val="0"/>
              <w:jc w:val="center"/>
              <w:rPr>
                <w:rFonts w:eastAsia="Times New Roman"/>
                <w:i/>
                <w:sz w:val="22"/>
                <w:szCs w:val="24"/>
                <w:lang w:eastAsia="ru-RU"/>
              </w:rPr>
            </w:pPr>
            <w:r w:rsidRPr="009D3D16">
              <w:rPr>
                <w:i/>
                <w:sz w:val="22"/>
                <w:szCs w:val="24"/>
              </w:rPr>
              <w:t>Хозяйственно-бытовая канализация</w:t>
            </w:r>
          </w:p>
        </w:tc>
      </w:tr>
      <w:tr w:rsidR="00E1241B" w:rsidRPr="009D3D16" w:rsidTr="00130D5C">
        <w:trPr>
          <w:trHeight w:val="201"/>
        </w:trPr>
        <w:tc>
          <w:tcPr>
            <w:tcW w:w="10206" w:type="dxa"/>
            <w:gridSpan w:val="3"/>
            <w:vAlign w:val="center"/>
          </w:tcPr>
          <w:p w:rsidR="00E1241B" w:rsidRPr="009D3D16" w:rsidRDefault="00E1241B" w:rsidP="00130D5C">
            <w:pPr>
              <w:pStyle w:val="a4"/>
              <w:ind w:left="0" w:right="-108" w:hanging="108"/>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 измерения: </w:t>
            </w:r>
            <w:r w:rsidRPr="009D3D16">
              <w:rPr>
                <w:rFonts w:eastAsia="Times New Roman"/>
                <w:sz w:val="22"/>
                <w:szCs w:val="24"/>
                <w:lang w:eastAsia="ru-RU"/>
              </w:rPr>
              <w:t>Количество отводов в централизованную систему водоотведения, ед.</w:t>
            </w:r>
          </w:p>
        </w:tc>
      </w:tr>
      <w:tr w:rsidR="00E1241B" w:rsidRPr="009D3D16" w:rsidTr="00130D5C">
        <w:trPr>
          <w:trHeight w:val="201"/>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spacing w:val="-10"/>
                <w:sz w:val="22"/>
                <w:szCs w:val="24"/>
              </w:rPr>
              <w:t>Жилая секция</w:t>
            </w:r>
          </w:p>
        </w:tc>
        <w:tc>
          <w:tcPr>
            <w:tcW w:w="2693" w:type="dxa"/>
            <w:vMerge w:val="restart"/>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 xml:space="preserve">системы </w:t>
            </w:r>
            <w:r w:rsidRPr="009D3D16">
              <w:rPr>
                <w:rFonts w:eastAsia="Times New Roman"/>
                <w:sz w:val="22"/>
                <w:szCs w:val="24"/>
                <w:lang w:eastAsia="ru-RU"/>
              </w:rPr>
              <w:t>водоотведения</w:t>
            </w:r>
          </w:p>
        </w:tc>
        <w:tc>
          <w:tcPr>
            <w:tcW w:w="1134" w:type="dxa"/>
            <w:vMerge w:val="restart"/>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E1241B" w:rsidRPr="009D3D16" w:rsidTr="00130D5C">
        <w:trPr>
          <w:trHeight w:val="255"/>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E1241B" w:rsidRPr="009D3D16" w:rsidTr="00130D5C">
        <w:trPr>
          <w:trHeight w:val="255"/>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ПЖ</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E1241B" w:rsidRPr="009D3D16" w:rsidTr="00130D5C">
        <w:trPr>
          <w:trHeight w:val="45"/>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 измерения: </w:t>
            </w:r>
            <w:r w:rsidRPr="009D3D16">
              <w:rPr>
                <w:rFonts w:eastAsia="Times New Roman"/>
                <w:sz w:val="22"/>
                <w:szCs w:val="24"/>
                <w:lang w:eastAsia="ru-RU"/>
              </w:rPr>
              <w:t>Количество отводов в локальную систему водоотведения (на локальные очистные сооружения канализации) от объектов, не оборудованных отводами в централизованную систему водоотведения, ед.</w:t>
            </w:r>
          </w:p>
        </w:tc>
      </w:tr>
      <w:tr w:rsidR="00E1241B" w:rsidRPr="009D3D16" w:rsidTr="00130D5C">
        <w:trPr>
          <w:trHeight w:val="45"/>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Малоэтажная жилая застройка – ИЖД (или отдельный дом)</w:t>
            </w:r>
          </w:p>
        </w:tc>
        <w:tc>
          <w:tcPr>
            <w:tcW w:w="2693" w:type="dxa"/>
            <w:vMerge w:val="restart"/>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 xml:space="preserve">системы </w:t>
            </w:r>
            <w:r w:rsidRPr="009D3D16">
              <w:rPr>
                <w:rFonts w:eastAsia="Times New Roman"/>
                <w:sz w:val="22"/>
                <w:szCs w:val="24"/>
                <w:lang w:eastAsia="ru-RU"/>
              </w:rPr>
              <w:t>водоотведения</w:t>
            </w:r>
          </w:p>
        </w:tc>
        <w:tc>
          <w:tcPr>
            <w:tcW w:w="1134" w:type="dxa"/>
            <w:vMerge w:val="restart"/>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E1241B" w:rsidRPr="009D3D16" w:rsidTr="00130D5C">
        <w:trPr>
          <w:trHeight w:val="42"/>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 (или отдельный дом)</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E1241B" w:rsidRPr="009D3D16" w:rsidTr="00130D5C">
        <w:trPr>
          <w:trHeight w:val="42"/>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ПЖ</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E1241B" w:rsidRPr="009D3D16" w:rsidTr="00130D5C">
        <w:trPr>
          <w:trHeight w:val="153"/>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 измерения: </w:t>
            </w:r>
            <w:r w:rsidRPr="009D3D16">
              <w:rPr>
                <w:rFonts w:eastAsia="Times New Roman"/>
                <w:sz w:val="22"/>
                <w:szCs w:val="24"/>
                <w:lang w:eastAsia="ru-RU"/>
              </w:rPr>
              <w:t>Удельная величина месячного потребления водоотведения, куб. м</w:t>
            </w:r>
          </w:p>
        </w:tc>
      </w:tr>
      <w:tr w:rsidR="00E1241B" w:rsidRPr="009D3D16" w:rsidTr="00130D5C">
        <w:trPr>
          <w:trHeight w:val="699"/>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 проживающий в жилой секции</w:t>
            </w:r>
          </w:p>
        </w:tc>
        <w:tc>
          <w:tcPr>
            <w:tcW w:w="2693" w:type="dxa"/>
            <w:vMerge w:val="restart"/>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 xml:space="preserve">системы </w:t>
            </w:r>
            <w:r w:rsidRPr="009D3D16">
              <w:rPr>
                <w:rFonts w:eastAsia="Times New Roman"/>
                <w:sz w:val="22"/>
                <w:szCs w:val="24"/>
                <w:lang w:eastAsia="ru-RU"/>
              </w:rPr>
              <w:t>водоотведения</w:t>
            </w:r>
          </w:p>
        </w:tc>
        <w:tc>
          <w:tcPr>
            <w:tcW w:w="1134" w:type="dxa"/>
            <w:vMerge w:val="restart"/>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11,0</w:t>
            </w:r>
          </w:p>
        </w:tc>
      </w:tr>
      <w:tr w:rsidR="00E1241B" w:rsidRPr="009D3D16" w:rsidTr="00130D5C">
        <w:trPr>
          <w:trHeight w:val="153"/>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25 кв. м жилищного фонда</w:t>
            </w:r>
            <w:r w:rsidRPr="009D3D16">
              <w:rPr>
                <w:rFonts w:eastAsia="Times New Roman"/>
                <w:sz w:val="22"/>
                <w:szCs w:val="24"/>
                <w:lang w:eastAsia="ru-RU"/>
              </w:rPr>
              <w:br/>
              <w:t>(при отсутствии сведений о количестве проживающих, кроме проживающих на территории ПЖ)</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E1241B" w:rsidRPr="009D3D16" w:rsidTr="00130D5C">
        <w:trPr>
          <w:trHeight w:val="153"/>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w:t>
            </w:r>
            <w:r w:rsidR="00C20548" w:rsidRPr="009D3D16">
              <w:rPr>
                <w:rFonts w:eastAsia="Times New Roman"/>
                <w:b/>
                <w:sz w:val="22"/>
                <w:szCs w:val="24"/>
                <w:lang w:eastAsia="ru-RU"/>
              </w:rPr>
              <w:t xml:space="preserve">: </w:t>
            </w:r>
            <w:r w:rsidR="00C20548" w:rsidRPr="009D3D16">
              <w:rPr>
                <w:rFonts w:eastAsia="Times New Roman"/>
                <w:sz w:val="22"/>
                <w:szCs w:val="24"/>
                <w:lang w:eastAsia="ru-RU"/>
              </w:rPr>
              <w:t>Коэффициент запаса</w:t>
            </w:r>
            <w:r w:rsidRPr="009D3D16">
              <w:rPr>
                <w:rFonts w:eastAsia="Times New Roman"/>
                <w:sz w:val="22"/>
                <w:szCs w:val="24"/>
                <w:lang w:eastAsia="ru-RU"/>
              </w:rPr>
              <w:t xml:space="preserve"> к удельной величине годового потребления водоотведения </w:t>
            </w:r>
            <w:r w:rsidRPr="009D3D16">
              <w:rPr>
                <w:sz w:val="22"/>
                <w:szCs w:val="24"/>
              </w:rPr>
              <w:t xml:space="preserve">– отношение мощности (производительности) системы </w:t>
            </w:r>
            <w:r w:rsidRPr="009D3D16">
              <w:rPr>
                <w:rFonts w:eastAsia="Times New Roman"/>
                <w:sz w:val="22"/>
                <w:szCs w:val="24"/>
                <w:lang w:eastAsia="ru-RU"/>
              </w:rPr>
              <w:t>водоотведения</w:t>
            </w:r>
            <w:r w:rsidRPr="009D3D16">
              <w:rPr>
                <w:sz w:val="22"/>
                <w:szCs w:val="24"/>
              </w:rPr>
              <w:t xml:space="preserve"> к расчетной потребности объектов жилой застройки</w:t>
            </w:r>
          </w:p>
        </w:tc>
      </w:tr>
      <w:tr w:rsidR="00E1241B" w:rsidRPr="009D3D16" w:rsidTr="00130D5C">
        <w:trPr>
          <w:trHeight w:val="153"/>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w:t>
            </w:r>
          </w:p>
        </w:tc>
        <w:tc>
          <w:tcPr>
            <w:tcW w:w="2693" w:type="dxa"/>
            <w:vMerge w:val="restart"/>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 При размещении, строительстве и реконструкции </w:t>
            </w:r>
            <w:r w:rsidRPr="009D3D16">
              <w:rPr>
                <w:sz w:val="22"/>
                <w:szCs w:val="24"/>
              </w:rPr>
              <w:t xml:space="preserve">системы </w:t>
            </w:r>
            <w:r w:rsidRPr="009D3D16">
              <w:rPr>
                <w:rFonts w:eastAsia="Times New Roman"/>
                <w:sz w:val="22"/>
                <w:szCs w:val="24"/>
                <w:lang w:eastAsia="ru-RU"/>
              </w:rPr>
              <w:t>водоотведения</w:t>
            </w:r>
            <w:r w:rsidRPr="009D3D16">
              <w:rPr>
                <w:sz w:val="22"/>
                <w:szCs w:val="24"/>
              </w:rPr>
              <w:t xml:space="preserve"> /объектов жилой застройки</w:t>
            </w:r>
          </w:p>
        </w:tc>
        <w:tc>
          <w:tcPr>
            <w:tcW w:w="1134" w:type="dxa"/>
            <w:vMerge w:val="restart"/>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E1241B" w:rsidRPr="009D3D16" w:rsidTr="00130D5C">
        <w:trPr>
          <w:trHeight w:val="153"/>
        </w:trPr>
        <w:tc>
          <w:tcPr>
            <w:tcW w:w="6379" w:type="dxa"/>
            <w:vAlign w:val="center"/>
          </w:tcPr>
          <w:p w:rsidR="00E1241B" w:rsidRPr="009D3D16" w:rsidRDefault="00E1241B" w:rsidP="00130D5C">
            <w:pPr>
              <w:pStyle w:val="a4"/>
              <w:ind w:left="0"/>
              <w:contextualSpacing w:val="0"/>
              <w:jc w:val="center"/>
              <w:rPr>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ИЖД с приусадебными участками личного подсобного хозяйства</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E1241B" w:rsidRPr="009D3D16" w:rsidTr="00130D5C">
        <w:trPr>
          <w:trHeight w:val="153"/>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sz w:val="22"/>
                <w:szCs w:val="24"/>
                <w:lang w:eastAsia="ru-RU"/>
              </w:rPr>
              <w:t xml:space="preserve">Территория </w:t>
            </w:r>
            <w:r w:rsidRPr="009D3D16">
              <w:rPr>
                <w:rFonts w:eastAsia="Times New Roman"/>
                <w:sz w:val="22"/>
                <w:szCs w:val="24"/>
                <w:lang w:eastAsia="ru-RU"/>
              </w:rPr>
              <w:t>малоэтажной жилой застройки БЖД</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E1241B" w:rsidRPr="009D3D16" w:rsidTr="00130D5C">
        <w:trPr>
          <w:trHeight w:val="153"/>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СЖД и МЖД</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E1241B" w:rsidRPr="009D3D16" w:rsidTr="00130D5C">
        <w:trPr>
          <w:trHeight w:val="153"/>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дачной (садовой) застройки</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0,4/0,4</w:t>
            </w:r>
          </w:p>
        </w:tc>
      </w:tr>
      <w:tr w:rsidR="00E1241B" w:rsidRPr="009D3D16" w:rsidTr="00130D5C">
        <w:trPr>
          <w:trHeight w:val="153"/>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Территория ПЖ</w:t>
            </w:r>
          </w:p>
        </w:tc>
        <w:tc>
          <w:tcPr>
            <w:tcW w:w="2693"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134"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0,5/0,5</w:t>
            </w:r>
          </w:p>
        </w:tc>
      </w:tr>
      <w:tr w:rsidR="00E1241B" w:rsidRPr="009D3D16" w:rsidTr="00130D5C">
        <w:trPr>
          <w:trHeight w:val="153"/>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w:t>
            </w:r>
            <w:r w:rsidRPr="009D3D16">
              <w:rPr>
                <w:rFonts w:eastAsia="Times New Roman"/>
                <w:sz w:val="22"/>
                <w:szCs w:val="24"/>
                <w:lang w:eastAsia="ru-RU"/>
              </w:rPr>
              <w:t>Коэффициент изменения производительности объектов – отношение производительности объекта после реконструкции к его производительности до реконструкции</w:t>
            </w:r>
          </w:p>
        </w:tc>
      </w:tr>
      <w:tr w:rsidR="00E1241B" w:rsidRPr="009D3D16" w:rsidTr="00130D5C">
        <w:trPr>
          <w:trHeight w:val="153"/>
        </w:trPr>
        <w:tc>
          <w:tcPr>
            <w:tcW w:w="6379" w:type="dxa"/>
            <w:vAlign w:val="center"/>
          </w:tcPr>
          <w:p w:rsidR="00E1241B" w:rsidRPr="009D3D16" w:rsidRDefault="00E1241B" w:rsidP="00130D5C">
            <w:pPr>
              <w:pStyle w:val="a4"/>
              <w:ind w:left="0"/>
              <w:contextualSpacing w:val="0"/>
              <w:jc w:val="center"/>
              <w:rPr>
                <w:sz w:val="22"/>
                <w:szCs w:val="24"/>
                <w:lang w:eastAsia="ru-RU"/>
              </w:rPr>
            </w:pPr>
            <w:r w:rsidRPr="009D3D16">
              <w:rPr>
                <w:sz w:val="22"/>
                <w:szCs w:val="24"/>
                <w:lang w:eastAsia="ru-RU"/>
              </w:rPr>
              <w:t>Объект водоотведения</w:t>
            </w:r>
          </w:p>
        </w:tc>
        <w:tc>
          <w:tcPr>
            <w:tcW w:w="2693"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реконструкции </w:t>
            </w:r>
            <w:r w:rsidRPr="009D3D16">
              <w:rPr>
                <w:sz w:val="22"/>
                <w:szCs w:val="24"/>
              </w:rPr>
              <w:t xml:space="preserve">системы </w:t>
            </w:r>
            <w:r w:rsidRPr="009D3D16">
              <w:rPr>
                <w:rFonts w:eastAsia="Times New Roman"/>
                <w:sz w:val="22"/>
                <w:szCs w:val="24"/>
                <w:lang w:eastAsia="ru-RU"/>
              </w:rPr>
              <w:t>водоотведения</w:t>
            </w:r>
          </w:p>
        </w:tc>
        <w:tc>
          <w:tcPr>
            <w:tcW w:w="1134"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r w:rsidR="00E1241B" w:rsidRPr="009D3D16" w:rsidTr="00130D5C">
        <w:trPr>
          <w:trHeight w:val="153"/>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i/>
                <w:sz w:val="22"/>
                <w:szCs w:val="24"/>
              </w:rPr>
              <w:t>Ливневая канализация</w:t>
            </w:r>
          </w:p>
        </w:tc>
      </w:tr>
      <w:tr w:rsidR="00E1241B" w:rsidRPr="009D3D16" w:rsidTr="00130D5C">
        <w:trPr>
          <w:trHeight w:val="153"/>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w:t>
            </w:r>
            <w:r w:rsidRPr="009D3D16">
              <w:rPr>
                <w:rFonts w:eastAsia="Times New Roman"/>
                <w:sz w:val="22"/>
                <w:szCs w:val="24"/>
                <w:lang w:eastAsia="ru-RU"/>
              </w:rPr>
              <w:t>Коэффициент изменения производительности объектов ливневой канализации – отношение производительности объекта после реконструкции к его производительности до реконструкции</w:t>
            </w:r>
          </w:p>
        </w:tc>
      </w:tr>
      <w:tr w:rsidR="00E1241B" w:rsidRPr="009D3D16" w:rsidTr="00130D5C">
        <w:trPr>
          <w:trHeight w:val="153"/>
        </w:trPr>
        <w:tc>
          <w:tcPr>
            <w:tcW w:w="6379"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sz w:val="22"/>
                <w:szCs w:val="24"/>
                <w:lang w:eastAsia="ru-RU"/>
              </w:rPr>
              <w:t>Объект ливневой канализации</w:t>
            </w:r>
          </w:p>
        </w:tc>
        <w:tc>
          <w:tcPr>
            <w:tcW w:w="2693"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реконструкции ливневой канализации</w:t>
            </w:r>
          </w:p>
        </w:tc>
        <w:tc>
          <w:tcPr>
            <w:tcW w:w="1134"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bl>
    <w:p w:rsidR="00546715" w:rsidRPr="009D3D16" w:rsidRDefault="0025128A" w:rsidP="0025128A">
      <w:pPr>
        <w:pStyle w:val="3"/>
        <w:numPr>
          <w:ilvl w:val="1"/>
          <w:numId w:val="1"/>
        </w:numPr>
        <w:rPr>
          <w:szCs w:val="24"/>
          <w:lang w:eastAsia="ru-RU"/>
        </w:rPr>
      </w:pPr>
      <w:r w:rsidRPr="009D3D16">
        <w:rPr>
          <w:szCs w:val="24"/>
          <w:lang w:eastAsia="ru-RU"/>
        </w:rPr>
        <w:t xml:space="preserve"> </w:t>
      </w:r>
      <w:bookmarkStart w:id="39" w:name="_Toc520282245"/>
      <w:r w:rsidR="00546715" w:rsidRPr="009D3D16">
        <w:rPr>
          <w:szCs w:val="24"/>
          <w:lang w:eastAsia="ru-RU"/>
        </w:rPr>
        <w:t>Показатели обеспеченности объектами, относящимися к области «Автомобильные дороги местного значения»</w:t>
      </w:r>
      <w:r w:rsidR="00546715" w:rsidRPr="009D3D16">
        <w:rPr>
          <w:szCs w:val="24"/>
        </w:rPr>
        <w:t>,</w:t>
      </w:r>
      <w:r w:rsidR="00546715" w:rsidRPr="009D3D16">
        <w:rPr>
          <w:szCs w:val="24"/>
          <w:lang w:eastAsia="ru-RU"/>
        </w:rPr>
        <w:t xml:space="preserve"> и доступности таких объектов</w:t>
      </w:r>
      <w:bookmarkEnd w:id="32"/>
      <w:bookmarkEnd w:id="33"/>
      <w:bookmarkEnd w:id="39"/>
    </w:p>
    <w:p w:rsidR="00604FA9" w:rsidRPr="009D3D16" w:rsidRDefault="002315EE" w:rsidP="00604FA9">
      <w:pPr>
        <w:pStyle w:val="a4"/>
        <w:spacing w:before="120" w:after="120"/>
        <w:ind w:left="0" w:firstLine="567"/>
        <w:contextualSpacing w:val="0"/>
        <w:jc w:val="both"/>
        <w:rPr>
          <w:szCs w:val="24"/>
        </w:rPr>
      </w:pPr>
      <w:r w:rsidRPr="009D3D16">
        <w:rPr>
          <w:szCs w:val="24"/>
        </w:rPr>
        <w:t>Установленные нормативами показатели обеспеченности и доступности объектов, относящихся к области «Автомобильные дороги местного значения</w:t>
      </w:r>
      <w:r w:rsidR="00604FA9" w:rsidRPr="009D3D16">
        <w:rPr>
          <w:szCs w:val="24"/>
        </w:rPr>
        <w:t>»</w:t>
      </w:r>
      <w:r w:rsidRPr="009D3D16">
        <w:t xml:space="preserve"> </w:t>
      </w:r>
      <w:r w:rsidRPr="009D3D16">
        <w:rPr>
          <w:rStyle w:val="blk"/>
          <w:szCs w:val="24"/>
        </w:rPr>
        <w:t>в границах населенных пунктов поселения</w:t>
      </w:r>
      <w:r w:rsidR="00E1241B" w:rsidRPr="009D3D16">
        <w:rPr>
          <w:rStyle w:val="blk"/>
          <w:szCs w:val="24"/>
        </w:rPr>
        <w:t>,</w:t>
      </w:r>
      <w:r w:rsidRPr="009D3D16">
        <w:rPr>
          <w:rStyle w:val="blk"/>
          <w:szCs w:val="24"/>
        </w:rPr>
        <w:t xml:space="preserve"> </w:t>
      </w:r>
      <w:r w:rsidRPr="009D3D16">
        <w:rPr>
          <w:szCs w:val="24"/>
        </w:rPr>
        <w:t xml:space="preserve">приведены в </w:t>
      </w:r>
      <w:r w:rsidRPr="009D3D16">
        <w:rPr>
          <w:rStyle w:val="a6"/>
          <w:b w:val="0"/>
          <w:szCs w:val="24"/>
        </w:rPr>
        <w:t>нижеследующей Таблице</w:t>
      </w:r>
      <w:r w:rsidRPr="009D3D16">
        <w:rPr>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985"/>
        <w:gridCol w:w="1984"/>
      </w:tblGrid>
      <w:tr w:rsidR="00163F3D" w:rsidRPr="009D3D16" w:rsidTr="00130D5C">
        <w:tc>
          <w:tcPr>
            <w:tcW w:w="6237" w:type="dxa"/>
            <w:shd w:val="clear" w:color="auto" w:fill="EEECE1"/>
            <w:vAlign w:val="center"/>
          </w:tcPr>
          <w:p w:rsidR="00E1241B" w:rsidRPr="009D3D16" w:rsidRDefault="00E1241B" w:rsidP="00130D5C">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1985" w:type="dxa"/>
            <w:shd w:val="clear" w:color="auto" w:fill="EEECE1"/>
            <w:vAlign w:val="center"/>
          </w:tcPr>
          <w:p w:rsidR="00E1241B" w:rsidRPr="009D3D16" w:rsidRDefault="00E1241B" w:rsidP="00130D5C">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1984" w:type="dxa"/>
            <w:shd w:val="clear" w:color="auto" w:fill="EEECE1"/>
            <w:vAlign w:val="center"/>
          </w:tcPr>
          <w:p w:rsidR="00E1241B" w:rsidRPr="009D3D16" w:rsidRDefault="00E1241B" w:rsidP="00130D5C">
            <w:pPr>
              <w:pStyle w:val="a4"/>
              <w:ind w:left="-108" w:right="-108"/>
              <w:contextualSpacing w:val="0"/>
              <w:jc w:val="center"/>
              <w:rPr>
                <w:b/>
                <w:sz w:val="22"/>
                <w:szCs w:val="24"/>
                <w:lang w:eastAsia="ru-RU"/>
              </w:rPr>
            </w:pPr>
            <w:r w:rsidRPr="009D3D16">
              <w:rPr>
                <w:rFonts w:eastAsia="Times New Roman"/>
                <w:b/>
                <w:sz w:val="22"/>
                <w:szCs w:val="24"/>
                <w:lang w:eastAsia="ru-RU"/>
              </w:rPr>
              <w:t xml:space="preserve">Значение, </w:t>
            </w:r>
            <w:r w:rsidRPr="009D3D16">
              <w:rPr>
                <w:rFonts w:eastAsia="Times New Roman"/>
                <w:b/>
                <w:sz w:val="22"/>
                <w:szCs w:val="24"/>
                <w:lang w:eastAsia="ru-RU"/>
              </w:rPr>
              <w:br/>
              <w:t>не менее</w:t>
            </w:r>
          </w:p>
        </w:tc>
      </w:tr>
      <w:tr w:rsidR="00E1241B" w:rsidRPr="009D3D16" w:rsidTr="00130D5C">
        <w:trPr>
          <w:trHeight w:val="52"/>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 измерения: </w:t>
            </w:r>
            <w:r w:rsidRPr="009D3D16">
              <w:rPr>
                <w:rFonts w:eastAsia="Times New Roman"/>
                <w:sz w:val="22"/>
                <w:szCs w:val="24"/>
                <w:lang w:eastAsia="ru-RU"/>
              </w:rPr>
              <w:t>*Минимальное количество независимых маршрутов движения к перечисленным объектам от транспортных узлов поселения и от перечисленных объектов к таким узлам, а также между такими узлами, ед.</w:t>
            </w:r>
          </w:p>
        </w:tc>
      </w:tr>
      <w:tr w:rsidR="00163F3D" w:rsidRPr="009D3D16" w:rsidTr="00130D5C">
        <w:trPr>
          <w:trHeight w:val="2514"/>
        </w:trPr>
        <w:tc>
          <w:tcPr>
            <w:tcW w:w="6237" w:type="dxa"/>
            <w:vAlign w:val="center"/>
          </w:tcPr>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lastRenderedPageBreak/>
              <w:t>Планировочные элементы застройки и объекты на территории административн</w:t>
            </w:r>
            <w:r w:rsidR="003441B2" w:rsidRPr="009D3D16">
              <w:rPr>
                <w:rFonts w:eastAsia="Times New Roman"/>
                <w:sz w:val="22"/>
                <w:szCs w:val="24"/>
                <w:lang w:eastAsia="ru-RU"/>
              </w:rPr>
              <w:t>ого</w:t>
            </w:r>
            <w:r w:rsidRPr="009D3D16">
              <w:rPr>
                <w:rFonts w:eastAsia="Times New Roman"/>
                <w:sz w:val="22"/>
                <w:szCs w:val="24"/>
                <w:lang w:eastAsia="ru-RU"/>
              </w:rPr>
              <w:t xml:space="preserve"> центр</w:t>
            </w:r>
            <w:r w:rsidR="003441B2" w:rsidRPr="009D3D16">
              <w:rPr>
                <w:rFonts w:eastAsia="Times New Roman"/>
                <w:sz w:val="22"/>
                <w:szCs w:val="24"/>
                <w:lang w:eastAsia="ru-RU"/>
              </w:rPr>
              <w:t>а</w:t>
            </w:r>
            <w:r w:rsidRPr="009D3D16">
              <w:rPr>
                <w:rFonts w:eastAsia="Times New Roman"/>
                <w:sz w:val="22"/>
                <w:szCs w:val="24"/>
                <w:lang w:eastAsia="ru-RU"/>
              </w:rPr>
              <w:t xml:space="preserve"> поселени</w:t>
            </w:r>
            <w:r w:rsidR="003441B2" w:rsidRPr="009D3D16">
              <w:rPr>
                <w:rFonts w:eastAsia="Times New Roman"/>
                <w:sz w:val="22"/>
                <w:szCs w:val="24"/>
                <w:lang w:eastAsia="ru-RU"/>
              </w:rPr>
              <w:t>я</w:t>
            </w:r>
            <w:r w:rsidRPr="009D3D16">
              <w:rPr>
                <w:rFonts w:eastAsia="Times New Roman"/>
                <w:sz w:val="22"/>
                <w:szCs w:val="24"/>
                <w:lang w:eastAsia="ru-RU"/>
              </w:rPr>
              <w:t>:</w:t>
            </w:r>
          </w:p>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группа СЖД;</w:t>
            </w:r>
          </w:p>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микрорайон (квартал) жилой застройки;</w:t>
            </w:r>
          </w:p>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район жилой застройки;</w:t>
            </w:r>
          </w:p>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общественно-деловая зона (зона общественной застройки) общегородская и районная, многофункциональная и специализированная;</w:t>
            </w:r>
          </w:p>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w:t>
            </w:r>
          </w:p>
          <w:p w:rsidR="004901F4" w:rsidRPr="009D3D16" w:rsidRDefault="004901F4" w:rsidP="00130D5C">
            <w:pPr>
              <w:pStyle w:val="a4"/>
              <w:tabs>
                <w:tab w:val="left" w:pos="459"/>
              </w:tabs>
              <w:ind w:left="0"/>
              <w:jc w:val="center"/>
              <w:rPr>
                <w:rFonts w:eastAsia="Times New Roman"/>
                <w:sz w:val="22"/>
                <w:szCs w:val="24"/>
                <w:lang w:eastAsia="ru-RU"/>
              </w:rPr>
            </w:pPr>
            <w:r w:rsidRPr="009D3D16">
              <w:rPr>
                <w:rFonts w:eastAsia="Times New Roman"/>
                <w:sz w:val="22"/>
                <w:szCs w:val="24"/>
                <w:lang w:eastAsia="ru-RU"/>
              </w:rPr>
              <w:t>- производственная зона</w:t>
            </w:r>
          </w:p>
        </w:tc>
        <w:tc>
          <w:tcPr>
            <w:tcW w:w="1985" w:type="dxa"/>
            <w:vMerge w:val="restart"/>
            <w:vAlign w:val="center"/>
          </w:tcPr>
          <w:p w:rsidR="004901F4" w:rsidRPr="009D3D16" w:rsidRDefault="004901F4" w:rsidP="00130D5C">
            <w:pPr>
              <w:pStyle w:val="a4"/>
              <w:ind w:left="0"/>
              <w:jc w:val="center"/>
              <w:rPr>
                <w:rFonts w:eastAsia="Times New Roman"/>
                <w:sz w:val="22"/>
                <w:szCs w:val="24"/>
                <w:lang w:eastAsia="ru-RU"/>
              </w:rPr>
            </w:pPr>
            <w:r w:rsidRPr="009D3D16">
              <w:rPr>
                <w:rFonts w:eastAsia="Times New Roman"/>
                <w:sz w:val="22"/>
                <w:szCs w:val="24"/>
                <w:lang w:eastAsia="ru-RU"/>
              </w:rPr>
              <w:t>При размещении, строительстве и реконструкции объектов, дорог и улиц</w:t>
            </w:r>
          </w:p>
        </w:tc>
        <w:tc>
          <w:tcPr>
            <w:tcW w:w="1984" w:type="dxa"/>
            <w:vAlign w:val="center"/>
          </w:tcPr>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2</w:t>
            </w:r>
          </w:p>
        </w:tc>
      </w:tr>
      <w:tr w:rsidR="00163F3D" w:rsidRPr="009D3D16" w:rsidTr="00130D5C">
        <w:trPr>
          <w:trHeight w:val="52"/>
        </w:trPr>
        <w:tc>
          <w:tcPr>
            <w:tcW w:w="6237" w:type="dxa"/>
            <w:vAlign w:val="center"/>
          </w:tcPr>
          <w:p w:rsidR="004901F4" w:rsidRPr="009D3D16" w:rsidRDefault="004901F4" w:rsidP="00130D5C">
            <w:pPr>
              <w:pStyle w:val="a4"/>
              <w:tabs>
                <w:tab w:val="left" w:pos="459"/>
              </w:tabs>
              <w:ind w:left="0"/>
              <w:contextualSpacing w:val="0"/>
              <w:jc w:val="center"/>
              <w:rPr>
                <w:rFonts w:eastAsia="Times New Roman"/>
                <w:sz w:val="22"/>
                <w:szCs w:val="24"/>
                <w:lang w:eastAsia="ru-RU"/>
              </w:rPr>
            </w:pPr>
            <w:r w:rsidRPr="009D3D16">
              <w:rPr>
                <w:rFonts w:eastAsia="Times New Roman"/>
                <w:sz w:val="22"/>
                <w:szCs w:val="24"/>
                <w:lang w:eastAsia="ru-RU"/>
              </w:rPr>
              <w:t>Объекты (за исключением линейных объектов), расположенные в границах населенных пунктов, вне общественного центра поселения:</w:t>
            </w:r>
          </w:p>
          <w:p w:rsidR="004901F4" w:rsidRPr="009D3D16" w:rsidRDefault="004901F4" w:rsidP="00130D5C">
            <w:pPr>
              <w:pStyle w:val="a4"/>
              <w:numPr>
                <w:ilvl w:val="0"/>
                <w:numId w:val="6"/>
              </w:numPr>
              <w:tabs>
                <w:tab w:val="left" w:pos="459"/>
              </w:tabs>
              <w:ind w:left="0" w:firstLine="0"/>
              <w:contextualSpacing w:val="0"/>
              <w:jc w:val="center"/>
              <w:rPr>
                <w:rFonts w:eastAsia="Times New Roman"/>
                <w:sz w:val="22"/>
                <w:szCs w:val="24"/>
                <w:lang w:eastAsia="ru-RU"/>
              </w:rPr>
            </w:pPr>
            <w:r w:rsidRPr="009D3D16">
              <w:rPr>
                <w:rFonts w:eastAsia="Times New Roman"/>
                <w:sz w:val="22"/>
                <w:szCs w:val="24"/>
                <w:lang w:eastAsia="ru-RU"/>
              </w:rPr>
              <w:t>федерального значения, относящиеся к областям, указанным в части 1 статьи 10 Градостроительного кодекса Российской Федерации</w:t>
            </w:r>
          </w:p>
          <w:p w:rsidR="004901F4" w:rsidRPr="009D3D16" w:rsidRDefault="004901F4" w:rsidP="00130D5C">
            <w:pPr>
              <w:pStyle w:val="a4"/>
              <w:numPr>
                <w:ilvl w:val="0"/>
                <w:numId w:val="6"/>
              </w:numPr>
              <w:tabs>
                <w:tab w:val="left" w:pos="459"/>
              </w:tabs>
              <w:ind w:left="0" w:firstLine="0"/>
              <w:contextualSpacing w:val="0"/>
              <w:jc w:val="center"/>
              <w:rPr>
                <w:rFonts w:eastAsia="Times New Roman"/>
                <w:sz w:val="22"/>
                <w:szCs w:val="24"/>
                <w:lang w:eastAsia="ru-RU"/>
              </w:rPr>
            </w:pPr>
            <w:r w:rsidRPr="009D3D16">
              <w:rPr>
                <w:rFonts w:eastAsia="Times New Roman"/>
                <w:sz w:val="22"/>
                <w:szCs w:val="24"/>
                <w:lang w:eastAsia="ru-RU"/>
              </w:rPr>
              <w:t xml:space="preserve">регионального значения, относящиеся к областям, указанным части 3 статьи 14 Градостроительного кодекса Российской Федерации, </w:t>
            </w:r>
          </w:p>
          <w:p w:rsidR="004901F4" w:rsidRPr="009D3D16" w:rsidRDefault="004901F4" w:rsidP="00130D5C">
            <w:pPr>
              <w:pStyle w:val="a4"/>
              <w:numPr>
                <w:ilvl w:val="0"/>
                <w:numId w:val="6"/>
              </w:numPr>
              <w:tabs>
                <w:tab w:val="left" w:pos="459"/>
              </w:tabs>
              <w:ind w:left="0" w:firstLine="0"/>
              <w:contextualSpacing w:val="0"/>
              <w:jc w:val="center"/>
              <w:rPr>
                <w:rFonts w:eastAsia="Times New Roman"/>
                <w:sz w:val="22"/>
                <w:szCs w:val="24"/>
                <w:lang w:eastAsia="ru-RU"/>
              </w:rPr>
            </w:pPr>
            <w:r w:rsidRPr="009D3D16">
              <w:rPr>
                <w:rFonts w:eastAsia="Times New Roman"/>
                <w:sz w:val="22"/>
                <w:szCs w:val="24"/>
                <w:lang w:eastAsia="ru-RU"/>
              </w:rPr>
              <w:t>местного значения муниципального района, относящимися к областям, указанным в пункте 1 части 3 статьи 19 Градостроительного кодекса Российской Федерации.</w:t>
            </w:r>
          </w:p>
        </w:tc>
        <w:tc>
          <w:tcPr>
            <w:tcW w:w="1985" w:type="dxa"/>
            <w:vMerge/>
            <w:vAlign w:val="center"/>
          </w:tcPr>
          <w:p w:rsidR="004901F4" w:rsidRPr="009D3D16" w:rsidRDefault="004901F4" w:rsidP="00130D5C">
            <w:pPr>
              <w:pStyle w:val="a4"/>
              <w:ind w:left="0"/>
              <w:contextualSpacing w:val="0"/>
              <w:jc w:val="center"/>
              <w:rPr>
                <w:rFonts w:eastAsia="Times New Roman"/>
                <w:sz w:val="22"/>
                <w:szCs w:val="24"/>
                <w:lang w:eastAsia="ru-RU"/>
              </w:rPr>
            </w:pPr>
          </w:p>
        </w:tc>
        <w:tc>
          <w:tcPr>
            <w:tcW w:w="1984" w:type="dxa"/>
            <w:vMerge w:val="restart"/>
            <w:vAlign w:val="center"/>
          </w:tcPr>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w:t>
            </w:r>
          </w:p>
        </w:tc>
      </w:tr>
      <w:tr w:rsidR="00163F3D" w:rsidRPr="009D3D16" w:rsidTr="00130D5C">
        <w:trPr>
          <w:trHeight w:val="52"/>
        </w:trPr>
        <w:tc>
          <w:tcPr>
            <w:tcW w:w="6237" w:type="dxa"/>
            <w:vAlign w:val="center"/>
          </w:tcPr>
          <w:p w:rsidR="004901F4" w:rsidRPr="009D3D16" w:rsidRDefault="004901F4" w:rsidP="00130D5C">
            <w:pPr>
              <w:pStyle w:val="a4"/>
              <w:tabs>
                <w:tab w:val="left" w:pos="459"/>
              </w:tabs>
              <w:ind w:left="0"/>
              <w:contextualSpacing w:val="0"/>
              <w:jc w:val="center"/>
              <w:rPr>
                <w:rFonts w:eastAsia="Times New Roman"/>
                <w:sz w:val="22"/>
                <w:szCs w:val="24"/>
                <w:lang w:eastAsia="ru-RU"/>
              </w:rPr>
            </w:pPr>
            <w:r w:rsidRPr="009D3D16">
              <w:rPr>
                <w:rFonts w:eastAsia="Times New Roman"/>
                <w:sz w:val="22"/>
                <w:szCs w:val="24"/>
                <w:lang w:eastAsia="ru-RU"/>
              </w:rPr>
              <w:t>Объекты местного значения поселения (за исключением линейных объектов), расположенные вне общественного центра поселения, относящиеся к областям, указанным в пункте 1 части 5 статьи 23 Градостроительного кодекса Российской Федерации</w:t>
            </w:r>
          </w:p>
        </w:tc>
        <w:tc>
          <w:tcPr>
            <w:tcW w:w="1985" w:type="dxa"/>
            <w:vMerge/>
            <w:vAlign w:val="center"/>
          </w:tcPr>
          <w:p w:rsidR="004901F4" w:rsidRPr="009D3D16" w:rsidRDefault="004901F4" w:rsidP="00130D5C">
            <w:pPr>
              <w:pStyle w:val="a4"/>
              <w:ind w:left="0"/>
              <w:contextualSpacing w:val="0"/>
              <w:jc w:val="center"/>
              <w:rPr>
                <w:rFonts w:eastAsia="Times New Roman"/>
                <w:sz w:val="22"/>
                <w:szCs w:val="24"/>
                <w:lang w:eastAsia="ru-RU"/>
              </w:rPr>
            </w:pPr>
          </w:p>
        </w:tc>
        <w:tc>
          <w:tcPr>
            <w:tcW w:w="1984" w:type="dxa"/>
            <w:vMerge/>
            <w:vAlign w:val="center"/>
          </w:tcPr>
          <w:p w:rsidR="004901F4" w:rsidRPr="009D3D16" w:rsidRDefault="004901F4" w:rsidP="00130D5C">
            <w:pPr>
              <w:pStyle w:val="a4"/>
              <w:ind w:left="0"/>
              <w:contextualSpacing w:val="0"/>
              <w:jc w:val="center"/>
              <w:rPr>
                <w:rFonts w:eastAsia="Times New Roman"/>
                <w:sz w:val="22"/>
                <w:szCs w:val="24"/>
                <w:lang w:eastAsia="ru-RU"/>
              </w:rPr>
            </w:pPr>
          </w:p>
        </w:tc>
      </w:tr>
      <w:tr w:rsidR="00163F3D" w:rsidRPr="009D3D16" w:rsidTr="00130D5C">
        <w:trPr>
          <w:trHeight w:val="52"/>
        </w:trPr>
        <w:tc>
          <w:tcPr>
            <w:tcW w:w="6237" w:type="dxa"/>
            <w:vAlign w:val="center"/>
          </w:tcPr>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Объекты, независимо от места размещения:</w:t>
            </w:r>
          </w:p>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ИЖД, БЖД, СЖД, МЖД;</w:t>
            </w:r>
          </w:p>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территория дачной (садовой) застройки</w:t>
            </w:r>
          </w:p>
          <w:p w:rsidR="004901F4" w:rsidRPr="009D3D16" w:rsidRDefault="004901F4" w:rsidP="00130D5C">
            <w:pPr>
              <w:pStyle w:val="a4"/>
              <w:ind w:left="0"/>
              <w:contextualSpacing w:val="0"/>
              <w:jc w:val="center"/>
              <w:rPr>
                <w:sz w:val="22"/>
                <w:szCs w:val="24"/>
                <w:lang w:eastAsia="ru-RU"/>
              </w:rPr>
            </w:pPr>
            <w:r w:rsidRPr="009D3D16">
              <w:rPr>
                <w:sz w:val="22"/>
                <w:szCs w:val="24"/>
                <w:lang w:eastAsia="ru-RU"/>
              </w:rPr>
              <w:t>- территория ПЖ</w:t>
            </w:r>
          </w:p>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w:t>
            </w:r>
          </w:p>
          <w:p w:rsidR="004901F4" w:rsidRPr="009D3D16" w:rsidRDefault="004901F4"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кладбище</w:t>
            </w:r>
          </w:p>
          <w:p w:rsidR="004901F4" w:rsidRPr="009D3D16" w:rsidRDefault="004901F4" w:rsidP="00130D5C">
            <w:pPr>
              <w:pStyle w:val="a4"/>
              <w:ind w:left="0"/>
              <w:contextualSpacing w:val="0"/>
              <w:jc w:val="center"/>
              <w:rPr>
                <w:sz w:val="22"/>
                <w:szCs w:val="24"/>
                <w:lang w:eastAsia="ru-RU"/>
              </w:rPr>
            </w:pPr>
            <w:r w:rsidRPr="009D3D16">
              <w:rPr>
                <w:rFonts w:eastAsia="Times New Roman"/>
                <w:sz w:val="22"/>
                <w:szCs w:val="24"/>
                <w:lang w:eastAsia="ru-RU"/>
              </w:rPr>
              <w:t>- производственная зона</w:t>
            </w:r>
          </w:p>
        </w:tc>
        <w:tc>
          <w:tcPr>
            <w:tcW w:w="1985" w:type="dxa"/>
            <w:vMerge/>
            <w:vAlign w:val="center"/>
          </w:tcPr>
          <w:p w:rsidR="004901F4" w:rsidRPr="009D3D16" w:rsidRDefault="004901F4" w:rsidP="00130D5C">
            <w:pPr>
              <w:pStyle w:val="a4"/>
              <w:ind w:left="0"/>
              <w:contextualSpacing w:val="0"/>
              <w:jc w:val="center"/>
              <w:rPr>
                <w:rFonts w:eastAsia="Times New Roman"/>
                <w:sz w:val="22"/>
                <w:szCs w:val="24"/>
                <w:lang w:eastAsia="ru-RU"/>
              </w:rPr>
            </w:pPr>
          </w:p>
        </w:tc>
        <w:tc>
          <w:tcPr>
            <w:tcW w:w="1984" w:type="dxa"/>
            <w:vMerge/>
            <w:vAlign w:val="center"/>
          </w:tcPr>
          <w:p w:rsidR="004901F4" w:rsidRPr="009D3D16" w:rsidRDefault="004901F4" w:rsidP="00130D5C">
            <w:pPr>
              <w:pStyle w:val="a4"/>
              <w:ind w:left="0"/>
              <w:contextualSpacing w:val="0"/>
              <w:jc w:val="center"/>
              <w:rPr>
                <w:rFonts w:eastAsia="Times New Roman"/>
                <w:sz w:val="22"/>
                <w:szCs w:val="24"/>
                <w:lang w:eastAsia="ru-RU"/>
              </w:rPr>
            </w:pPr>
          </w:p>
        </w:tc>
      </w:tr>
      <w:tr w:rsidR="00E1241B" w:rsidRPr="009D3D16" w:rsidTr="00130D5C">
        <w:trPr>
          <w:trHeight w:val="52"/>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ед. измерения:</w:t>
            </w:r>
            <w:r w:rsidRPr="009D3D16">
              <w:rPr>
                <w:rFonts w:eastAsia="Times New Roman"/>
                <w:sz w:val="22"/>
                <w:szCs w:val="24"/>
                <w:lang w:eastAsia="ru-RU"/>
              </w:rPr>
              <w:t xml:space="preserve"> Коэффициент запаса к пропускной способности основного маршрута движения (маршрута движения с наибольшей пропускной способностью) к перечисленным объектам от транспортных узлов Поселения и от перечисленных объектов к таким узлам, а также между такими узлами </w:t>
            </w:r>
            <w:r w:rsidRPr="009D3D16">
              <w:rPr>
                <w:sz w:val="22"/>
                <w:szCs w:val="24"/>
              </w:rPr>
              <w:t xml:space="preserve">– </w:t>
            </w:r>
            <w:r w:rsidRPr="009D3D16">
              <w:rPr>
                <w:rFonts w:eastAsia="Times New Roman"/>
                <w:sz w:val="22"/>
                <w:szCs w:val="24"/>
                <w:lang w:eastAsia="ru-RU"/>
              </w:rPr>
              <w:t>отношение пропускной способности такого маршрута</w:t>
            </w:r>
            <w:r w:rsidRPr="009D3D16">
              <w:rPr>
                <w:sz w:val="22"/>
                <w:szCs w:val="24"/>
              </w:rPr>
              <w:t xml:space="preserve"> к расчетной потребности</w:t>
            </w:r>
          </w:p>
        </w:tc>
      </w:tr>
      <w:tr w:rsidR="00163F3D" w:rsidRPr="009D3D16" w:rsidTr="00130D5C">
        <w:trPr>
          <w:trHeight w:val="2760"/>
        </w:trPr>
        <w:tc>
          <w:tcPr>
            <w:tcW w:w="6237" w:type="dxa"/>
            <w:vAlign w:val="center"/>
          </w:tcPr>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Планировочные элементы застройки и объекты на территории административного центра поселения:</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группа СЖД;</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микрорайон (квартал) жилой застройки;</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район жилой застройки;</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общественно-деловая зона (зона общественной застройки) общегородская и районная, многофункциональная и специализированная;</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w:t>
            </w:r>
          </w:p>
          <w:p w:rsidR="003441B2" w:rsidRPr="009D3D16" w:rsidRDefault="003441B2" w:rsidP="00130D5C">
            <w:pPr>
              <w:pStyle w:val="a4"/>
              <w:tabs>
                <w:tab w:val="left" w:pos="459"/>
              </w:tabs>
              <w:ind w:left="0"/>
              <w:jc w:val="center"/>
              <w:rPr>
                <w:rFonts w:eastAsia="Times New Roman"/>
                <w:sz w:val="22"/>
                <w:szCs w:val="24"/>
                <w:lang w:eastAsia="ru-RU"/>
              </w:rPr>
            </w:pPr>
            <w:r w:rsidRPr="009D3D16">
              <w:rPr>
                <w:rFonts w:eastAsia="Times New Roman"/>
                <w:sz w:val="22"/>
                <w:szCs w:val="24"/>
                <w:lang w:eastAsia="ru-RU"/>
              </w:rPr>
              <w:t>- производственная зона</w:t>
            </w:r>
          </w:p>
        </w:tc>
        <w:tc>
          <w:tcPr>
            <w:tcW w:w="1985" w:type="dxa"/>
            <w:vMerge w:val="restart"/>
            <w:vAlign w:val="center"/>
          </w:tcPr>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размещении, строительстве и реконструкции дорог и улиц/объектов</w:t>
            </w:r>
          </w:p>
        </w:tc>
        <w:tc>
          <w:tcPr>
            <w:tcW w:w="1984" w:type="dxa"/>
            <w:vAlign w:val="center"/>
          </w:tcPr>
          <w:p w:rsidR="003441B2" w:rsidRPr="009D3D16" w:rsidRDefault="003441B2" w:rsidP="00130D5C">
            <w:pPr>
              <w:pStyle w:val="a4"/>
              <w:ind w:left="0"/>
              <w:jc w:val="center"/>
              <w:rPr>
                <w:rFonts w:eastAsia="Times New Roman"/>
                <w:sz w:val="22"/>
                <w:szCs w:val="24"/>
                <w:lang w:eastAsia="ru-RU"/>
              </w:rPr>
            </w:pPr>
            <w:r w:rsidRPr="009D3D16">
              <w:rPr>
                <w:rFonts w:eastAsia="Times New Roman"/>
                <w:sz w:val="22"/>
                <w:szCs w:val="24"/>
                <w:lang w:eastAsia="ru-RU"/>
              </w:rPr>
              <w:t>1,4/1,2</w:t>
            </w:r>
          </w:p>
        </w:tc>
      </w:tr>
      <w:tr w:rsidR="00163F3D" w:rsidRPr="009D3D16" w:rsidTr="00130D5C">
        <w:trPr>
          <w:trHeight w:val="52"/>
        </w:trPr>
        <w:tc>
          <w:tcPr>
            <w:tcW w:w="6237" w:type="dxa"/>
            <w:vAlign w:val="center"/>
          </w:tcPr>
          <w:p w:rsidR="00E1241B" w:rsidRPr="009D3D16" w:rsidRDefault="00E1241B" w:rsidP="00130D5C">
            <w:pPr>
              <w:pStyle w:val="a4"/>
              <w:tabs>
                <w:tab w:val="left" w:pos="459"/>
              </w:tabs>
              <w:ind w:left="0"/>
              <w:contextualSpacing w:val="0"/>
              <w:jc w:val="center"/>
              <w:rPr>
                <w:rFonts w:eastAsia="Times New Roman"/>
                <w:sz w:val="22"/>
                <w:szCs w:val="24"/>
                <w:lang w:eastAsia="ru-RU"/>
              </w:rPr>
            </w:pPr>
            <w:r w:rsidRPr="009D3D16">
              <w:rPr>
                <w:rFonts w:eastAsia="Times New Roman"/>
                <w:sz w:val="22"/>
                <w:szCs w:val="24"/>
                <w:lang w:eastAsia="ru-RU"/>
              </w:rPr>
              <w:t>Объекты (за исключением линейных объектов), расположенные в границах населенных пунктов, вне общественного центра поселения:</w:t>
            </w:r>
          </w:p>
          <w:p w:rsidR="00E1241B" w:rsidRPr="009D3D16" w:rsidRDefault="00E1241B" w:rsidP="00130D5C">
            <w:pPr>
              <w:pStyle w:val="a4"/>
              <w:numPr>
                <w:ilvl w:val="0"/>
                <w:numId w:val="6"/>
              </w:numPr>
              <w:tabs>
                <w:tab w:val="left" w:pos="459"/>
              </w:tabs>
              <w:ind w:left="0" w:firstLine="0"/>
              <w:contextualSpacing w:val="0"/>
              <w:jc w:val="center"/>
              <w:rPr>
                <w:rFonts w:eastAsia="Times New Roman"/>
                <w:sz w:val="22"/>
                <w:szCs w:val="24"/>
                <w:lang w:eastAsia="ru-RU"/>
              </w:rPr>
            </w:pPr>
            <w:r w:rsidRPr="009D3D16">
              <w:rPr>
                <w:rFonts w:eastAsia="Times New Roman"/>
                <w:sz w:val="22"/>
                <w:szCs w:val="24"/>
                <w:lang w:eastAsia="ru-RU"/>
              </w:rPr>
              <w:t>федерального значения, относящиеся к областям, указанным в части 1 статьи 10 Градостроительного кодекса Российской Федерации</w:t>
            </w:r>
          </w:p>
          <w:p w:rsidR="00E1241B" w:rsidRPr="009D3D16" w:rsidRDefault="00E1241B" w:rsidP="00130D5C">
            <w:pPr>
              <w:pStyle w:val="a4"/>
              <w:numPr>
                <w:ilvl w:val="0"/>
                <w:numId w:val="6"/>
              </w:numPr>
              <w:tabs>
                <w:tab w:val="left" w:pos="459"/>
              </w:tabs>
              <w:ind w:left="0" w:firstLine="0"/>
              <w:contextualSpacing w:val="0"/>
              <w:jc w:val="center"/>
              <w:rPr>
                <w:rFonts w:eastAsia="Times New Roman"/>
                <w:sz w:val="22"/>
                <w:szCs w:val="24"/>
                <w:lang w:eastAsia="ru-RU"/>
              </w:rPr>
            </w:pPr>
            <w:r w:rsidRPr="009D3D16">
              <w:rPr>
                <w:rFonts w:eastAsia="Times New Roman"/>
                <w:sz w:val="22"/>
                <w:szCs w:val="24"/>
                <w:lang w:eastAsia="ru-RU"/>
              </w:rPr>
              <w:lastRenderedPageBreak/>
              <w:t xml:space="preserve">регионального значения, относящиеся к областям, указанным части 3 статьи 14 Градостроительного кодекса Российской Федерации, </w:t>
            </w:r>
          </w:p>
          <w:p w:rsidR="00E1241B" w:rsidRPr="009D3D16" w:rsidRDefault="00E1241B" w:rsidP="00130D5C">
            <w:pPr>
              <w:pStyle w:val="a4"/>
              <w:numPr>
                <w:ilvl w:val="0"/>
                <w:numId w:val="6"/>
              </w:numPr>
              <w:tabs>
                <w:tab w:val="left" w:pos="459"/>
              </w:tabs>
              <w:ind w:left="0" w:firstLine="0"/>
              <w:contextualSpacing w:val="0"/>
              <w:jc w:val="center"/>
              <w:rPr>
                <w:rFonts w:eastAsia="Times New Roman"/>
                <w:sz w:val="22"/>
                <w:szCs w:val="24"/>
                <w:lang w:eastAsia="ru-RU"/>
              </w:rPr>
            </w:pPr>
            <w:r w:rsidRPr="009D3D16">
              <w:rPr>
                <w:rFonts w:eastAsia="Times New Roman"/>
                <w:sz w:val="22"/>
                <w:szCs w:val="24"/>
                <w:lang w:eastAsia="ru-RU"/>
              </w:rPr>
              <w:t>местного значения муниципального района, относящимися к областям, указанным в пункте 1 части 3 статьи 19 Градостроительного кодекса Российской Федерации</w:t>
            </w:r>
          </w:p>
        </w:tc>
        <w:tc>
          <w:tcPr>
            <w:tcW w:w="1985"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984" w:type="dxa"/>
            <w:vMerge w:val="restart"/>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163F3D" w:rsidRPr="009D3D16" w:rsidTr="00130D5C">
        <w:trPr>
          <w:trHeight w:val="52"/>
        </w:trPr>
        <w:tc>
          <w:tcPr>
            <w:tcW w:w="6237" w:type="dxa"/>
            <w:vAlign w:val="center"/>
          </w:tcPr>
          <w:p w:rsidR="00E1241B" w:rsidRPr="009D3D16" w:rsidRDefault="00E1241B" w:rsidP="00130D5C">
            <w:pPr>
              <w:pStyle w:val="a4"/>
              <w:tabs>
                <w:tab w:val="left" w:pos="459"/>
              </w:tabs>
              <w:ind w:left="0"/>
              <w:contextualSpacing w:val="0"/>
              <w:jc w:val="center"/>
              <w:rPr>
                <w:rFonts w:eastAsia="Times New Roman"/>
                <w:sz w:val="22"/>
                <w:szCs w:val="24"/>
                <w:lang w:eastAsia="ru-RU"/>
              </w:rPr>
            </w:pPr>
            <w:r w:rsidRPr="009D3D16">
              <w:rPr>
                <w:rFonts w:eastAsia="Times New Roman"/>
                <w:sz w:val="22"/>
                <w:szCs w:val="24"/>
                <w:lang w:eastAsia="ru-RU"/>
              </w:rPr>
              <w:t>Объекты местного значения поселения (за исключением линейных объектов), расположенные вне общественного центра поселения, относящиеся к областям, указанным в пункте 1 части 5 статьи 23 Градостроительного кодекса Российской Федерации</w:t>
            </w:r>
          </w:p>
        </w:tc>
        <w:tc>
          <w:tcPr>
            <w:tcW w:w="1985"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98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163F3D" w:rsidRPr="009D3D16" w:rsidTr="00130D5C">
        <w:trPr>
          <w:trHeight w:val="52"/>
        </w:trPr>
        <w:tc>
          <w:tcPr>
            <w:tcW w:w="6237"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Объекты, независимо от места размещения:</w:t>
            </w:r>
          </w:p>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ИЖД, БЖД, СЖД, МЖД;</w:t>
            </w:r>
          </w:p>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территория дачной (садовой) застройки</w:t>
            </w:r>
          </w:p>
          <w:p w:rsidR="00E1241B" w:rsidRPr="009D3D16" w:rsidRDefault="00E1241B" w:rsidP="00130D5C">
            <w:pPr>
              <w:pStyle w:val="a4"/>
              <w:ind w:left="0"/>
              <w:contextualSpacing w:val="0"/>
              <w:jc w:val="center"/>
              <w:rPr>
                <w:sz w:val="22"/>
                <w:szCs w:val="24"/>
                <w:lang w:eastAsia="ru-RU"/>
              </w:rPr>
            </w:pPr>
            <w:r w:rsidRPr="009D3D16">
              <w:rPr>
                <w:sz w:val="22"/>
                <w:szCs w:val="24"/>
                <w:lang w:eastAsia="ru-RU"/>
              </w:rPr>
              <w:t>- территория ПЖ</w:t>
            </w:r>
          </w:p>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w:t>
            </w:r>
          </w:p>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кладбище</w:t>
            </w:r>
          </w:p>
          <w:p w:rsidR="00E1241B" w:rsidRPr="009D3D16" w:rsidRDefault="00E1241B" w:rsidP="00130D5C">
            <w:pPr>
              <w:pStyle w:val="a4"/>
              <w:ind w:left="0"/>
              <w:contextualSpacing w:val="0"/>
              <w:jc w:val="center"/>
              <w:rPr>
                <w:sz w:val="22"/>
                <w:szCs w:val="24"/>
                <w:lang w:eastAsia="ru-RU"/>
              </w:rPr>
            </w:pPr>
            <w:r w:rsidRPr="009D3D16">
              <w:rPr>
                <w:rFonts w:eastAsia="Times New Roman"/>
                <w:sz w:val="22"/>
                <w:szCs w:val="24"/>
                <w:lang w:eastAsia="ru-RU"/>
              </w:rPr>
              <w:t>- производственная зона</w:t>
            </w:r>
          </w:p>
        </w:tc>
        <w:tc>
          <w:tcPr>
            <w:tcW w:w="1985"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c>
          <w:tcPr>
            <w:tcW w:w="1984" w:type="dxa"/>
            <w:vMerge/>
            <w:vAlign w:val="center"/>
          </w:tcPr>
          <w:p w:rsidR="00E1241B" w:rsidRPr="009D3D16" w:rsidRDefault="00E1241B" w:rsidP="00130D5C">
            <w:pPr>
              <w:pStyle w:val="a4"/>
              <w:ind w:left="0"/>
              <w:contextualSpacing w:val="0"/>
              <w:jc w:val="center"/>
              <w:rPr>
                <w:rFonts w:eastAsia="Times New Roman"/>
                <w:sz w:val="22"/>
                <w:szCs w:val="24"/>
                <w:lang w:eastAsia="ru-RU"/>
              </w:rPr>
            </w:pPr>
          </w:p>
        </w:tc>
      </w:tr>
      <w:tr w:rsidR="00E1241B" w:rsidRPr="009D3D16" w:rsidTr="00130D5C">
        <w:trPr>
          <w:trHeight w:val="52"/>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ед. измерения: ***</w:t>
            </w:r>
            <w:r w:rsidRPr="009D3D16">
              <w:rPr>
                <w:rFonts w:eastAsia="Times New Roman"/>
                <w:sz w:val="22"/>
                <w:szCs w:val="24"/>
                <w:lang w:eastAsia="ru-RU"/>
              </w:rPr>
              <w:t xml:space="preserve">Коэффициент запаса к пропускной способности прочего (не основного) маршрута движения к перечисленным объектам от транспортных узлов поселения и от перечисленных объектов к таким узлам, а также между такими узлами (из учитываемых в количестве независимых маршрутов движения) </w:t>
            </w:r>
            <w:r w:rsidRPr="009D3D16">
              <w:rPr>
                <w:sz w:val="22"/>
                <w:szCs w:val="24"/>
              </w:rPr>
              <w:t xml:space="preserve">– </w:t>
            </w:r>
            <w:r w:rsidRPr="009D3D16">
              <w:rPr>
                <w:rFonts w:eastAsia="Times New Roman"/>
                <w:sz w:val="22"/>
                <w:szCs w:val="24"/>
                <w:lang w:eastAsia="ru-RU"/>
              </w:rPr>
              <w:t>отношение пропускной способности такого маршрута</w:t>
            </w:r>
            <w:r w:rsidRPr="009D3D16">
              <w:rPr>
                <w:sz w:val="22"/>
                <w:szCs w:val="24"/>
              </w:rPr>
              <w:t xml:space="preserve"> к расчетной потребности</w:t>
            </w:r>
          </w:p>
        </w:tc>
      </w:tr>
      <w:tr w:rsidR="00163F3D" w:rsidRPr="009D3D16" w:rsidTr="00130D5C">
        <w:trPr>
          <w:trHeight w:val="2552"/>
        </w:trPr>
        <w:tc>
          <w:tcPr>
            <w:tcW w:w="6237" w:type="dxa"/>
            <w:vAlign w:val="center"/>
          </w:tcPr>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Планировочные элементы застройки и объекты на территории административного центра поселения:</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группа СЖД;</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микрорайон (квартал) жилой застройки;</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район жилой застройки;</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общественно-деловая зона (зона общественной застройки) общегородская и районная, многофункциональная и специализированная;</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w:t>
            </w:r>
          </w:p>
          <w:p w:rsidR="003441B2" w:rsidRPr="009D3D16" w:rsidRDefault="003441B2" w:rsidP="00130D5C">
            <w:pPr>
              <w:pStyle w:val="a4"/>
              <w:tabs>
                <w:tab w:val="left" w:pos="459"/>
              </w:tabs>
              <w:ind w:left="0"/>
              <w:jc w:val="center"/>
              <w:rPr>
                <w:rFonts w:eastAsia="Times New Roman"/>
                <w:sz w:val="22"/>
                <w:szCs w:val="24"/>
                <w:lang w:eastAsia="ru-RU"/>
              </w:rPr>
            </w:pPr>
            <w:r w:rsidRPr="009D3D16">
              <w:rPr>
                <w:rFonts w:eastAsia="Times New Roman"/>
                <w:sz w:val="22"/>
                <w:szCs w:val="24"/>
                <w:lang w:eastAsia="ru-RU"/>
              </w:rPr>
              <w:t>- производственная зона</w:t>
            </w:r>
          </w:p>
        </w:tc>
        <w:tc>
          <w:tcPr>
            <w:tcW w:w="1985" w:type="dxa"/>
            <w:vAlign w:val="center"/>
          </w:tcPr>
          <w:p w:rsidR="003441B2" w:rsidRPr="009D3D16" w:rsidRDefault="003441B2" w:rsidP="00130D5C">
            <w:pPr>
              <w:pStyle w:val="a4"/>
              <w:ind w:left="-107" w:right="-102" w:firstLine="107"/>
              <w:contextualSpacing w:val="0"/>
              <w:jc w:val="center"/>
              <w:rPr>
                <w:rFonts w:eastAsia="Times New Roman"/>
                <w:sz w:val="22"/>
                <w:szCs w:val="24"/>
                <w:lang w:eastAsia="ru-RU"/>
              </w:rPr>
            </w:pPr>
            <w:r w:rsidRPr="009D3D16">
              <w:rPr>
                <w:rFonts w:eastAsia="Times New Roman"/>
                <w:sz w:val="22"/>
                <w:szCs w:val="24"/>
                <w:lang w:eastAsia="ru-RU"/>
              </w:rPr>
              <w:t>При размещении, строительстве и реконструкции дорог и улиц/объектов</w:t>
            </w:r>
          </w:p>
        </w:tc>
        <w:tc>
          <w:tcPr>
            <w:tcW w:w="1984" w:type="dxa"/>
            <w:vAlign w:val="center"/>
          </w:tcPr>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E1241B" w:rsidRPr="009D3D16" w:rsidTr="00130D5C">
        <w:trPr>
          <w:trHeight w:val="45"/>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w:t>
            </w:r>
            <w:r w:rsidRPr="009D3D16">
              <w:rPr>
                <w:rFonts w:eastAsia="Times New Roman"/>
                <w:sz w:val="22"/>
                <w:szCs w:val="24"/>
                <w:lang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поселения и от перечисленных объектов к таким узлам, а также между такими узлами </w:t>
            </w:r>
            <w:r w:rsidRPr="009D3D16">
              <w:rPr>
                <w:sz w:val="22"/>
                <w:szCs w:val="24"/>
              </w:rPr>
              <w:t xml:space="preserve">– кондиции дороги (улицы) или участка дороги (улицы), по которому проходит такой маршрут с худшими (наиболее низкими) </w:t>
            </w:r>
            <w:r w:rsidRPr="009D3D16">
              <w:rPr>
                <w:rFonts w:eastAsia="Times New Roman"/>
                <w:sz w:val="22"/>
                <w:szCs w:val="24"/>
                <w:lang w:eastAsia="ru-RU"/>
              </w:rPr>
              <w:t>показателями, не хуже</w:t>
            </w:r>
          </w:p>
        </w:tc>
      </w:tr>
      <w:tr w:rsidR="00163F3D" w:rsidRPr="009D3D16" w:rsidTr="00130D5C">
        <w:trPr>
          <w:trHeight w:val="4140"/>
        </w:trPr>
        <w:tc>
          <w:tcPr>
            <w:tcW w:w="6237" w:type="dxa"/>
            <w:tcBorders>
              <w:bottom w:val="single" w:sz="4" w:space="0" w:color="auto"/>
            </w:tcBorders>
            <w:vAlign w:val="center"/>
          </w:tcPr>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Планировочные элементы застройки и объекты на территории административного центра поселения:</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группа СЖД;</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микрорайон (квартал) жилой застройки;</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район жилой застройки;</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общественно-деловая зона (зона общественной застройки) общегородская и районная, многофункциональная и специализированная;</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w:t>
            </w:r>
          </w:p>
          <w:p w:rsidR="003441B2" w:rsidRPr="009D3D16" w:rsidRDefault="003441B2" w:rsidP="00130D5C">
            <w:pPr>
              <w:pStyle w:val="a4"/>
              <w:tabs>
                <w:tab w:val="left" w:pos="459"/>
              </w:tabs>
              <w:ind w:left="0"/>
              <w:jc w:val="center"/>
              <w:rPr>
                <w:rFonts w:eastAsia="Times New Roman"/>
                <w:sz w:val="22"/>
                <w:szCs w:val="24"/>
                <w:lang w:eastAsia="ru-RU"/>
              </w:rPr>
            </w:pPr>
            <w:r w:rsidRPr="009D3D16">
              <w:rPr>
                <w:rFonts w:eastAsia="Times New Roman"/>
                <w:sz w:val="22"/>
                <w:szCs w:val="24"/>
                <w:lang w:eastAsia="ru-RU"/>
              </w:rPr>
              <w:t>- производственная зона</w:t>
            </w:r>
          </w:p>
        </w:tc>
        <w:tc>
          <w:tcPr>
            <w:tcW w:w="1985" w:type="dxa"/>
            <w:vMerge w:val="restart"/>
            <w:tcBorders>
              <w:bottom w:val="single" w:sz="4" w:space="0" w:color="auto"/>
            </w:tcBorders>
            <w:vAlign w:val="center"/>
          </w:tcPr>
          <w:p w:rsidR="003441B2" w:rsidRPr="009D3D16" w:rsidRDefault="003441B2" w:rsidP="00130D5C">
            <w:pPr>
              <w:pStyle w:val="a4"/>
              <w:ind w:left="0"/>
              <w:jc w:val="center"/>
              <w:rPr>
                <w:rFonts w:eastAsia="Times New Roman"/>
                <w:sz w:val="22"/>
                <w:szCs w:val="24"/>
                <w:lang w:eastAsia="ru-RU"/>
              </w:rPr>
            </w:pPr>
            <w:r w:rsidRPr="009D3D16">
              <w:rPr>
                <w:rFonts w:eastAsia="Times New Roman"/>
                <w:sz w:val="22"/>
                <w:szCs w:val="24"/>
                <w:lang w:eastAsia="ru-RU"/>
              </w:rPr>
              <w:t>При размещении, строительстве и реконструкции дорог и улиц/ объектов</w:t>
            </w:r>
          </w:p>
        </w:tc>
        <w:tc>
          <w:tcPr>
            <w:tcW w:w="1984" w:type="dxa"/>
            <w:tcBorders>
              <w:bottom w:val="single" w:sz="4" w:space="0" w:color="auto"/>
            </w:tcBorders>
            <w:vAlign w:val="center"/>
          </w:tcPr>
          <w:p w:rsidR="003441B2" w:rsidRPr="009D3D16" w:rsidRDefault="003441B2" w:rsidP="00130D5C">
            <w:pPr>
              <w:jc w:val="center"/>
              <w:rPr>
                <w:rFonts w:eastAsia="Times New Roman"/>
                <w:sz w:val="22"/>
                <w:szCs w:val="24"/>
                <w:lang w:eastAsia="ru-RU"/>
              </w:rPr>
            </w:pPr>
            <w:r w:rsidRPr="009D3D16">
              <w:rPr>
                <w:rFonts w:eastAsia="Times New Roman"/>
                <w:sz w:val="22"/>
                <w:szCs w:val="24"/>
                <w:lang w:eastAsia="ru-RU"/>
              </w:rPr>
              <w:t>Магистральная улица общегородского значения 3-го класса (скорость - 50 км/час)</w:t>
            </w:r>
          </w:p>
          <w:p w:rsidR="003441B2" w:rsidRPr="009D3D16" w:rsidRDefault="003441B2" w:rsidP="00130D5C">
            <w:pPr>
              <w:jc w:val="center"/>
              <w:rPr>
                <w:rFonts w:eastAsia="Times New Roman"/>
                <w:sz w:val="22"/>
                <w:szCs w:val="24"/>
                <w:lang w:eastAsia="ru-RU"/>
              </w:rPr>
            </w:pPr>
            <w:r w:rsidRPr="009D3D16">
              <w:rPr>
                <w:rFonts w:eastAsia="Times New Roman"/>
                <w:sz w:val="22"/>
                <w:szCs w:val="24"/>
                <w:lang w:eastAsia="ru-RU"/>
              </w:rPr>
              <w:t>Местная дорога</w:t>
            </w:r>
          </w:p>
          <w:p w:rsidR="003441B2" w:rsidRPr="009D3D16" w:rsidRDefault="003441B2" w:rsidP="00130D5C">
            <w:pPr>
              <w:jc w:val="center"/>
              <w:rPr>
                <w:rFonts w:eastAsia="Times New Roman"/>
                <w:sz w:val="22"/>
                <w:szCs w:val="24"/>
                <w:lang w:eastAsia="ru-RU"/>
              </w:rPr>
            </w:pPr>
            <w:r w:rsidRPr="009D3D16">
              <w:rPr>
                <w:rFonts w:eastAsia="Times New Roman"/>
                <w:sz w:val="22"/>
                <w:szCs w:val="24"/>
                <w:lang w:eastAsia="ru-RU"/>
              </w:rPr>
              <w:t>Основная улица</w:t>
            </w:r>
          </w:p>
          <w:p w:rsidR="003441B2" w:rsidRPr="009D3D16" w:rsidRDefault="003441B2" w:rsidP="00130D5C">
            <w:pPr>
              <w:jc w:val="center"/>
              <w:rPr>
                <w:rFonts w:eastAsia="Times New Roman"/>
                <w:sz w:val="22"/>
                <w:szCs w:val="24"/>
                <w:lang w:eastAsia="ru-RU"/>
              </w:rPr>
            </w:pPr>
            <w:r w:rsidRPr="009D3D16">
              <w:rPr>
                <w:rFonts w:eastAsia="Times New Roman"/>
                <w:sz w:val="22"/>
                <w:szCs w:val="24"/>
                <w:lang w:eastAsia="ru-RU"/>
              </w:rPr>
              <w:t>Магистральная улица общегородского значения 3-го класса (скорость - 50 км/час)</w:t>
            </w:r>
          </w:p>
        </w:tc>
      </w:tr>
      <w:tr w:rsidR="00163F3D" w:rsidRPr="009D3D16" w:rsidTr="00130D5C">
        <w:trPr>
          <w:trHeight w:val="42"/>
        </w:trPr>
        <w:tc>
          <w:tcPr>
            <w:tcW w:w="6237" w:type="dxa"/>
            <w:vAlign w:val="center"/>
          </w:tcPr>
          <w:p w:rsidR="003441B2" w:rsidRPr="009D3D16" w:rsidRDefault="003441B2" w:rsidP="00130D5C">
            <w:pPr>
              <w:pStyle w:val="a4"/>
              <w:tabs>
                <w:tab w:val="left" w:pos="459"/>
              </w:tabs>
              <w:ind w:left="0"/>
              <w:contextualSpacing w:val="0"/>
              <w:jc w:val="center"/>
              <w:rPr>
                <w:rFonts w:eastAsia="Times New Roman"/>
                <w:sz w:val="22"/>
                <w:szCs w:val="24"/>
                <w:lang w:eastAsia="ru-RU"/>
              </w:rPr>
            </w:pPr>
            <w:r w:rsidRPr="009D3D16">
              <w:rPr>
                <w:rFonts w:eastAsia="Times New Roman"/>
                <w:sz w:val="22"/>
                <w:szCs w:val="24"/>
                <w:lang w:eastAsia="ru-RU"/>
              </w:rPr>
              <w:t>Объекты (за исключением линейных объектов), расположенные в границах населенных пунктов, вне общественного центра поселения:</w:t>
            </w:r>
          </w:p>
          <w:p w:rsidR="003441B2" w:rsidRPr="009D3D16" w:rsidRDefault="003441B2" w:rsidP="00130D5C">
            <w:pPr>
              <w:pStyle w:val="a4"/>
              <w:numPr>
                <w:ilvl w:val="0"/>
                <w:numId w:val="6"/>
              </w:numPr>
              <w:tabs>
                <w:tab w:val="left" w:pos="459"/>
              </w:tabs>
              <w:ind w:left="0" w:firstLine="0"/>
              <w:contextualSpacing w:val="0"/>
              <w:jc w:val="center"/>
              <w:rPr>
                <w:rFonts w:eastAsia="Times New Roman"/>
                <w:sz w:val="22"/>
                <w:szCs w:val="24"/>
                <w:lang w:eastAsia="ru-RU"/>
              </w:rPr>
            </w:pPr>
            <w:r w:rsidRPr="009D3D16">
              <w:rPr>
                <w:rFonts w:eastAsia="Times New Roman"/>
                <w:sz w:val="22"/>
                <w:szCs w:val="24"/>
                <w:lang w:eastAsia="ru-RU"/>
              </w:rPr>
              <w:lastRenderedPageBreak/>
              <w:t>федерального значения, относящиеся к областям, указанным в части 1 статьи 10 Градостроительного кодекса Российской Федерации</w:t>
            </w:r>
          </w:p>
          <w:p w:rsidR="003441B2" w:rsidRPr="009D3D16" w:rsidRDefault="003441B2" w:rsidP="00130D5C">
            <w:pPr>
              <w:pStyle w:val="a4"/>
              <w:numPr>
                <w:ilvl w:val="0"/>
                <w:numId w:val="6"/>
              </w:numPr>
              <w:tabs>
                <w:tab w:val="left" w:pos="459"/>
              </w:tabs>
              <w:ind w:left="0" w:firstLine="0"/>
              <w:contextualSpacing w:val="0"/>
              <w:jc w:val="center"/>
              <w:rPr>
                <w:rFonts w:eastAsia="Times New Roman"/>
                <w:sz w:val="22"/>
                <w:szCs w:val="24"/>
                <w:lang w:eastAsia="ru-RU"/>
              </w:rPr>
            </w:pPr>
            <w:r w:rsidRPr="009D3D16">
              <w:rPr>
                <w:rFonts w:eastAsia="Times New Roman"/>
                <w:sz w:val="22"/>
                <w:szCs w:val="24"/>
                <w:lang w:eastAsia="ru-RU"/>
              </w:rPr>
              <w:t xml:space="preserve">регионального значения, относящиеся к областям, указанным части 3 статьи 14 Градостроительного кодекса Российской Федерации, </w:t>
            </w:r>
          </w:p>
          <w:p w:rsidR="003441B2" w:rsidRPr="009D3D16" w:rsidRDefault="003441B2" w:rsidP="00130D5C">
            <w:pPr>
              <w:pStyle w:val="a4"/>
              <w:numPr>
                <w:ilvl w:val="0"/>
                <w:numId w:val="6"/>
              </w:numPr>
              <w:tabs>
                <w:tab w:val="left" w:pos="459"/>
              </w:tabs>
              <w:ind w:left="0" w:firstLine="0"/>
              <w:contextualSpacing w:val="0"/>
              <w:jc w:val="center"/>
              <w:rPr>
                <w:rFonts w:eastAsia="Times New Roman"/>
                <w:sz w:val="22"/>
                <w:szCs w:val="24"/>
                <w:lang w:eastAsia="ru-RU"/>
              </w:rPr>
            </w:pPr>
            <w:r w:rsidRPr="009D3D16">
              <w:rPr>
                <w:rFonts w:eastAsia="Times New Roman"/>
                <w:sz w:val="22"/>
                <w:szCs w:val="24"/>
                <w:lang w:eastAsia="ru-RU"/>
              </w:rPr>
              <w:t>местного значения муниципального района, относящимися к областям, указанным в пункте 1 части 3 статьи 19 Градостроительного кодекса Российской Федерации</w:t>
            </w:r>
          </w:p>
        </w:tc>
        <w:tc>
          <w:tcPr>
            <w:tcW w:w="1985" w:type="dxa"/>
            <w:vMerge/>
            <w:vAlign w:val="center"/>
          </w:tcPr>
          <w:p w:rsidR="003441B2" w:rsidRPr="009D3D16" w:rsidRDefault="003441B2" w:rsidP="00130D5C">
            <w:pPr>
              <w:pStyle w:val="a4"/>
              <w:ind w:left="0"/>
              <w:contextualSpacing w:val="0"/>
              <w:jc w:val="center"/>
              <w:rPr>
                <w:rFonts w:eastAsia="Times New Roman"/>
                <w:sz w:val="22"/>
                <w:szCs w:val="24"/>
                <w:lang w:eastAsia="ru-RU"/>
              </w:rPr>
            </w:pPr>
          </w:p>
        </w:tc>
        <w:tc>
          <w:tcPr>
            <w:tcW w:w="1984" w:type="dxa"/>
            <w:vAlign w:val="center"/>
          </w:tcPr>
          <w:p w:rsidR="003441B2" w:rsidRPr="009D3D16" w:rsidRDefault="003441B2" w:rsidP="00130D5C">
            <w:pPr>
              <w:autoSpaceDE w:val="0"/>
              <w:autoSpaceDN w:val="0"/>
              <w:adjustRightInd w:val="0"/>
              <w:jc w:val="center"/>
              <w:rPr>
                <w:sz w:val="22"/>
                <w:szCs w:val="24"/>
              </w:rPr>
            </w:pPr>
            <w:r w:rsidRPr="009D3D16">
              <w:rPr>
                <w:sz w:val="22"/>
                <w:szCs w:val="24"/>
              </w:rPr>
              <w:t>Магистральная улица районного значения (скорость - 50 км/час)</w:t>
            </w:r>
          </w:p>
        </w:tc>
      </w:tr>
      <w:tr w:rsidR="00163F3D" w:rsidRPr="009D3D16" w:rsidTr="00130D5C">
        <w:trPr>
          <w:trHeight w:val="42"/>
        </w:trPr>
        <w:tc>
          <w:tcPr>
            <w:tcW w:w="6237" w:type="dxa"/>
            <w:vAlign w:val="center"/>
          </w:tcPr>
          <w:p w:rsidR="003441B2" w:rsidRPr="009D3D16" w:rsidRDefault="003441B2" w:rsidP="00130D5C">
            <w:pPr>
              <w:pStyle w:val="a4"/>
              <w:tabs>
                <w:tab w:val="left" w:pos="459"/>
              </w:tabs>
              <w:ind w:left="0"/>
              <w:contextualSpacing w:val="0"/>
              <w:jc w:val="center"/>
              <w:rPr>
                <w:rFonts w:eastAsia="Times New Roman"/>
                <w:sz w:val="22"/>
                <w:szCs w:val="24"/>
                <w:lang w:eastAsia="ru-RU"/>
              </w:rPr>
            </w:pPr>
            <w:r w:rsidRPr="009D3D16">
              <w:rPr>
                <w:rFonts w:eastAsia="Times New Roman"/>
                <w:sz w:val="22"/>
                <w:szCs w:val="24"/>
                <w:lang w:eastAsia="ru-RU"/>
              </w:rPr>
              <w:t>Объекты местного значения поселения (за исключением линейных объектов), расположенные вне общественного центра поселения, относящиеся к областям, указанным в пункте 1 части 5 статьи 23 Градостроительного кодекса Российской Федерации</w:t>
            </w:r>
          </w:p>
        </w:tc>
        <w:tc>
          <w:tcPr>
            <w:tcW w:w="1985" w:type="dxa"/>
            <w:vMerge/>
            <w:vAlign w:val="center"/>
          </w:tcPr>
          <w:p w:rsidR="003441B2" w:rsidRPr="009D3D16" w:rsidRDefault="003441B2" w:rsidP="00130D5C">
            <w:pPr>
              <w:pStyle w:val="a4"/>
              <w:ind w:left="0"/>
              <w:contextualSpacing w:val="0"/>
              <w:jc w:val="center"/>
              <w:rPr>
                <w:rFonts w:eastAsia="Times New Roman"/>
                <w:sz w:val="22"/>
                <w:szCs w:val="24"/>
                <w:lang w:eastAsia="ru-RU"/>
              </w:rPr>
            </w:pPr>
          </w:p>
        </w:tc>
        <w:tc>
          <w:tcPr>
            <w:tcW w:w="1984" w:type="dxa"/>
            <w:vMerge w:val="restart"/>
            <w:vAlign w:val="center"/>
          </w:tcPr>
          <w:p w:rsidR="003441B2" w:rsidRPr="009D3D16" w:rsidRDefault="003441B2" w:rsidP="00130D5C">
            <w:pPr>
              <w:pStyle w:val="a4"/>
              <w:ind w:left="0"/>
              <w:contextualSpacing w:val="0"/>
              <w:jc w:val="center"/>
              <w:rPr>
                <w:sz w:val="22"/>
                <w:szCs w:val="24"/>
              </w:rPr>
            </w:pPr>
            <w:r w:rsidRPr="009D3D16">
              <w:rPr>
                <w:sz w:val="22"/>
                <w:szCs w:val="24"/>
              </w:rPr>
              <w:t xml:space="preserve">Автомобильная дорога </w:t>
            </w:r>
            <w:r w:rsidRPr="009D3D16">
              <w:rPr>
                <w:sz w:val="22"/>
                <w:szCs w:val="24"/>
                <w:lang w:val="en-US"/>
              </w:rPr>
              <w:t>V</w:t>
            </w:r>
            <w:r w:rsidRPr="009D3D16">
              <w:rPr>
                <w:sz w:val="22"/>
                <w:szCs w:val="24"/>
              </w:rPr>
              <w:t>-ой технической категории</w:t>
            </w:r>
          </w:p>
          <w:p w:rsidR="003441B2" w:rsidRPr="009D3D16" w:rsidRDefault="003441B2" w:rsidP="00130D5C">
            <w:pPr>
              <w:autoSpaceDE w:val="0"/>
              <w:autoSpaceDN w:val="0"/>
              <w:adjustRightInd w:val="0"/>
              <w:jc w:val="center"/>
              <w:rPr>
                <w:sz w:val="22"/>
                <w:szCs w:val="24"/>
              </w:rPr>
            </w:pPr>
            <w:r w:rsidRPr="009D3D16">
              <w:rPr>
                <w:sz w:val="22"/>
                <w:szCs w:val="24"/>
              </w:rPr>
              <w:t xml:space="preserve">Улица в зоне жилой застройке </w:t>
            </w:r>
            <w:r w:rsidRPr="009D3D16">
              <w:rPr>
                <w:sz w:val="22"/>
              </w:rPr>
              <w:t>(скорость - 30 км/час)</w:t>
            </w:r>
          </w:p>
        </w:tc>
      </w:tr>
      <w:tr w:rsidR="00163F3D" w:rsidRPr="009D3D16" w:rsidTr="00130D5C">
        <w:trPr>
          <w:trHeight w:val="42"/>
        </w:trPr>
        <w:tc>
          <w:tcPr>
            <w:tcW w:w="6237" w:type="dxa"/>
            <w:vAlign w:val="center"/>
          </w:tcPr>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Объекты, независимо от места размещения:</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ИЖД, БЖД, СЖД, МЖД;</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территория дачной (садовой) застройки</w:t>
            </w:r>
          </w:p>
          <w:p w:rsidR="003441B2" w:rsidRPr="009D3D16" w:rsidRDefault="003441B2" w:rsidP="00130D5C">
            <w:pPr>
              <w:pStyle w:val="a4"/>
              <w:ind w:left="0"/>
              <w:contextualSpacing w:val="0"/>
              <w:jc w:val="center"/>
              <w:rPr>
                <w:sz w:val="22"/>
                <w:szCs w:val="24"/>
                <w:lang w:eastAsia="ru-RU"/>
              </w:rPr>
            </w:pPr>
            <w:r w:rsidRPr="009D3D16">
              <w:rPr>
                <w:sz w:val="22"/>
                <w:szCs w:val="24"/>
                <w:lang w:eastAsia="ru-RU"/>
              </w:rPr>
              <w:t>- территория ПЖ</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w:t>
            </w:r>
          </w:p>
          <w:p w:rsidR="003441B2" w:rsidRPr="009D3D16" w:rsidRDefault="003441B2"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 кладбище</w:t>
            </w:r>
          </w:p>
          <w:p w:rsidR="003441B2" w:rsidRPr="009D3D16" w:rsidRDefault="003441B2" w:rsidP="00130D5C">
            <w:pPr>
              <w:pStyle w:val="a4"/>
              <w:ind w:left="0"/>
              <w:contextualSpacing w:val="0"/>
              <w:jc w:val="center"/>
              <w:rPr>
                <w:sz w:val="22"/>
                <w:szCs w:val="24"/>
                <w:lang w:eastAsia="ru-RU"/>
              </w:rPr>
            </w:pPr>
            <w:r w:rsidRPr="009D3D16">
              <w:rPr>
                <w:rFonts w:eastAsia="Times New Roman"/>
                <w:sz w:val="22"/>
                <w:szCs w:val="24"/>
                <w:lang w:eastAsia="ru-RU"/>
              </w:rPr>
              <w:t>- производственная зона</w:t>
            </w:r>
          </w:p>
        </w:tc>
        <w:tc>
          <w:tcPr>
            <w:tcW w:w="1985" w:type="dxa"/>
            <w:vMerge/>
            <w:vAlign w:val="center"/>
          </w:tcPr>
          <w:p w:rsidR="003441B2" w:rsidRPr="009D3D16" w:rsidRDefault="003441B2" w:rsidP="00130D5C">
            <w:pPr>
              <w:pStyle w:val="a4"/>
              <w:ind w:left="0"/>
              <w:contextualSpacing w:val="0"/>
              <w:jc w:val="center"/>
              <w:rPr>
                <w:rFonts w:eastAsia="Times New Roman"/>
                <w:sz w:val="22"/>
                <w:szCs w:val="24"/>
                <w:lang w:eastAsia="ru-RU"/>
              </w:rPr>
            </w:pPr>
          </w:p>
        </w:tc>
        <w:tc>
          <w:tcPr>
            <w:tcW w:w="1984" w:type="dxa"/>
            <w:vMerge/>
            <w:vAlign w:val="center"/>
          </w:tcPr>
          <w:p w:rsidR="003441B2" w:rsidRPr="009D3D16" w:rsidRDefault="003441B2" w:rsidP="00130D5C">
            <w:pPr>
              <w:pStyle w:val="a4"/>
              <w:ind w:left="0"/>
              <w:contextualSpacing w:val="0"/>
              <w:jc w:val="center"/>
              <w:rPr>
                <w:sz w:val="22"/>
                <w:szCs w:val="24"/>
              </w:rPr>
            </w:pPr>
          </w:p>
        </w:tc>
      </w:tr>
      <w:tr w:rsidR="00E1241B" w:rsidRPr="009D3D16" w:rsidTr="00130D5C">
        <w:trPr>
          <w:trHeight w:val="42"/>
        </w:trPr>
        <w:tc>
          <w:tcPr>
            <w:tcW w:w="10206" w:type="dxa"/>
            <w:gridSpan w:val="3"/>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ед. измерения:</w:t>
            </w:r>
            <w:r w:rsidRPr="009D3D16">
              <w:rPr>
                <w:rFonts w:eastAsia="Times New Roman"/>
                <w:sz w:val="22"/>
                <w:szCs w:val="24"/>
                <w:lang w:eastAsia="ru-RU"/>
              </w:rPr>
              <w:t xml:space="preserve"> Коэффициент изменения пропускной способности участка улицы (дороги) – отношение пропускной способности такого участка после реконструкции к его пропускной способности до реконструкции</w:t>
            </w:r>
          </w:p>
        </w:tc>
      </w:tr>
      <w:tr w:rsidR="00163F3D" w:rsidRPr="009D3D16" w:rsidTr="00130D5C">
        <w:trPr>
          <w:trHeight w:val="42"/>
        </w:trPr>
        <w:tc>
          <w:tcPr>
            <w:tcW w:w="6237"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Улица, дорога, проезд (иные объекты, по которым осуществляется или предполагается осуществление движения механических транспортных средств и (или) скота)</w:t>
            </w:r>
          </w:p>
        </w:tc>
        <w:tc>
          <w:tcPr>
            <w:tcW w:w="1985" w:type="dxa"/>
            <w:vAlign w:val="center"/>
          </w:tcPr>
          <w:p w:rsidR="00E1241B" w:rsidRPr="009D3D16" w:rsidRDefault="00E1241B" w:rsidP="00130D5C">
            <w:pPr>
              <w:pStyle w:val="a4"/>
              <w:ind w:left="-107" w:right="-102"/>
              <w:contextualSpacing w:val="0"/>
              <w:jc w:val="center"/>
              <w:rPr>
                <w:rFonts w:eastAsia="Times New Roman"/>
                <w:sz w:val="22"/>
                <w:szCs w:val="24"/>
                <w:lang w:eastAsia="ru-RU"/>
              </w:rPr>
            </w:pPr>
            <w:r w:rsidRPr="009D3D16">
              <w:rPr>
                <w:rFonts w:eastAsia="Times New Roman"/>
                <w:sz w:val="22"/>
                <w:szCs w:val="24"/>
                <w:lang w:eastAsia="ru-RU"/>
              </w:rPr>
              <w:t>При реконструкции улицы (дороги, проезда) или участка такого объекта</w:t>
            </w:r>
          </w:p>
        </w:tc>
        <w:tc>
          <w:tcPr>
            <w:tcW w:w="1984" w:type="dxa"/>
            <w:vAlign w:val="center"/>
          </w:tcPr>
          <w:p w:rsidR="00E1241B" w:rsidRPr="009D3D16" w:rsidRDefault="00E1241B"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r w:rsidR="00C20548" w:rsidRPr="009D3D16" w:rsidTr="00130D5C">
        <w:trPr>
          <w:trHeight w:val="42"/>
        </w:trPr>
        <w:tc>
          <w:tcPr>
            <w:tcW w:w="10206" w:type="dxa"/>
            <w:gridSpan w:val="3"/>
            <w:vAlign w:val="center"/>
          </w:tcPr>
          <w:p w:rsidR="00C20548" w:rsidRPr="009D3D16" w:rsidRDefault="00C20548" w:rsidP="00130D5C">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w:t>
            </w:r>
            <w:r w:rsidRPr="009D3D16">
              <w:rPr>
                <w:rFonts w:eastAsia="Times New Roman"/>
                <w:sz w:val="22"/>
                <w:szCs w:val="24"/>
                <w:lang w:eastAsia="ru-RU"/>
              </w:rPr>
              <w:t xml:space="preserve"> Коэффициент запаса к </w:t>
            </w:r>
            <w:r w:rsidRPr="009D3D16">
              <w:rPr>
                <w:sz w:val="22"/>
                <w:szCs w:val="24"/>
              </w:rPr>
              <w:t xml:space="preserve">вместимости </w:t>
            </w:r>
            <w:r w:rsidRPr="009D3D16">
              <w:rPr>
                <w:rFonts w:eastAsia="Times New Roman"/>
                <w:sz w:val="22"/>
                <w:szCs w:val="24"/>
                <w:lang w:eastAsia="ru-RU"/>
              </w:rPr>
              <w:t xml:space="preserve">объектов для хранения легковых автомобилей постоянного населения города, расположенных вблизи от мест проживания </w:t>
            </w:r>
            <w:r w:rsidRPr="009D3D16">
              <w:rPr>
                <w:sz w:val="22"/>
                <w:szCs w:val="24"/>
              </w:rPr>
              <w:t xml:space="preserve">– </w:t>
            </w:r>
            <w:r w:rsidRPr="009D3D16">
              <w:rPr>
                <w:rFonts w:eastAsia="Times New Roman"/>
                <w:sz w:val="22"/>
                <w:szCs w:val="24"/>
                <w:lang w:eastAsia="ru-RU"/>
              </w:rPr>
              <w:t xml:space="preserve">отношение </w:t>
            </w:r>
            <w:r w:rsidRPr="009D3D16">
              <w:rPr>
                <w:sz w:val="22"/>
                <w:szCs w:val="24"/>
              </w:rPr>
              <w:t xml:space="preserve">вместимости таких </w:t>
            </w:r>
            <w:r w:rsidRPr="009D3D16">
              <w:rPr>
                <w:rFonts w:eastAsia="Times New Roman"/>
                <w:sz w:val="22"/>
                <w:szCs w:val="24"/>
                <w:lang w:eastAsia="ru-RU"/>
              </w:rPr>
              <w:t>объектов</w:t>
            </w:r>
            <w:r w:rsidRPr="009D3D16">
              <w:rPr>
                <w:sz w:val="22"/>
                <w:szCs w:val="24"/>
              </w:rPr>
              <w:t xml:space="preserve"> к расчетной потребности</w:t>
            </w:r>
          </w:p>
        </w:tc>
      </w:tr>
      <w:tr w:rsidR="00C20548" w:rsidRPr="009D3D16" w:rsidTr="00130D5C">
        <w:trPr>
          <w:trHeight w:val="42"/>
        </w:trPr>
        <w:tc>
          <w:tcPr>
            <w:tcW w:w="6237" w:type="dxa"/>
            <w:vAlign w:val="center"/>
          </w:tcPr>
          <w:p w:rsidR="00C20548" w:rsidRPr="009D3D16" w:rsidRDefault="00C20548" w:rsidP="00130D5C">
            <w:pPr>
              <w:pStyle w:val="a4"/>
              <w:ind w:left="0"/>
              <w:contextualSpacing w:val="0"/>
              <w:jc w:val="center"/>
              <w:rPr>
                <w:rFonts w:eastAsia="Times New Roman"/>
                <w:sz w:val="22"/>
                <w:szCs w:val="24"/>
                <w:lang w:eastAsia="ru-RU"/>
              </w:rPr>
            </w:pPr>
            <w:r w:rsidRPr="009D3D16">
              <w:rPr>
                <w:sz w:val="22"/>
                <w:szCs w:val="24"/>
              </w:rPr>
              <w:t xml:space="preserve">Объект для </w:t>
            </w:r>
            <w:r w:rsidRPr="009D3D16">
              <w:rPr>
                <w:rFonts w:eastAsia="Times New Roman"/>
                <w:sz w:val="22"/>
                <w:szCs w:val="24"/>
                <w:lang w:eastAsia="ru-RU"/>
              </w:rPr>
              <w:t>хранения легковых автомобилей постоянного населения города, расположенных вблизи от мест проживания</w:t>
            </w:r>
          </w:p>
        </w:tc>
        <w:tc>
          <w:tcPr>
            <w:tcW w:w="1985" w:type="dxa"/>
            <w:vAlign w:val="center"/>
          </w:tcPr>
          <w:p w:rsidR="00C20548" w:rsidRPr="009D3D16" w:rsidRDefault="00C20548" w:rsidP="00130D5C">
            <w:pPr>
              <w:pStyle w:val="a4"/>
              <w:ind w:left="-107" w:right="-102"/>
              <w:contextualSpacing w:val="0"/>
              <w:jc w:val="center"/>
              <w:rPr>
                <w:rFonts w:eastAsia="Times New Roman"/>
                <w:sz w:val="22"/>
                <w:szCs w:val="24"/>
                <w:lang w:eastAsia="ru-RU"/>
              </w:rPr>
            </w:pPr>
            <w:r w:rsidRPr="009D3D16">
              <w:rPr>
                <w:rFonts w:eastAsia="Times New Roman"/>
                <w:sz w:val="22"/>
                <w:szCs w:val="24"/>
                <w:lang w:eastAsia="ru-RU"/>
              </w:rPr>
              <w:t>При размещении, строительстве объекта/При реконструкции объекта</w:t>
            </w:r>
          </w:p>
        </w:tc>
        <w:tc>
          <w:tcPr>
            <w:tcW w:w="1984" w:type="dxa"/>
            <w:vAlign w:val="center"/>
          </w:tcPr>
          <w:p w:rsidR="00C20548" w:rsidRPr="009D3D16" w:rsidRDefault="00C20548" w:rsidP="00130D5C">
            <w:pPr>
              <w:pStyle w:val="a4"/>
              <w:ind w:left="0"/>
              <w:contextualSpacing w:val="0"/>
              <w:jc w:val="center"/>
              <w:rPr>
                <w:rFonts w:eastAsia="Times New Roman"/>
                <w:sz w:val="22"/>
                <w:szCs w:val="24"/>
                <w:lang w:eastAsia="ru-RU"/>
              </w:rPr>
            </w:pPr>
            <w:r w:rsidRPr="009D3D16">
              <w:rPr>
                <w:rFonts w:eastAsia="Times New Roman"/>
                <w:sz w:val="22"/>
                <w:szCs w:val="24"/>
                <w:lang w:eastAsia="ru-RU"/>
              </w:rPr>
              <w:t>1,2/1,1</w:t>
            </w:r>
          </w:p>
        </w:tc>
      </w:tr>
    </w:tbl>
    <w:p w:rsidR="002315EE" w:rsidRPr="009D3D16" w:rsidRDefault="002315EE" w:rsidP="002315EE">
      <w:pPr>
        <w:spacing w:before="120"/>
        <w:ind w:firstLine="709"/>
        <w:jc w:val="both"/>
        <w:rPr>
          <w:rFonts w:eastAsia="Times New Roman"/>
          <w:i/>
          <w:szCs w:val="24"/>
          <w:lang w:eastAsia="ru-RU"/>
        </w:rPr>
      </w:pPr>
      <w:r w:rsidRPr="009D3D16">
        <w:rPr>
          <w:rFonts w:eastAsia="Times New Roman"/>
          <w:i/>
          <w:szCs w:val="24"/>
          <w:lang w:eastAsia="ru-RU"/>
        </w:rPr>
        <w:t>*С учетом разрешенных направлений движения, для каждого из таких разрешенных направлений.</w:t>
      </w:r>
    </w:p>
    <w:p w:rsidR="0061317C" w:rsidRPr="009D3D16" w:rsidRDefault="002315EE" w:rsidP="003441B2">
      <w:pPr>
        <w:ind w:firstLine="709"/>
        <w:jc w:val="both"/>
        <w:rPr>
          <w:rFonts w:eastAsia="Times New Roman"/>
          <w:i/>
          <w:szCs w:val="24"/>
          <w:lang w:eastAsia="ru-RU"/>
        </w:rPr>
      </w:pPr>
      <w:r w:rsidRPr="009D3D16">
        <w:rPr>
          <w:rFonts w:eastAsia="Times New Roman"/>
          <w:i/>
          <w:szCs w:val="24"/>
          <w:lang w:eastAsia="ru-RU"/>
        </w:rPr>
        <w:t>**</w:t>
      </w:r>
      <w:r w:rsidR="003441B2" w:rsidRPr="009D3D16">
        <w:rPr>
          <w:rFonts w:eastAsia="Times New Roman"/>
          <w:i/>
          <w:szCs w:val="24"/>
          <w:lang w:eastAsia="ru-RU"/>
        </w:rPr>
        <w:t>В</w:t>
      </w:r>
      <w:r w:rsidRPr="009D3D16">
        <w:rPr>
          <w:rFonts w:eastAsia="Times New Roman"/>
          <w:i/>
          <w:szCs w:val="24"/>
          <w:lang w:eastAsia="ru-RU"/>
        </w:rPr>
        <w:t xml:space="preserve"> качестве транспортн</w:t>
      </w:r>
      <w:r w:rsidR="0061317C" w:rsidRPr="009D3D16">
        <w:rPr>
          <w:rFonts w:eastAsia="Times New Roman"/>
          <w:i/>
          <w:szCs w:val="24"/>
          <w:lang w:eastAsia="ru-RU"/>
        </w:rPr>
        <w:t>ых</w:t>
      </w:r>
      <w:r w:rsidRPr="009D3D16">
        <w:rPr>
          <w:rFonts w:eastAsia="Times New Roman"/>
          <w:i/>
          <w:szCs w:val="24"/>
          <w:lang w:eastAsia="ru-RU"/>
        </w:rPr>
        <w:t xml:space="preserve"> уз</w:t>
      </w:r>
      <w:r w:rsidR="0061317C" w:rsidRPr="009D3D16">
        <w:rPr>
          <w:rFonts w:eastAsia="Times New Roman"/>
          <w:i/>
          <w:szCs w:val="24"/>
          <w:lang w:eastAsia="ru-RU"/>
        </w:rPr>
        <w:t>лов</w:t>
      </w:r>
      <w:r w:rsidRPr="009D3D16">
        <w:rPr>
          <w:rFonts w:eastAsia="Times New Roman"/>
          <w:i/>
          <w:szCs w:val="24"/>
          <w:lang w:eastAsia="ru-RU"/>
        </w:rPr>
        <w:t xml:space="preserve"> </w:t>
      </w:r>
      <w:r w:rsidR="00C05833" w:rsidRPr="009D3D16">
        <w:rPr>
          <w:rFonts w:eastAsia="Times New Roman"/>
          <w:i/>
          <w:szCs w:val="24"/>
          <w:lang w:eastAsia="ru-RU"/>
        </w:rPr>
        <w:t>п</w:t>
      </w:r>
      <w:r w:rsidRPr="009D3D16">
        <w:rPr>
          <w:rFonts w:eastAsia="Times New Roman"/>
          <w:i/>
          <w:szCs w:val="24"/>
          <w:lang w:eastAsia="ru-RU"/>
        </w:rPr>
        <w:t>оселения исключительно в целях применения показателей, приведенных в данной Таблице</w:t>
      </w:r>
      <w:r w:rsidR="003441B2" w:rsidRPr="009D3D16">
        <w:rPr>
          <w:rFonts w:eastAsia="Times New Roman"/>
          <w:i/>
          <w:szCs w:val="24"/>
          <w:lang w:eastAsia="ru-RU"/>
        </w:rPr>
        <w:t xml:space="preserve"> определен</w:t>
      </w:r>
      <w:r w:rsidR="0061317C" w:rsidRPr="009D3D16">
        <w:rPr>
          <w:rFonts w:eastAsia="Times New Roman"/>
          <w:i/>
          <w:szCs w:val="24"/>
          <w:lang w:eastAsia="ru-RU"/>
        </w:rPr>
        <w:t>ы:</w:t>
      </w:r>
    </w:p>
    <w:p w:rsidR="0061317C" w:rsidRPr="009D3D16" w:rsidRDefault="004B1CFE" w:rsidP="004B1CFE">
      <w:pPr>
        <w:ind w:firstLine="709"/>
        <w:jc w:val="both"/>
        <w:rPr>
          <w:rFonts w:eastAsia="Times New Roman"/>
          <w:i/>
          <w:szCs w:val="24"/>
          <w:lang w:eastAsia="ru-RU"/>
        </w:rPr>
      </w:pPr>
      <w:r w:rsidRPr="009D3D16">
        <w:rPr>
          <w:rFonts w:eastAsia="Times New Roman"/>
          <w:i/>
          <w:szCs w:val="24"/>
          <w:lang w:eastAsia="ru-RU"/>
        </w:rPr>
        <w:t>автомобильная дорога общего пользования федерального значения А-121 «Сортавала» Санкт-Петербург – Сортавала – автомобильная дорога Р-21 «Кола» (Ленина ул. и Советская ул.)</w:t>
      </w:r>
      <w:r w:rsidR="0061317C" w:rsidRPr="009D3D16">
        <w:rPr>
          <w:rFonts w:eastAsia="Times New Roman"/>
          <w:i/>
          <w:szCs w:val="24"/>
          <w:lang w:eastAsia="ru-RU"/>
        </w:rPr>
        <w:t>;</w:t>
      </w:r>
    </w:p>
    <w:p w:rsidR="00C20548" w:rsidRPr="009D3D16" w:rsidRDefault="00C20548" w:rsidP="004B1CFE">
      <w:pPr>
        <w:ind w:firstLine="709"/>
        <w:jc w:val="both"/>
        <w:rPr>
          <w:rFonts w:eastAsia="Times New Roman"/>
          <w:i/>
          <w:szCs w:val="24"/>
          <w:lang w:eastAsia="ru-RU"/>
        </w:rPr>
      </w:pPr>
      <w:r w:rsidRPr="009D3D16">
        <w:rPr>
          <w:rFonts w:eastAsia="Times New Roman"/>
          <w:i/>
          <w:szCs w:val="24"/>
          <w:lang w:eastAsia="ru-RU"/>
        </w:rPr>
        <w:t>п</w:t>
      </w:r>
      <w:r w:rsidR="004B1CFE" w:rsidRPr="009D3D16">
        <w:rPr>
          <w:rFonts w:eastAsia="Times New Roman"/>
          <w:i/>
          <w:szCs w:val="24"/>
          <w:lang w:eastAsia="ru-RU"/>
        </w:rPr>
        <w:t>римыка</w:t>
      </w:r>
      <w:r w:rsidRPr="009D3D16">
        <w:rPr>
          <w:rFonts w:eastAsia="Times New Roman"/>
          <w:i/>
          <w:szCs w:val="24"/>
          <w:lang w:eastAsia="ru-RU"/>
        </w:rPr>
        <w:t xml:space="preserve">ние </w:t>
      </w:r>
      <w:r w:rsidR="004B1CFE" w:rsidRPr="009D3D16">
        <w:rPr>
          <w:rFonts w:eastAsia="Times New Roman"/>
          <w:i/>
          <w:szCs w:val="24"/>
          <w:lang w:eastAsia="ru-RU"/>
        </w:rPr>
        <w:t>Бусалова ул. к Ленина ул</w:t>
      </w:r>
      <w:r w:rsidRPr="009D3D16">
        <w:rPr>
          <w:rFonts w:eastAsia="Times New Roman"/>
          <w:i/>
          <w:szCs w:val="24"/>
          <w:lang w:eastAsia="ru-RU"/>
        </w:rPr>
        <w:t>.;</w:t>
      </w:r>
    </w:p>
    <w:p w:rsidR="00E1241B" w:rsidRPr="009D3D16" w:rsidRDefault="004B1CFE" w:rsidP="004B1CFE">
      <w:pPr>
        <w:ind w:firstLine="709"/>
        <w:jc w:val="both"/>
        <w:rPr>
          <w:rFonts w:eastAsia="Times New Roman"/>
          <w:i/>
          <w:szCs w:val="24"/>
          <w:lang w:eastAsia="ru-RU"/>
        </w:rPr>
      </w:pPr>
      <w:r w:rsidRPr="009D3D16">
        <w:rPr>
          <w:rFonts w:eastAsia="Times New Roman"/>
          <w:i/>
          <w:szCs w:val="24"/>
          <w:lang w:eastAsia="ru-RU"/>
        </w:rPr>
        <w:t>примыкание</w:t>
      </w:r>
      <w:r w:rsidR="00C20548" w:rsidRPr="009D3D16">
        <w:rPr>
          <w:rFonts w:eastAsia="Times New Roman"/>
          <w:i/>
          <w:szCs w:val="24"/>
          <w:lang w:eastAsia="ru-RU"/>
        </w:rPr>
        <w:t xml:space="preserve"> </w:t>
      </w:r>
      <w:r w:rsidRPr="009D3D16">
        <w:rPr>
          <w:rFonts w:eastAsia="Times New Roman"/>
          <w:i/>
          <w:szCs w:val="24"/>
          <w:lang w:eastAsia="ru-RU"/>
        </w:rPr>
        <w:t>Фанерной</w:t>
      </w:r>
      <w:r w:rsidR="00C20548" w:rsidRPr="009D3D16">
        <w:rPr>
          <w:rFonts w:eastAsia="Times New Roman"/>
          <w:i/>
          <w:szCs w:val="24"/>
          <w:lang w:eastAsia="ru-RU"/>
        </w:rPr>
        <w:t xml:space="preserve"> ул. </w:t>
      </w:r>
      <w:r w:rsidRPr="009D3D16">
        <w:rPr>
          <w:rFonts w:eastAsia="Times New Roman"/>
          <w:i/>
          <w:szCs w:val="24"/>
          <w:lang w:eastAsia="ru-RU"/>
        </w:rPr>
        <w:t>к</w:t>
      </w:r>
      <w:r w:rsidR="00C20548" w:rsidRPr="009D3D16">
        <w:rPr>
          <w:rFonts w:eastAsia="Times New Roman"/>
          <w:i/>
          <w:szCs w:val="24"/>
          <w:lang w:eastAsia="ru-RU"/>
        </w:rPr>
        <w:t xml:space="preserve"> </w:t>
      </w:r>
      <w:r w:rsidRPr="009D3D16">
        <w:rPr>
          <w:rFonts w:eastAsia="Times New Roman"/>
          <w:i/>
          <w:szCs w:val="24"/>
          <w:lang w:eastAsia="ru-RU"/>
        </w:rPr>
        <w:t>Железнодорожный</w:t>
      </w:r>
      <w:r w:rsidR="00C20548" w:rsidRPr="009D3D16">
        <w:rPr>
          <w:rFonts w:eastAsia="Times New Roman"/>
          <w:i/>
          <w:szCs w:val="24"/>
          <w:lang w:eastAsia="ru-RU"/>
        </w:rPr>
        <w:t> </w:t>
      </w:r>
      <w:r w:rsidRPr="009D3D16">
        <w:rPr>
          <w:rFonts w:eastAsia="Times New Roman"/>
          <w:i/>
          <w:szCs w:val="24"/>
          <w:lang w:eastAsia="ru-RU"/>
        </w:rPr>
        <w:t>пер</w:t>
      </w:r>
      <w:r w:rsidR="00C20548" w:rsidRPr="009D3D16">
        <w:rPr>
          <w:rFonts w:eastAsia="Times New Roman"/>
          <w:i/>
          <w:szCs w:val="24"/>
          <w:lang w:eastAsia="ru-RU"/>
        </w:rPr>
        <w:t>.</w:t>
      </w:r>
    </w:p>
    <w:p w:rsidR="00E54667" w:rsidRPr="009D3D16" w:rsidRDefault="002315EE" w:rsidP="00E54667">
      <w:pPr>
        <w:ind w:firstLine="567"/>
        <w:jc w:val="both"/>
        <w:rPr>
          <w:rFonts w:eastAsia="Times New Roman"/>
          <w:i/>
          <w:szCs w:val="24"/>
          <w:lang w:eastAsia="ru-RU"/>
        </w:rPr>
      </w:pPr>
      <w:r w:rsidRPr="009D3D16">
        <w:rPr>
          <w:rFonts w:eastAsia="Times New Roman"/>
          <w:i/>
          <w:szCs w:val="24"/>
          <w:lang w:eastAsia="ru-RU"/>
        </w:rPr>
        <w:t>**</w:t>
      </w:r>
      <w:r w:rsidR="00E54667" w:rsidRPr="009D3D16">
        <w:rPr>
          <w:rFonts w:eastAsia="Times New Roman"/>
          <w:i/>
          <w:szCs w:val="24"/>
          <w:lang w:eastAsia="ru-RU"/>
        </w:rPr>
        <w:t>*Расчетные параметры дорог вне населенных пунктов согласно ГОСТ Р 52398-2005 «Классификация автомобильных дорог. Основные параметры и требования», расчетные параметры улиц и дорог в населенных пунктах согласно Своду правил СП 42.13330.2016 «Градостроительство. Планировка и застройка городских и сельских поселений».</w:t>
      </w:r>
    </w:p>
    <w:p w:rsidR="00546715" w:rsidRPr="009D3D16" w:rsidRDefault="00546715" w:rsidP="00350534">
      <w:pPr>
        <w:spacing w:before="120"/>
        <w:ind w:firstLine="709"/>
        <w:jc w:val="both"/>
        <w:rPr>
          <w:rFonts w:eastAsia="Times New Roman"/>
          <w:szCs w:val="24"/>
          <w:lang w:eastAsia="ru-RU"/>
        </w:rPr>
      </w:pPr>
      <w:r w:rsidRPr="009D3D16">
        <w:rPr>
          <w:rFonts w:eastAsia="Times New Roman"/>
          <w:szCs w:val="24"/>
          <w:lang w:eastAsia="ru-RU"/>
        </w:rPr>
        <w:t>Прочие показатели</w:t>
      </w:r>
      <w:r w:rsidR="00350534" w:rsidRPr="009D3D16">
        <w:rPr>
          <w:rFonts w:eastAsia="Times New Roman"/>
          <w:szCs w:val="24"/>
          <w:lang w:eastAsia="ru-RU"/>
        </w:rPr>
        <w:t>,</w:t>
      </w:r>
      <w:r w:rsidRPr="009D3D16">
        <w:rPr>
          <w:rFonts w:eastAsia="Times New Roman"/>
          <w:szCs w:val="24"/>
          <w:lang w:eastAsia="ru-RU"/>
        </w:rPr>
        <w:t xml:space="preserve"> </w:t>
      </w:r>
      <w:r w:rsidR="00350534" w:rsidRPr="009D3D16">
        <w:rPr>
          <w:szCs w:val="24"/>
        </w:rPr>
        <w:t>относящихся к области «Автомобильные дороги местного значения»</w:t>
      </w:r>
      <w:r w:rsidRPr="009D3D16">
        <w:rPr>
          <w:rFonts w:eastAsia="Times New Roman"/>
          <w:szCs w:val="24"/>
          <w:lang w:eastAsia="ru-RU"/>
        </w:rPr>
        <w:t>, связанные с максимально допустимым уровнем территориальной доступности отдельных объектов для населения, устанавливаются в соответствующих подразделах и пунктах нормативов.</w:t>
      </w:r>
    </w:p>
    <w:p w:rsidR="00090CF8" w:rsidRPr="009D3D16" w:rsidRDefault="00090CF8" w:rsidP="00090CF8">
      <w:pPr>
        <w:pStyle w:val="3"/>
        <w:numPr>
          <w:ilvl w:val="1"/>
          <w:numId w:val="1"/>
        </w:numPr>
        <w:ind w:left="567" w:hanging="425"/>
        <w:rPr>
          <w:szCs w:val="24"/>
          <w:lang w:eastAsia="ru-RU"/>
        </w:rPr>
      </w:pPr>
      <w:bookmarkStart w:id="40" w:name="_Toc520282246"/>
      <w:r w:rsidRPr="009D3D16">
        <w:rPr>
          <w:szCs w:val="24"/>
          <w:lang w:eastAsia="ru-RU"/>
        </w:rPr>
        <w:lastRenderedPageBreak/>
        <w:t xml:space="preserve">Показатели обеспеченности объектами </w:t>
      </w:r>
      <w:r w:rsidR="003F4461" w:rsidRPr="009D3D16">
        <w:rPr>
          <w:szCs w:val="24"/>
        </w:rPr>
        <w:t>благоустройства территории</w:t>
      </w:r>
      <w:r w:rsidRPr="009D3D16">
        <w:rPr>
          <w:szCs w:val="24"/>
          <w:lang w:eastAsia="ru-RU"/>
        </w:rPr>
        <w:t xml:space="preserve"> и доступности таких объектов</w:t>
      </w:r>
      <w:bookmarkEnd w:id="40"/>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701"/>
        <w:gridCol w:w="2126"/>
      </w:tblGrid>
      <w:tr w:rsidR="00163F3D" w:rsidRPr="009D3D16" w:rsidTr="00E679B2">
        <w:tc>
          <w:tcPr>
            <w:tcW w:w="6379" w:type="dxa"/>
            <w:shd w:val="clear" w:color="auto" w:fill="EEECE1"/>
            <w:vAlign w:val="center"/>
          </w:tcPr>
          <w:p w:rsidR="00D62512" w:rsidRPr="009D3D16" w:rsidRDefault="00D62512" w:rsidP="008F63EA">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1701" w:type="dxa"/>
            <w:shd w:val="clear" w:color="auto" w:fill="EEECE1"/>
            <w:vAlign w:val="center"/>
          </w:tcPr>
          <w:p w:rsidR="00D62512" w:rsidRPr="009D3D16" w:rsidRDefault="00D62512" w:rsidP="008F63EA">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2126" w:type="dxa"/>
            <w:shd w:val="clear" w:color="auto" w:fill="EEECE1"/>
            <w:vAlign w:val="center"/>
          </w:tcPr>
          <w:p w:rsidR="00D62512" w:rsidRPr="009D3D16" w:rsidRDefault="00D62512" w:rsidP="008F63EA">
            <w:pPr>
              <w:pStyle w:val="a4"/>
              <w:ind w:left="0"/>
              <w:contextualSpacing w:val="0"/>
              <w:jc w:val="center"/>
              <w:rPr>
                <w:b/>
                <w:sz w:val="22"/>
                <w:szCs w:val="24"/>
                <w:lang w:eastAsia="ru-RU"/>
              </w:rPr>
            </w:pPr>
            <w:r w:rsidRPr="009D3D16">
              <w:rPr>
                <w:rFonts w:eastAsia="Times New Roman"/>
                <w:b/>
                <w:sz w:val="22"/>
                <w:szCs w:val="24"/>
                <w:lang w:eastAsia="ru-RU"/>
              </w:rPr>
              <w:t xml:space="preserve">Значение, </w:t>
            </w:r>
            <w:r w:rsidRPr="009D3D16">
              <w:rPr>
                <w:rFonts w:eastAsia="Times New Roman"/>
                <w:b/>
                <w:sz w:val="22"/>
                <w:szCs w:val="24"/>
                <w:lang w:eastAsia="ru-RU"/>
              </w:rPr>
              <w:br/>
              <w:t>не менее</w:t>
            </w:r>
          </w:p>
        </w:tc>
      </w:tr>
      <w:tr w:rsidR="00163F3D" w:rsidRPr="009D3D16" w:rsidTr="008F63EA">
        <w:trPr>
          <w:trHeight w:val="303"/>
        </w:trPr>
        <w:tc>
          <w:tcPr>
            <w:tcW w:w="10206" w:type="dxa"/>
            <w:gridSpan w:val="3"/>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единица измерения:</w:t>
            </w:r>
            <w:r w:rsidRPr="009D3D16">
              <w:rPr>
                <w:rFonts w:eastAsia="Times New Roman"/>
                <w:sz w:val="22"/>
                <w:szCs w:val="24"/>
                <w:lang w:eastAsia="ru-RU"/>
              </w:rPr>
              <w:t xml:space="preserve"> Коэффициент изменения показателя обеспеченности объектами благоустройства -  отношение значения показателя объекта после реконструкции к его значению до реконструкции</w:t>
            </w:r>
          </w:p>
        </w:tc>
      </w:tr>
      <w:tr w:rsidR="00163F3D" w:rsidRPr="009D3D16" w:rsidTr="00E679B2">
        <w:trPr>
          <w:trHeight w:val="303"/>
        </w:trPr>
        <w:tc>
          <w:tcPr>
            <w:tcW w:w="6379"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rPr>
              <w:t xml:space="preserve">Площадь зеленых насаждений </w:t>
            </w:r>
            <w:r w:rsidRPr="009D3D16">
              <w:rPr>
                <w:rFonts w:eastAsia="Times New Roman"/>
                <w:sz w:val="22"/>
                <w:szCs w:val="24"/>
                <w:lang w:eastAsia="ru-RU"/>
              </w:rPr>
              <w:t>объектов озеленения уровня микрорайона, района, населенного пункта</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(в том числе, парк, лесопарк, сад, озелененная площадка (полоса))</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rPr>
              <w:t xml:space="preserve">Площадь зеленых насаждений </w:t>
            </w:r>
            <w:r w:rsidRPr="009D3D16">
              <w:rPr>
                <w:rFonts w:cs="Calibri"/>
                <w:sz w:val="22"/>
                <w:szCs w:val="24"/>
              </w:rPr>
              <w:t xml:space="preserve">садов при зданиях и сооружениях </w:t>
            </w:r>
            <w:r w:rsidRPr="009D3D16">
              <w:rPr>
                <w:rFonts w:eastAsia="Times New Roman"/>
                <w:sz w:val="22"/>
                <w:szCs w:val="24"/>
                <w:lang w:eastAsia="ru-RU"/>
              </w:rPr>
              <w:t xml:space="preserve">(в том числе, </w:t>
            </w:r>
            <w:r w:rsidRPr="009D3D16">
              <w:rPr>
                <w:rFonts w:cs="Calibri"/>
                <w:sz w:val="22"/>
                <w:szCs w:val="24"/>
              </w:rPr>
              <w:t>у зданий общественных организаций, зрелищных учреждений, и других зданий и сооружений общественного назначения</w:t>
            </w:r>
            <w:r w:rsidRPr="009D3D16">
              <w:rPr>
                <w:rFonts w:eastAsia="Times New Roman"/>
                <w:sz w:val="22"/>
                <w:szCs w:val="24"/>
                <w:lang w:eastAsia="ru-RU"/>
              </w:rPr>
              <w:t>)</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rPr>
              <w:t xml:space="preserve">Площадь зеленых насаждений </w:t>
            </w:r>
            <w:r w:rsidRPr="009D3D16">
              <w:rPr>
                <w:rFonts w:eastAsia="Times New Roman"/>
                <w:sz w:val="22"/>
                <w:szCs w:val="24"/>
                <w:lang w:eastAsia="ru-RU"/>
              </w:rPr>
              <w:t>объектов озеленения улично-дорожной сети, площадей, пешеходных коммуникаций, бульваров и скверов)</w:t>
            </w:r>
          </w:p>
          <w:p w:rsidR="00D62512" w:rsidRPr="009D3D16" w:rsidRDefault="00D62512" w:rsidP="008F63EA">
            <w:pPr>
              <w:pStyle w:val="a4"/>
              <w:ind w:left="0"/>
              <w:contextualSpacing w:val="0"/>
              <w:jc w:val="center"/>
              <w:rPr>
                <w:rFonts w:cs="Calibri"/>
                <w:sz w:val="22"/>
                <w:szCs w:val="24"/>
              </w:rPr>
            </w:pPr>
            <w:r w:rsidRPr="009D3D16">
              <w:rPr>
                <w:sz w:val="22"/>
                <w:szCs w:val="24"/>
              </w:rPr>
              <w:t>Площадь площадок</w:t>
            </w:r>
          </w:p>
          <w:p w:rsidR="00D62512" w:rsidRPr="009D3D16" w:rsidRDefault="00D62512" w:rsidP="008F63EA">
            <w:pPr>
              <w:pStyle w:val="a4"/>
              <w:ind w:left="0"/>
              <w:contextualSpacing w:val="0"/>
              <w:jc w:val="center"/>
              <w:rPr>
                <w:rFonts w:cs="Calibri"/>
                <w:sz w:val="22"/>
                <w:szCs w:val="24"/>
              </w:rPr>
            </w:pPr>
            <w:r w:rsidRPr="009D3D16">
              <w:rPr>
                <w:rFonts w:cs="Calibri"/>
                <w:sz w:val="22"/>
                <w:szCs w:val="24"/>
              </w:rPr>
              <w:t>Количество малых архитектурных форм, игрового и спортивного оборудование;</w:t>
            </w:r>
          </w:p>
          <w:p w:rsidR="00D62512" w:rsidRPr="009D3D16" w:rsidRDefault="00D62512" w:rsidP="008F63EA">
            <w:pPr>
              <w:pStyle w:val="a4"/>
              <w:ind w:left="0"/>
              <w:contextualSpacing w:val="0"/>
              <w:jc w:val="center"/>
              <w:rPr>
                <w:rFonts w:cs="Calibri"/>
                <w:sz w:val="22"/>
                <w:szCs w:val="24"/>
              </w:rPr>
            </w:pPr>
            <w:r w:rsidRPr="009D3D16">
              <w:rPr>
                <w:rFonts w:cs="Calibri"/>
                <w:sz w:val="22"/>
                <w:szCs w:val="24"/>
              </w:rPr>
              <w:t>Количественные и качественные показатели освещения и осветительного оборудования</w:t>
            </w:r>
          </w:p>
          <w:p w:rsidR="00D62512" w:rsidRPr="009D3D16" w:rsidRDefault="00D62512" w:rsidP="008F63EA">
            <w:pPr>
              <w:pStyle w:val="a4"/>
              <w:ind w:left="0"/>
              <w:contextualSpacing w:val="0"/>
              <w:jc w:val="center"/>
              <w:rPr>
                <w:sz w:val="22"/>
                <w:szCs w:val="24"/>
              </w:rPr>
            </w:pPr>
            <w:r w:rsidRPr="009D3D16">
              <w:rPr>
                <w:rFonts w:cs="Calibri"/>
                <w:sz w:val="22"/>
                <w:szCs w:val="24"/>
              </w:rPr>
              <w:t xml:space="preserve">Пропускная способность </w:t>
            </w:r>
            <w:r w:rsidRPr="009D3D16">
              <w:rPr>
                <w:rFonts w:eastAsia="Times New Roman"/>
                <w:sz w:val="22"/>
                <w:szCs w:val="24"/>
                <w:lang w:eastAsia="ru-RU"/>
              </w:rPr>
              <w:t>пешеходных коммуникаций</w:t>
            </w:r>
          </w:p>
        </w:tc>
        <w:tc>
          <w:tcPr>
            <w:tcW w:w="1701"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преобразовании, реконструкции и рекультивации объектов благоустройства/</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размещении, строительстве, преобразовании и реконструкции и иных объектов</w:t>
            </w:r>
          </w:p>
        </w:tc>
        <w:tc>
          <w:tcPr>
            <w:tcW w:w="2126"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1,0/1,0</w:t>
            </w:r>
          </w:p>
        </w:tc>
      </w:tr>
      <w:tr w:rsidR="00163F3D" w:rsidRPr="009D3D16" w:rsidTr="008F63EA">
        <w:trPr>
          <w:trHeight w:val="126"/>
        </w:trPr>
        <w:tc>
          <w:tcPr>
            <w:tcW w:w="10206" w:type="dxa"/>
            <w:gridSpan w:val="3"/>
            <w:vAlign w:val="center"/>
          </w:tcPr>
          <w:p w:rsidR="00D62512" w:rsidRPr="009D3D16" w:rsidRDefault="00D62512" w:rsidP="008F63EA">
            <w:pPr>
              <w:pStyle w:val="a4"/>
              <w:ind w:left="0"/>
              <w:contextualSpacing w:val="0"/>
              <w:jc w:val="center"/>
              <w:rPr>
                <w:sz w:val="22"/>
                <w:szCs w:val="24"/>
              </w:rPr>
            </w:pPr>
            <w:r w:rsidRPr="009D3D16">
              <w:rPr>
                <w:rFonts w:eastAsia="Times New Roman"/>
                <w:b/>
                <w:sz w:val="22"/>
                <w:szCs w:val="24"/>
                <w:lang w:eastAsia="ru-RU"/>
              </w:rPr>
              <w:t>Показатель: *</w:t>
            </w:r>
            <w:r w:rsidRPr="009D3D16">
              <w:rPr>
                <w:rFonts w:eastAsia="Times New Roman"/>
                <w:sz w:val="22"/>
                <w:szCs w:val="24"/>
                <w:lang w:eastAsia="ru-RU"/>
              </w:rPr>
              <w:t xml:space="preserve">Кондиции объектов улично-дорожной сети, с которыми у перечисленных объектов должна быть обеспечена </w:t>
            </w:r>
            <w:r w:rsidRPr="009D3D16">
              <w:rPr>
                <w:rFonts w:cs="Calibri"/>
                <w:sz w:val="22"/>
                <w:szCs w:val="24"/>
              </w:rPr>
              <w:t xml:space="preserve">основная </w:t>
            </w:r>
            <w:r w:rsidRPr="009D3D16">
              <w:rPr>
                <w:rFonts w:eastAsia="Times New Roman"/>
                <w:sz w:val="22"/>
                <w:szCs w:val="24"/>
                <w:lang w:eastAsia="ru-RU"/>
              </w:rPr>
              <w:t xml:space="preserve">пешеходная коммуникация (проложенная </w:t>
            </w:r>
            <w:r w:rsidRPr="009D3D16">
              <w:rPr>
                <w:rFonts w:cs="Calibri"/>
                <w:sz w:val="22"/>
                <w:szCs w:val="24"/>
              </w:rPr>
              <w:t>вдоль улиц и дорог (тротуары) или независимо от них)</w:t>
            </w:r>
            <w:r w:rsidRPr="009D3D16">
              <w:rPr>
                <w:rFonts w:eastAsia="Times New Roman"/>
                <w:sz w:val="22"/>
                <w:szCs w:val="24"/>
                <w:lang w:eastAsia="ru-RU"/>
              </w:rPr>
              <w:t>, не хуже</w:t>
            </w:r>
          </w:p>
        </w:tc>
      </w:tr>
      <w:tr w:rsidR="00163F3D" w:rsidRPr="009D3D16" w:rsidTr="00E679B2">
        <w:trPr>
          <w:trHeight w:val="126"/>
        </w:trPr>
        <w:tc>
          <w:tcPr>
            <w:tcW w:w="6379" w:type="dxa"/>
            <w:vAlign w:val="center"/>
          </w:tcPr>
          <w:p w:rsidR="000027E8" w:rsidRPr="009D3D16" w:rsidRDefault="000027E8" w:rsidP="000027E8">
            <w:pPr>
              <w:pStyle w:val="a4"/>
              <w:ind w:left="0"/>
              <w:contextualSpacing w:val="0"/>
              <w:jc w:val="center"/>
              <w:rPr>
                <w:rFonts w:eastAsia="Times New Roman"/>
                <w:sz w:val="22"/>
                <w:szCs w:val="24"/>
                <w:lang w:eastAsia="ru-RU"/>
              </w:rPr>
            </w:pPr>
            <w:r w:rsidRPr="009D3D16">
              <w:rPr>
                <w:rFonts w:eastAsia="Times New Roman"/>
                <w:sz w:val="22"/>
                <w:szCs w:val="24"/>
                <w:lang w:eastAsia="ru-RU"/>
              </w:rPr>
              <w:t>Объекты вне территории населенного пункта:</w:t>
            </w:r>
          </w:p>
          <w:p w:rsidR="000027E8" w:rsidRPr="009D3D16" w:rsidRDefault="000027E8" w:rsidP="000027E8">
            <w:pPr>
              <w:pStyle w:val="a4"/>
              <w:ind w:left="0"/>
              <w:contextualSpacing w:val="0"/>
              <w:jc w:val="center"/>
              <w:rPr>
                <w:rFonts w:eastAsia="Times New Roman"/>
                <w:sz w:val="22"/>
                <w:szCs w:val="24"/>
                <w:lang w:eastAsia="ru-RU"/>
              </w:rPr>
            </w:pPr>
            <w:r w:rsidRPr="009D3D16">
              <w:rPr>
                <w:rFonts w:eastAsia="Times New Roman"/>
                <w:sz w:val="22"/>
                <w:szCs w:val="24"/>
                <w:lang w:eastAsia="ru-RU"/>
              </w:rPr>
              <w:t>- территория дачной (садовой) застройки</w:t>
            </w:r>
          </w:p>
          <w:p w:rsidR="000027E8" w:rsidRPr="009D3D16" w:rsidRDefault="000027E8" w:rsidP="000027E8">
            <w:pPr>
              <w:pStyle w:val="a4"/>
              <w:ind w:left="0"/>
              <w:contextualSpacing w:val="0"/>
              <w:jc w:val="center"/>
              <w:rPr>
                <w:sz w:val="22"/>
                <w:szCs w:val="24"/>
                <w:lang w:eastAsia="ru-RU"/>
              </w:rPr>
            </w:pPr>
            <w:r w:rsidRPr="009D3D16">
              <w:rPr>
                <w:sz w:val="22"/>
                <w:szCs w:val="24"/>
                <w:lang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0027E8" w:rsidRPr="009D3D16" w:rsidRDefault="000027E8" w:rsidP="000027E8">
            <w:pPr>
              <w:pStyle w:val="a4"/>
              <w:ind w:left="0"/>
              <w:contextualSpacing w:val="0"/>
              <w:jc w:val="center"/>
              <w:rPr>
                <w:sz w:val="22"/>
                <w:szCs w:val="24"/>
                <w:lang w:eastAsia="ru-RU"/>
              </w:rPr>
            </w:pPr>
            <w:r w:rsidRPr="009D3D16">
              <w:rPr>
                <w:sz w:val="22"/>
                <w:szCs w:val="24"/>
                <w:lang w:eastAsia="ru-RU"/>
              </w:rPr>
              <w:t>- государственное или муниципальное учреждение здравоохранения, социального обеспечения</w:t>
            </w:r>
          </w:p>
          <w:p w:rsidR="00D62512" w:rsidRPr="009D3D16" w:rsidRDefault="000027E8" w:rsidP="000027E8">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w:t>
            </w:r>
          </w:p>
        </w:tc>
        <w:tc>
          <w:tcPr>
            <w:tcW w:w="1701" w:type="dxa"/>
            <w:vMerge w:val="restart"/>
            <w:vAlign w:val="center"/>
          </w:tcPr>
          <w:p w:rsidR="00D62512" w:rsidRPr="009D3D16" w:rsidRDefault="00D62512" w:rsidP="008F63EA">
            <w:pPr>
              <w:pStyle w:val="a4"/>
              <w:ind w:left="0"/>
              <w:jc w:val="center"/>
              <w:rPr>
                <w:rFonts w:eastAsia="Times New Roman"/>
                <w:sz w:val="22"/>
                <w:szCs w:val="24"/>
                <w:lang w:eastAsia="ru-RU"/>
              </w:rPr>
            </w:pPr>
            <w:r w:rsidRPr="009D3D16">
              <w:rPr>
                <w:rFonts w:eastAsia="Times New Roman"/>
                <w:sz w:val="22"/>
                <w:szCs w:val="24"/>
                <w:lang w:eastAsia="ru-RU"/>
              </w:rPr>
              <w:t>При размещении, строительстве и реконструкции пешеходных коммуникаций/объектов</w:t>
            </w:r>
          </w:p>
        </w:tc>
        <w:tc>
          <w:tcPr>
            <w:tcW w:w="2126" w:type="dxa"/>
            <w:vAlign w:val="center"/>
          </w:tcPr>
          <w:p w:rsidR="00D62512" w:rsidRPr="009D3D16" w:rsidRDefault="000027E8" w:rsidP="008F63EA">
            <w:pPr>
              <w:pStyle w:val="a4"/>
              <w:ind w:left="0"/>
              <w:contextualSpacing w:val="0"/>
              <w:jc w:val="center"/>
              <w:rPr>
                <w:sz w:val="22"/>
                <w:szCs w:val="24"/>
              </w:rPr>
            </w:pPr>
            <w:r w:rsidRPr="009D3D16">
              <w:rPr>
                <w:sz w:val="22"/>
                <w:szCs w:val="24"/>
              </w:rPr>
              <w:t>Автомобильная дорога I</w:t>
            </w:r>
            <w:r w:rsidRPr="009D3D16">
              <w:rPr>
                <w:sz w:val="22"/>
                <w:szCs w:val="24"/>
                <w:lang w:val="en-US"/>
              </w:rPr>
              <w:t>V</w:t>
            </w:r>
            <w:r w:rsidRPr="009D3D16">
              <w:rPr>
                <w:sz w:val="22"/>
                <w:szCs w:val="24"/>
              </w:rPr>
              <w:t>-ой технической категории</w:t>
            </w:r>
          </w:p>
        </w:tc>
      </w:tr>
      <w:tr w:rsidR="00163F3D" w:rsidRPr="009D3D16" w:rsidTr="00E679B2">
        <w:trPr>
          <w:trHeight w:val="126"/>
        </w:trPr>
        <w:tc>
          <w:tcPr>
            <w:tcW w:w="6379"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Объекты независимо от места размещения:</w:t>
            </w:r>
          </w:p>
          <w:p w:rsidR="00D62512" w:rsidRPr="009D3D16" w:rsidRDefault="00D62512" w:rsidP="008F63EA">
            <w:pPr>
              <w:pStyle w:val="a4"/>
              <w:ind w:left="0"/>
              <w:contextualSpacing w:val="0"/>
              <w:jc w:val="center"/>
              <w:rPr>
                <w:sz w:val="22"/>
                <w:szCs w:val="24"/>
              </w:rPr>
            </w:pPr>
            <w:r w:rsidRPr="009D3D16">
              <w:rPr>
                <w:rFonts w:eastAsia="Times New Roman"/>
                <w:sz w:val="22"/>
                <w:szCs w:val="24"/>
                <w:lang w:eastAsia="ru-RU"/>
              </w:rPr>
              <w:t>- городское кладбище</w:t>
            </w:r>
          </w:p>
        </w:tc>
        <w:tc>
          <w:tcPr>
            <w:tcW w:w="1701" w:type="dxa"/>
            <w:vMerge/>
            <w:vAlign w:val="center"/>
          </w:tcPr>
          <w:p w:rsidR="00D62512" w:rsidRPr="009D3D16" w:rsidRDefault="00D62512" w:rsidP="008F63EA">
            <w:pPr>
              <w:pStyle w:val="a4"/>
              <w:ind w:left="0"/>
              <w:contextualSpacing w:val="0"/>
              <w:jc w:val="center"/>
              <w:rPr>
                <w:rFonts w:eastAsia="Times New Roman"/>
                <w:sz w:val="22"/>
                <w:szCs w:val="24"/>
                <w:lang w:eastAsia="ru-RU"/>
              </w:rPr>
            </w:pPr>
          </w:p>
        </w:tc>
        <w:tc>
          <w:tcPr>
            <w:tcW w:w="2126" w:type="dxa"/>
            <w:vAlign w:val="center"/>
          </w:tcPr>
          <w:p w:rsidR="00D62512" w:rsidRPr="009D3D16" w:rsidRDefault="00D62512" w:rsidP="008F63EA">
            <w:pPr>
              <w:pStyle w:val="a4"/>
              <w:ind w:left="0"/>
              <w:contextualSpacing w:val="0"/>
              <w:jc w:val="center"/>
              <w:rPr>
                <w:sz w:val="22"/>
                <w:szCs w:val="24"/>
              </w:rPr>
            </w:pPr>
            <w:r w:rsidRPr="009D3D16">
              <w:rPr>
                <w:sz w:val="22"/>
                <w:szCs w:val="24"/>
              </w:rPr>
              <w:t xml:space="preserve">Автомобильная дорога </w:t>
            </w:r>
            <w:r w:rsidRPr="009D3D16">
              <w:rPr>
                <w:sz w:val="22"/>
                <w:szCs w:val="24"/>
                <w:lang w:val="en-US"/>
              </w:rPr>
              <w:t>V</w:t>
            </w:r>
            <w:r w:rsidRPr="009D3D16">
              <w:rPr>
                <w:sz w:val="22"/>
                <w:szCs w:val="24"/>
              </w:rPr>
              <w:t>-ой технической категории</w:t>
            </w:r>
          </w:p>
          <w:p w:rsidR="00D62512" w:rsidRPr="009D3D16" w:rsidRDefault="00D62512" w:rsidP="008F63EA">
            <w:pPr>
              <w:pStyle w:val="a4"/>
              <w:ind w:left="0"/>
              <w:contextualSpacing w:val="0"/>
              <w:jc w:val="center"/>
              <w:rPr>
                <w:sz w:val="22"/>
                <w:szCs w:val="24"/>
              </w:rPr>
            </w:pPr>
            <w:r w:rsidRPr="009D3D16">
              <w:rPr>
                <w:sz w:val="22"/>
                <w:szCs w:val="24"/>
              </w:rPr>
              <w:t>Магистральная улица районного значения (скорость - 50 км/час)</w:t>
            </w:r>
          </w:p>
          <w:p w:rsidR="00D62512" w:rsidRPr="009D3D16" w:rsidRDefault="00D62512" w:rsidP="008F63EA">
            <w:pPr>
              <w:autoSpaceDE w:val="0"/>
              <w:autoSpaceDN w:val="0"/>
              <w:adjustRightInd w:val="0"/>
              <w:jc w:val="center"/>
              <w:rPr>
                <w:rFonts w:eastAsia="Times New Roman"/>
                <w:sz w:val="22"/>
                <w:szCs w:val="24"/>
                <w:lang w:eastAsia="ru-RU"/>
              </w:rPr>
            </w:pPr>
            <w:r w:rsidRPr="009D3D16">
              <w:rPr>
                <w:sz w:val="22"/>
                <w:szCs w:val="24"/>
              </w:rPr>
              <w:t>Местная улица</w:t>
            </w:r>
          </w:p>
        </w:tc>
      </w:tr>
      <w:tr w:rsidR="00163F3D" w:rsidRPr="009D3D16" w:rsidTr="00E679B2">
        <w:trPr>
          <w:trHeight w:val="126"/>
        </w:trPr>
        <w:tc>
          <w:tcPr>
            <w:tcW w:w="6379" w:type="dxa"/>
            <w:vAlign w:val="center"/>
          </w:tcPr>
          <w:p w:rsidR="00D62512" w:rsidRPr="009D3D16" w:rsidRDefault="00D62512" w:rsidP="008F63EA">
            <w:pPr>
              <w:pStyle w:val="a4"/>
              <w:ind w:left="0"/>
              <w:contextualSpacing w:val="0"/>
              <w:jc w:val="center"/>
              <w:rPr>
                <w:sz w:val="22"/>
                <w:szCs w:val="24"/>
              </w:rPr>
            </w:pPr>
            <w:r w:rsidRPr="009D3D16">
              <w:rPr>
                <w:sz w:val="22"/>
                <w:szCs w:val="24"/>
              </w:rPr>
              <w:t xml:space="preserve">Объекты на территории </w:t>
            </w:r>
            <w:r w:rsidR="00BB266D" w:rsidRPr="009D3D16">
              <w:rPr>
                <w:sz w:val="22"/>
                <w:szCs w:val="24"/>
              </w:rPr>
              <w:t>г.</w:t>
            </w:r>
            <w:r w:rsidRPr="009D3D16">
              <w:rPr>
                <w:sz w:val="22"/>
                <w:szCs w:val="24"/>
              </w:rPr>
              <w:t> </w:t>
            </w:r>
            <w:r w:rsidR="00511202" w:rsidRPr="009D3D16">
              <w:rPr>
                <w:sz w:val="22"/>
                <w:szCs w:val="24"/>
              </w:rPr>
              <w:t>Лахденпохья</w:t>
            </w:r>
            <w:r w:rsidRPr="009D3D16">
              <w:rPr>
                <w:sz w:val="22"/>
                <w:szCs w:val="24"/>
              </w:rPr>
              <w:t>:</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 территория дачной (садовой) застройки</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lang w:eastAsia="ru-RU"/>
              </w:rPr>
              <w:t xml:space="preserve">- квартал </w:t>
            </w:r>
            <w:r w:rsidRPr="009D3D16">
              <w:rPr>
                <w:rFonts w:eastAsia="Times New Roman"/>
                <w:sz w:val="22"/>
                <w:szCs w:val="24"/>
                <w:lang w:eastAsia="ru-RU"/>
              </w:rPr>
              <w:t>малоэтажной жилой застройки</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lang w:eastAsia="ru-RU"/>
              </w:rPr>
              <w:t>- СЖД</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lang w:eastAsia="ru-RU"/>
              </w:rPr>
              <w:t>- группа СЖД</w:t>
            </w:r>
          </w:p>
        </w:tc>
        <w:tc>
          <w:tcPr>
            <w:tcW w:w="1701" w:type="dxa"/>
            <w:vMerge/>
            <w:vAlign w:val="center"/>
          </w:tcPr>
          <w:p w:rsidR="00D62512" w:rsidRPr="009D3D16" w:rsidRDefault="00D62512" w:rsidP="008F63EA">
            <w:pPr>
              <w:pStyle w:val="a4"/>
              <w:ind w:left="0"/>
              <w:contextualSpacing w:val="0"/>
              <w:jc w:val="center"/>
              <w:rPr>
                <w:rFonts w:eastAsia="Times New Roman"/>
                <w:sz w:val="22"/>
                <w:szCs w:val="24"/>
                <w:lang w:eastAsia="ru-RU"/>
              </w:rPr>
            </w:pPr>
          </w:p>
        </w:tc>
        <w:tc>
          <w:tcPr>
            <w:tcW w:w="2126" w:type="dxa"/>
            <w:vAlign w:val="center"/>
          </w:tcPr>
          <w:p w:rsidR="00D62512" w:rsidRPr="009D3D16" w:rsidRDefault="00D62512" w:rsidP="008F63EA">
            <w:pPr>
              <w:autoSpaceDE w:val="0"/>
              <w:autoSpaceDN w:val="0"/>
              <w:adjustRightInd w:val="0"/>
              <w:jc w:val="center"/>
              <w:rPr>
                <w:rFonts w:eastAsia="Times New Roman"/>
                <w:sz w:val="22"/>
                <w:szCs w:val="24"/>
                <w:lang w:eastAsia="ru-RU"/>
              </w:rPr>
            </w:pPr>
            <w:r w:rsidRPr="009D3D16">
              <w:rPr>
                <w:sz w:val="22"/>
                <w:szCs w:val="24"/>
              </w:rPr>
              <w:t xml:space="preserve">Улица в зоне жилой застройки </w:t>
            </w:r>
            <w:r w:rsidRPr="009D3D16">
              <w:rPr>
                <w:sz w:val="22"/>
              </w:rPr>
              <w:t>(скорость - 40 км/час)</w:t>
            </w:r>
          </w:p>
        </w:tc>
      </w:tr>
      <w:tr w:rsidR="00163F3D" w:rsidRPr="009D3D16" w:rsidTr="00E679B2">
        <w:trPr>
          <w:trHeight w:val="126"/>
        </w:trPr>
        <w:tc>
          <w:tcPr>
            <w:tcW w:w="6379" w:type="dxa"/>
            <w:vAlign w:val="center"/>
          </w:tcPr>
          <w:p w:rsidR="00D62512" w:rsidRPr="009D3D16" w:rsidRDefault="00D62512" w:rsidP="008F63EA">
            <w:pPr>
              <w:pStyle w:val="a4"/>
              <w:ind w:left="0"/>
              <w:contextualSpacing w:val="0"/>
              <w:jc w:val="center"/>
              <w:rPr>
                <w:sz w:val="22"/>
                <w:szCs w:val="24"/>
              </w:rPr>
            </w:pPr>
            <w:r w:rsidRPr="009D3D16">
              <w:rPr>
                <w:sz w:val="22"/>
                <w:szCs w:val="24"/>
              </w:rPr>
              <w:t xml:space="preserve">Объекты на территории </w:t>
            </w:r>
            <w:r w:rsidR="00BB266D" w:rsidRPr="009D3D16">
              <w:rPr>
                <w:sz w:val="22"/>
                <w:szCs w:val="24"/>
              </w:rPr>
              <w:t>г.</w:t>
            </w:r>
            <w:r w:rsidRPr="009D3D16">
              <w:rPr>
                <w:sz w:val="22"/>
                <w:szCs w:val="24"/>
              </w:rPr>
              <w:t> </w:t>
            </w:r>
            <w:r w:rsidR="00511202" w:rsidRPr="009D3D16">
              <w:rPr>
                <w:sz w:val="22"/>
                <w:szCs w:val="24"/>
              </w:rPr>
              <w:t>Лахденпохья</w:t>
            </w:r>
            <w:r w:rsidRPr="009D3D16">
              <w:rPr>
                <w:sz w:val="22"/>
                <w:szCs w:val="24"/>
              </w:rPr>
              <w:t>:</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lang w:eastAsia="ru-RU"/>
              </w:rPr>
              <w:t xml:space="preserve">- район </w:t>
            </w:r>
            <w:r w:rsidRPr="009D3D16">
              <w:rPr>
                <w:rFonts w:eastAsia="Times New Roman"/>
                <w:sz w:val="22"/>
                <w:szCs w:val="24"/>
                <w:lang w:eastAsia="ru-RU"/>
              </w:rPr>
              <w:t>малоэтажной жилой застройки</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lang w:eastAsia="ru-RU"/>
              </w:rPr>
              <w:t xml:space="preserve">- квартал </w:t>
            </w:r>
            <w:r w:rsidRPr="009D3D16">
              <w:rPr>
                <w:rFonts w:eastAsia="Times New Roman"/>
                <w:sz w:val="22"/>
                <w:szCs w:val="24"/>
                <w:lang w:eastAsia="ru-RU"/>
              </w:rPr>
              <w:t>среднеэтажной жилой застройки</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общественно-деловая зона районная многофункциональная и специализированная районная и городская</w:t>
            </w:r>
          </w:p>
          <w:p w:rsidR="00D62512" w:rsidRPr="009D3D16" w:rsidRDefault="00D62512" w:rsidP="008F63EA">
            <w:pPr>
              <w:pStyle w:val="a4"/>
              <w:ind w:left="0"/>
              <w:contextualSpacing w:val="0"/>
              <w:jc w:val="center"/>
              <w:rPr>
                <w:sz w:val="22"/>
                <w:szCs w:val="24"/>
              </w:rPr>
            </w:pPr>
            <w:r w:rsidRPr="009D3D16">
              <w:rPr>
                <w:rFonts w:eastAsia="Times New Roman"/>
                <w:sz w:val="22"/>
                <w:szCs w:val="24"/>
                <w:lang w:eastAsia="ru-RU"/>
              </w:rPr>
              <w:lastRenderedPageBreak/>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1701" w:type="dxa"/>
            <w:vMerge/>
            <w:vAlign w:val="center"/>
          </w:tcPr>
          <w:p w:rsidR="00D62512" w:rsidRPr="009D3D16" w:rsidRDefault="00D62512" w:rsidP="008F63EA">
            <w:pPr>
              <w:pStyle w:val="a4"/>
              <w:ind w:left="0"/>
              <w:contextualSpacing w:val="0"/>
              <w:jc w:val="center"/>
              <w:rPr>
                <w:rFonts w:eastAsia="Times New Roman"/>
                <w:sz w:val="22"/>
                <w:szCs w:val="24"/>
                <w:lang w:eastAsia="ru-RU"/>
              </w:rPr>
            </w:pPr>
          </w:p>
        </w:tc>
        <w:tc>
          <w:tcPr>
            <w:tcW w:w="2126" w:type="dxa"/>
            <w:vAlign w:val="center"/>
          </w:tcPr>
          <w:p w:rsidR="00D62512" w:rsidRPr="009D3D16" w:rsidRDefault="00D62512" w:rsidP="008F63EA">
            <w:pPr>
              <w:pStyle w:val="a4"/>
              <w:ind w:left="0"/>
              <w:contextualSpacing w:val="0"/>
              <w:jc w:val="center"/>
              <w:rPr>
                <w:sz w:val="22"/>
                <w:szCs w:val="24"/>
              </w:rPr>
            </w:pPr>
            <w:r w:rsidRPr="009D3D16">
              <w:rPr>
                <w:sz w:val="22"/>
                <w:szCs w:val="24"/>
              </w:rPr>
              <w:t>Автомобильная дорога I</w:t>
            </w:r>
            <w:r w:rsidRPr="009D3D16">
              <w:rPr>
                <w:sz w:val="22"/>
                <w:szCs w:val="24"/>
                <w:lang w:val="en-US"/>
              </w:rPr>
              <w:t>V</w:t>
            </w:r>
            <w:r w:rsidRPr="009D3D16">
              <w:rPr>
                <w:sz w:val="22"/>
                <w:szCs w:val="24"/>
              </w:rPr>
              <w:t>-ой технической категории</w:t>
            </w:r>
          </w:p>
          <w:p w:rsidR="00D62512" w:rsidRPr="009D3D16" w:rsidRDefault="00D62512" w:rsidP="008F63EA">
            <w:pPr>
              <w:pStyle w:val="a4"/>
              <w:ind w:left="0"/>
              <w:contextualSpacing w:val="0"/>
              <w:jc w:val="center"/>
              <w:rPr>
                <w:sz w:val="22"/>
                <w:szCs w:val="24"/>
              </w:rPr>
            </w:pPr>
            <w:r w:rsidRPr="009D3D16">
              <w:rPr>
                <w:sz w:val="22"/>
                <w:szCs w:val="24"/>
              </w:rPr>
              <w:t>Улица в зоне жилой застройки (скорость - 30 км/час)</w:t>
            </w:r>
          </w:p>
        </w:tc>
      </w:tr>
      <w:tr w:rsidR="00163F3D" w:rsidRPr="009D3D16" w:rsidTr="00E679B2">
        <w:trPr>
          <w:trHeight w:val="126"/>
        </w:trPr>
        <w:tc>
          <w:tcPr>
            <w:tcW w:w="6379" w:type="dxa"/>
            <w:vAlign w:val="center"/>
          </w:tcPr>
          <w:p w:rsidR="00D62512" w:rsidRPr="009D3D16" w:rsidRDefault="00D62512" w:rsidP="008F63EA">
            <w:pPr>
              <w:pStyle w:val="a4"/>
              <w:ind w:left="0"/>
              <w:contextualSpacing w:val="0"/>
              <w:jc w:val="center"/>
              <w:rPr>
                <w:sz w:val="22"/>
                <w:szCs w:val="24"/>
              </w:rPr>
            </w:pPr>
            <w:r w:rsidRPr="009D3D16">
              <w:rPr>
                <w:sz w:val="22"/>
                <w:szCs w:val="24"/>
              </w:rPr>
              <w:t xml:space="preserve">Объекты на территории </w:t>
            </w:r>
            <w:r w:rsidR="00BB266D" w:rsidRPr="009D3D16">
              <w:rPr>
                <w:sz w:val="22"/>
                <w:szCs w:val="24"/>
              </w:rPr>
              <w:t>г.</w:t>
            </w:r>
            <w:r w:rsidRPr="009D3D16">
              <w:rPr>
                <w:sz w:val="22"/>
                <w:szCs w:val="24"/>
              </w:rPr>
              <w:t> </w:t>
            </w:r>
            <w:r w:rsidR="00511202" w:rsidRPr="009D3D16">
              <w:rPr>
                <w:sz w:val="22"/>
                <w:szCs w:val="24"/>
              </w:rPr>
              <w:t>Лахденпохья</w:t>
            </w:r>
            <w:r w:rsidRPr="009D3D16">
              <w:rPr>
                <w:sz w:val="22"/>
                <w:szCs w:val="24"/>
              </w:rPr>
              <w:t>:</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lang w:eastAsia="ru-RU"/>
              </w:rPr>
              <w:t xml:space="preserve">- район </w:t>
            </w:r>
            <w:r w:rsidRPr="009D3D16">
              <w:rPr>
                <w:rFonts w:eastAsia="Times New Roman"/>
                <w:sz w:val="22"/>
                <w:szCs w:val="24"/>
                <w:lang w:eastAsia="ru-RU"/>
              </w:rPr>
              <w:t>среднеэтажной жилой застройки</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общественно-деловая зона (зона общественной застройки) общегородская многофункциональная</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 (центральные стадионы и дворцы спорта, крупные торговые и торгово-развлекательные центры, крупные рынки)</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 городское кладбище</w:t>
            </w:r>
          </w:p>
        </w:tc>
        <w:tc>
          <w:tcPr>
            <w:tcW w:w="1701" w:type="dxa"/>
            <w:vMerge/>
            <w:vAlign w:val="center"/>
          </w:tcPr>
          <w:p w:rsidR="00D62512" w:rsidRPr="009D3D16" w:rsidRDefault="00D62512" w:rsidP="008F63EA">
            <w:pPr>
              <w:pStyle w:val="a4"/>
              <w:ind w:left="0"/>
              <w:contextualSpacing w:val="0"/>
              <w:jc w:val="center"/>
              <w:rPr>
                <w:rFonts w:eastAsia="Times New Roman"/>
                <w:sz w:val="22"/>
                <w:szCs w:val="24"/>
                <w:lang w:eastAsia="ru-RU"/>
              </w:rPr>
            </w:pPr>
          </w:p>
        </w:tc>
        <w:tc>
          <w:tcPr>
            <w:tcW w:w="2126"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rPr>
              <w:t>Автомобильная дорога I</w:t>
            </w:r>
            <w:r w:rsidRPr="009D3D16">
              <w:rPr>
                <w:sz w:val="22"/>
                <w:szCs w:val="24"/>
                <w:lang w:val="en-US"/>
              </w:rPr>
              <w:t>V</w:t>
            </w:r>
            <w:r w:rsidRPr="009D3D16">
              <w:rPr>
                <w:sz w:val="22"/>
                <w:szCs w:val="24"/>
              </w:rPr>
              <w:t xml:space="preserve"> -ой технической категории </w:t>
            </w:r>
            <w:r w:rsidRPr="009D3D16">
              <w:rPr>
                <w:sz w:val="22"/>
                <w:szCs w:val="24"/>
              </w:rPr>
              <w:br/>
              <w:t>Магистральная улица общегородского значения 3-го класса (скорость - 50 км/час)</w:t>
            </w:r>
          </w:p>
        </w:tc>
      </w:tr>
      <w:tr w:rsidR="00163F3D" w:rsidRPr="009D3D16" w:rsidTr="008F63EA">
        <w:trPr>
          <w:trHeight w:val="30"/>
        </w:trPr>
        <w:tc>
          <w:tcPr>
            <w:tcW w:w="10206" w:type="dxa"/>
            <w:gridSpan w:val="3"/>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единица измерения: </w:t>
            </w:r>
            <w:r w:rsidRPr="009D3D16">
              <w:rPr>
                <w:rFonts w:eastAsia="Times New Roman"/>
                <w:sz w:val="22"/>
                <w:szCs w:val="24"/>
                <w:lang w:eastAsia="ru-RU"/>
              </w:rPr>
              <w:t xml:space="preserve">Коэффициент запаса к пропускной способности пешеходной коммуникации перечисленных объектов с объектами улично-дорожной </w:t>
            </w:r>
            <w:r w:rsidRPr="009D3D16">
              <w:rPr>
                <w:sz w:val="22"/>
                <w:szCs w:val="24"/>
              </w:rPr>
              <w:t xml:space="preserve">– </w:t>
            </w:r>
            <w:r w:rsidRPr="009D3D16">
              <w:rPr>
                <w:rFonts w:eastAsia="Times New Roman"/>
                <w:sz w:val="22"/>
                <w:szCs w:val="24"/>
                <w:lang w:eastAsia="ru-RU"/>
              </w:rPr>
              <w:t>отношение пропускной способности такой коммуникации</w:t>
            </w:r>
            <w:r w:rsidRPr="009D3D16">
              <w:rPr>
                <w:sz w:val="22"/>
                <w:szCs w:val="24"/>
              </w:rPr>
              <w:t xml:space="preserve"> к расчетной потребности</w:t>
            </w:r>
          </w:p>
        </w:tc>
      </w:tr>
      <w:tr w:rsidR="00163F3D" w:rsidRPr="009D3D16" w:rsidTr="00E679B2">
        <w:trPr>
          <w:trHeight w:val="25"/>
        </w:trPr>
        <w:tc>
          <w:tcPr>
            <w:tcW w:w="6379" w:type="dxa"/>
            <w:vAlign w:val="center"/>
          </w:tcPr>
          <w:p w:rsidR="00D62512" w:rsidRPr="009D3D16" w:rsidRDefault="00D62512" w:rsidP="00D62512">
            <w:pPr>
              <w:pStyle w:val="a4"/>
              <w:ind w:left="0"/>
              <w:contextualSpacing w:val="0"/>
              <w:jc w:val="center"/>
              <w:rPr>
                <w:rFonts w:eastAsia="Times New Roman"/>
                <w:sz w:val="22"/>
                <w:szCs w:val="24"/>
                <w:lang w:eastAsia="ru-RU"/>
              </w:rPr>
            </w:pPr>
            <w:r w:rsidRPr="009D3D16">
              <w:rPr>
                <w:rFonts w:eastAsia="Times New Roman"/>
                <w:sz w:val="22"/>
                <w:szCs w:val="24"/>
                <w:lang w:eastAsia="ru-RU"/>
              </w:rPr>
              <w:t>Объекты вне территории населенного пункта:</w:t>
            </w:r>
          </w:p>
          <w:p w:rsidR="00D62512" w:rsidRPr="009D3D16" w:rsidRDefault="00D62512" w:rsidP="00D62512">
            <w:pPr>
              <w:pStyle w:val="a4"/>
              <w:ind w:left="0"/>
              <w:contextualSpacing w:val="0"/>
              <w:jc w:val="center"/>
              <w:rPr>
                <w:rFonts w:eastAsia="Times New Roman"/>
                <w:sz w:val="22"/>
                <w:szCs w:val="24"/>
                <w:lang w:eastAsia="ru-RU"/>
              </w:rPr>
            </w:pPr>
            <w:r w:rsidRPr="009D3D16">
              <w:rPr>
                <w:rFonts w:eastAsia="Times New Roman"/>
                <w:sz w:val="22"/>
                <w:szCs w:val="24"/>
                <w:lang w:eastAsia="ru-RU"/>
              </w:rPr>
              <w:t>- территория дачной (садовой) застройки</w:t>
            </w:r>
          </w:p>
          <w:p w:rsidR="00D62512" w:rsidRPr="009D3D16" w:rsidRDefault="00D62512" w:rsidP="00D62512">
            <w:pPr>
              <w:pStyle w:val="a4"/>
              <w:ind w:left="0"/>
              <w:contextualSpacing w:val="0"/>
              <w:jc w:val="center"/>
              <w:rPr>
                <w:sz w:val="22"/>
                <w:szCs w:val="24"/>
                <w:lang w:eastAsia="ru-RU"/>
              </w:rPr>
            </w:pPr>
            <w:r w:rsidRPr="009D3D16">
              <w:rPr>
                <w:sz w:val="22"/>
                <w:szCs w:val="24"/>
                <w:lang w:eastAsia="ru-RU"/>
              </w:rPr>
              <w:t>- объект рекреационного назначения с массовым пребыванием людей (детский оздоровительный, спортивный или иной лагерь, пансионат, дом отдыха)</w:t>
            </w:r>
          </w:p>
          <w:p w:rsidR="00D62512" w:rsidRPr="009D3D16" w:rsidRDefault="00D62512" w:rsidP="00D62512">
            <w:pPr>
              <w:pStyle w:val="a4"/>
              <w:ind w:left="0"/>
              <w:contextualSpacing w:val="0"/>
              <w:jc w:val="center"/>
              <w:rPr>
                <w:sz w:val="22"/>
                <w:szCs w:val="24"/>
                <w:lang w:eastAsia="ru-RU"/>
              </w:rPr>
            </w:pPr>
            <w:r w:rsidRPr="009D3D16">
              <w:rPr>
                <w:sz w:val="22"/>
                <w:szCs w:val="24"/>
                <w:lang w:eastAsia="ru-RU"/>
              </w:rPr>
              <w:t>- государственное или муниципальное учреждение здравоохранения, социального обеспечения</w:t>
            </w:r>
          </w:p>
          <w:p w:rsidR="00D62512" w:rsidRPr="009D3D16" w:rsidRDefault="00D62512" w:rsidP="00D62512">
            <w:pPr>
              <w:pStyle w:val="a4"/>
              <w:ind w:left="0"/>
              <w:contextualSpacing w:val="0"/>
              <w:jc w:val="center"/>
              <w:rPr>
                <w:sz w:val="22"/>
                <w:szCs w:val="24"/>
              </w:rPr>
            </w:pPr>
            <w:r w:rsidRPr="009D3D16">
              <w:rPr>
                <w:sz w:val="22"/>
                <w:szCs w:val="24"/>
              </w:rPr>
              <w:t xml:space="preserve">Объекты на территории </w:t>
            </w:r>
            <w:r w:rsidR="00BB266D" w:rsidRPr="009D3D16">
              <w:rPr>
                <w:sz w:val="22"/>
                <w:szCs w:val="24"/>
              </w:rPr>
              <w:t>г.</w:t>
            </w:r>
            <w:r w:rsidRPr="009D3D16">
              <w:rPr>
                <w:sz w:val="22"/>
                <w:szCs w:val="24"/>
              </w:rPr>
              <w:t> </w:t>
            </w:r>
            <w:r w:rsidR="00511202" w:rsidRPr="009D3D16">
              <w:rPr>
                <w:sz w:val="22"/>
                <w:szCs w:val="24"/>
              </w:rPr>
              <w:t>Лахденпохья</w:t>
            </w:r>
            <w:r w:rsidRPr="009D3D16">
              <w:rPr>
                <w:sz w:val="22"/>
                <w:szCs w:val="24"/>
              </w:rPr>
              <w:t>:</w:t>
            </w:r>
          </w:p>
          <w:p w:rsidR="00D62512" w:rsidRPr="009D3D16" w:rsidRDefault="00D62512" w:rsidP="00D62512">
            <w:pPr>
              <w:pStyle w:val="a4"/>
              <w:ind w:left="0"/>
              <w:contextualSpacing w:val="0"/>
              <w:jc w:val="center"/>
              <w:rPr>
                <w:rFonts w:eastAsia="Times New Roman"/>
                <w:sz w:val="22"/>
                <w:szCs w:val="24"/>
                <w:lang w:eastAsia="ru-RU"/>
              </w:rPr>
            </w:pPr>
            <w:r w:rsidRPr="009D3D16">
              <w:rPr>
                <w:rFonts w:eastAsia="Times New Roman"/>
                <w:sz w:val="22"/>
                <w:szCs w:val="24"/>
                <w:lang w:eastAsia="ru-RU"/>
              </w:rPr>
              <w:t>- территория дачной (садовой) застройки</w:t>
            </w:r>
          </w:p>
          <w:p w:rsidR="00D62512" w:rsidRPr="009D3D16" w:rsidRDefault="00D62512" w:rsidP="00D62512">
            <w:pPr>
              <w:pStyle w:val="a4"/>
              <w:ind w:left="0"/>
              <w:contextualSpacing w:val="0"/>
              <w:jc w:val="center"/>
              <w:rPr>
                <w:rFonts w:eastAsia="Times New Roman"/>
                <w:sz w:val="22"/>
                <w:szCs w:val="24"/>
                <w:lang w:eastAsia="ru-RU"/>
              </w:rPr>
            </w:pPr>
            <w:r w:rsidRPr="009D3D16">
              <w:rPr>
                <w:sz w:val="22"/>
                <w:szCs w:val="24"/>
                <w:lang w:eastAsia="ru-RU"/>
              </w:rPr>
              <w:t xml:space="preserve">- квартал </w:t>
            </w:r>
            <w:r w:rsidRPr="009D3D16">
              <w:rPr>
                <w:rFonts w:eastAsia="Times New Roman"/>
                <w:sz w:val="22"/>
                <w:szCs w:val="24"/>
                <w:lang w:eastAsia="ru-RU"/>
              </w:rPr>
              <w:t>малоэтажной жилой застройки</w:t>
            </w:r>
          </w:p>
          <w:p w:rsidR="00D62512" w:rsidRPr="009D3D16" w:rsidRDefault="00D62512" w:rsidP="00D62512">
            <w:pPr>
              <w:pStyle w:val="a4"/>
              <w:ind w:left="0"/>
              <w:contextualSpacing w:val="0"/>
              <w:jc w:val="center"/>
              <w:rPr>
                <w:rFonts w:eastAsia="Times New Roman"/>
                <w:sz w:val="22"/>
                <w:szCs w:val="24"/>
                <w:lang w:eastAsia="ru-RU"/>
              </w:rPr>
            </w:pPr>
            <w:r w:rsidRPr="009D3D16">
              <w:rPr>
                <w:sz w:val="22"/>
                <w:szCs w:val="24"/>
                <w:lang w:eastAsia="ru-RU"/>
              </w:rPr>
              <w:t>- СЖД</w:t>
            </w:r>
          </w:p>
          <w:p w:rsidR="00D62512" w:rsidRPr="009D3D16" w:rsidRDefault="00D62512" w:rsidP="00D62512">
            <w:pPr>
              <w:pStyle w:val="a4"/>
              <w:ind w:left="0"/>
              <w:contextualSpacing w:val="0"/>
              <w:jc w:val="center"/>
              <w:rPr>
                <w:rFonts w:eastAsia="Times New Roman"/>
                <w:sz w:val="22"/>
                <w:szCs w:val="24"/>
                <w:lang w:eastAsia="ru-RU"/>
              </w:rPr>
            </w:pPr>
            <w:r w:rsidRPr="009D3D16">
              <w:rPr>
                <w:sz w:val="22"/>
                <w:szCs w:val="24"/>
                <w:lang w:eastAsia="ru-RU"/>
              </w:rPr>
              <w:t>- группа СЖД</w:t>
            </w:r>
          </w:p>
        </w:tc>
        <w:tc>
          <w:tcPr>
            <w:tcW w:w="1701" w:type="dxa"/>
            <w:vMerge w:val="restart"/>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размещении, строительстве и реконструкции пешеходных коммуникаций/объектов</w:t>
            </w:r>
          </w:p>
        </w:tc>
        <w:tc>
          <w:tcPr>
            <w:tcW w:w="2126"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1,2/1,0</w:t>
            </w:r>
          </w:p>
        </w:tc>
      </w:tr>
      <w:tr w:rsidR="00163F3D" w:rsidRPr="009D3D16" w:rsidTr="00E679B2">
        <w:trPr>
          <w:trHeight w:val="25"/>
        </w:trPr>
        <w:tc>
          <w:tcPr>
            <w:tcW w:w="6379"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Объекты вне территории населенного пункта:</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Объекты независимо от места размещения:</w:t>
            </w:r>
          </w:p>
          <w:p w:rsidR="00D62512" w:rsidRPr="009D3D16" w:rsidRDefault="00D62512" w:rsidP="008F63EA">
            <w:pPr>
              <w:pStyle w:val="a4"/>
              <w:ind w:left="0"/>
              <w:contextualSpacing w:val="0"/>
              <w:jc w:val="center"/>
              <w:rPr>
                <w:sz w:val="22"/>
                <w:szCs w:val="24"/>
              </w:rPr>
            </w:pPr>
            <w:r w:rsidRPr="009D3D16">
              <w:rPr>
                <w:rFonts w:eastAsia="Times New Roman"/>
                <w:sz w:val="22"/>
                <w:szCs w:val="24"/>
                <w:lang w:eastAsia="ru-RU"/>
              </w:rPr>
              <w:t>- городское кладбище</w:t>
            </w:r>
          </w:p>
          <w:p w:rsidR="00D62512" w:rsidRPr="009D3D16" w:rsidRDefault="00D62512" w:rsidP="008F63EA">
            <w:pPr>
              <w:pStyle w:val="a4"/>
              <w:ind w:left="0"/>
              <w:contextualSpacing w:val="0"/>
              <w:jc w:val="center"/>
              <w:rPr>
                <w:sz w:val="22"/>
                <w:szCs w:val="24"/>
              </w:rPr>
            </w:pPr>
            <w:r w:rsidRPr="009D3D16">
              <w:rPr>
                <w:sz w:val="22"/>
                <w:szCs w:val="24"/>
              </w:rPr>
              <w:t xml:space="preserve">Объекты на территории </w:t>
            </w:r>
            <w:r w:rsidR="00BB266D" w:rsidRPr="009D3D16">
              <w:rPr>
                <w:sz w:val="22"/>
                <w:szCs w:val="24"/>
              </w:rPr>
              <w:t>г.</w:t>
            </w:r>
            <w:r w:rsidRPr="009D3D16">
              <w:rPr>
                <w:sz w:val="22"/>
                <w:szCs w:val="24"/>
              </w:rPr>
              <w:t> </w:t>
            </w:r>
            <w:r w:rsidR="00511202" w:rsidRPr="009D3D16">
              <w:rPr>
                <w:sz w:val="22"/>
                <w:szCs w:val="24"/>
              </w:rPr>
              <w:t>Лахденпохья</w:t>
            </w:r>
            <w:r w:rsidRPr="009D3D16">
              <w:rPr>
                <w:sz w:val="22"/>
                <w:szCs w:val="24"/>
              </w:rPr>
              <w:t>:</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lang w:eastAsia="ru-RU"/>
              </w:rPr>
              <w:t xml:space="preserve">- район </w:t>
            </w:r>
            <w:r w:rsidRPr="009D3D16">
              <w:rPr>
                <w:rFonts w:eastAsia="Times New Roman"/>
                <w:sz w:val="22"/>
                <w:szCs w:val="24"/>
                <w:lang w:eastAsia="ru-RU"/>
              </w:rPr>
              <w:t>малоэтажной жилой застройки</w:t>
            </w:r>
          </w:p>
          <w:p w:rsidR="00D62512" w:rsidRPr="009D3D16" w:rsidRDefault="00D62512" w:rsidP="008F63EA">
            <w:pPr>
              <w:pStyle w:val="a4"/>
              <w:ind w:left="0"/>
              <w:contextualSpacing w:val="0"/>
              <w:jc w:val="center"/>
              <w:rPr>
                <w:sz w:val="22"/>
                <w:szCs w:val="24"/>
              </w:rPr>
            </w:pPr>
            <w:r w:rsidRPr="009D3D16">
              <w:rPr>
                <w:sz w:val="22"/>
                <w:szCs w:val="24"/>
                <w:lang w:eastAsia="ru-RU"/>
              </w:rPr>
              <w:t xml:space="preserve">- квартал </w:t>
            </w:r>
            <w:r w:rsidRPr="009D3D16">
              <w:rPr>
                <w:rFonts w:eastAsia="Times New Roman"/>
                <w:sz w:val="22"/>
                <w:szCs w:val="24"/>
                <w:lang w:eastAsia="ru-RU"/>
              </w:rPr>
              <w:t>среднеэтажной жилой застройки</w:t>
            </w:r>
          </w:p>
        </w:tc>
        <w:tc>
          <w:tcPr>
            <w:tcW w:w="1701" w:type="dxa"/>
            <w:vMerge/>
            <w:vAlign w:val="center"/>
          </w:tcPr>
          <w:p w:rsidR="00D62512" w:rsidRPr="009D3D16" w:rsidRDefault="00D62512" w:rsidP="008F63EA">
            <w:pPr>
              <w:pStyle w:val="a4"/>
              <w:ind w:left="0"/>
              <w:contextualSpacing w:val="0"/>
              <w:jc w:val="center"/>
              <w:rPr>
                <w:rFonts w:eastAsia="Times New Roman"/>
                <w:sz w:val="22"/>
                <w:szCs w:val="24"/>
                <w:lang w:eastAsia="ru-RU"/>
              </w:rPr>
            </w:pPr>
          </w:p>
        </w:tc>
        <w:tc>
          <w:tcPr>
            <w:tcW w:w="2126"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163F3D" w:rsidRPr="009D3D16" w:rsidTr="00E679B2">
        <w:trPr>
          <w:trHeight w:val="25"/>
        </w:trPr>
        <w:tc>
          <w:tcPr>
            <w:tcW w:w="6379" w:type="dxa"/>
            <w:vAlign w:val="center"/>
          </w:tcPr>
          <w:p w:rsidR="00D62512" w:rsidRPr="009D3D16" w:rsidRDefault="00D62512" w:rsidP="008F63EA">
            <w:pPr>
              <w:pStyle w:val="a4"/>
              <w:ind w:left="0"/>
              <w:contextualSpacing w:val="0"/>
              <w:jc w:val="center"/>
              <w:rPr>
                <w:sz w:val="22"/>
                <w:szCs w:val="24"/>
              </w:rPr>
            </w:pPr>
            <w:r w:rsidRPr="009D3D16">
              <w:rPr>
                <w:sz w:val="22"/>
                <w:szCs w:val="24"/>
              </w:rPr>
              <w:t xml:space="preserve">Объекты на территории </w:t>
            </w:r>
            <w:r w:rsidR="00BB266D" w:rsidRPr="009D3D16">
              <w:rPr>
                <w:sz w:val="22"/>
                <w:szCs w:val="24"/>
              </w:rPr>
              <w:t>г.</w:t>
            </w:r>
            <w:r w:rsidRPr="009D3D16">
              <w:rPr>
                <w:sz w:val="22"/>
                <w:szCs w:val="24"/>
              </w:rPr>
              <w:t> </w:t>
            </w:r>
            <w:r w:rsidR="00511202" w:rsidRPr="009D3D16">
              <w:rPr>
                <w:sz w:val="22"/>
                <w:szCs w:val="24"/>
              </w:rPr>
              <w:t>Лахденпохья</w:t>
            </w:r>
            <w:r w:rsidRPr="009D3D16">
              <w:rPr>
                <w:sz w:val="22"/>
                <w:szCs w:val="24"/>
              </w:rPr>
              <w:t>:</w:t>
            </w:r>
          </w:p>
          <w:p w:rsidR="00D62512" w:rsidRPr="009D3D16" w:rsidRDefault="00D62512" w:rsidP="008F63EA">
            <w:pPr>
              <w:pStyle w:val="a4"/>
              <w:ind w:left="0"/>
              <w:contextualSpacing w:val="0"/>
              <w:jc w:val="center"/>
              <w:rPr>
                <w:rFonts w:eastAsia="Times New Roman"/>
                <w:sz w:val="22"/>
                <w:szCs w:val="24"/>
                <w:lang w:eastAsia="ru-RU"/>
              </w:rPr>
            </w:pPr>
            <w:r w:rsidRPr="009D3D16">
              <w:rPr>
                <w:sz w:val="22"/>
                <w:szCs w:val="24"/>
                <w:lang w:eastAsia="ru-RU"/>
              </w:rPr>
              <w:t xml:space="preserve">- район </w:t>
            </w:r>
            <w:r w:rsidRPr="009D3D16">
              <w:rPr>
                <w:rFonts w:eastAsia="Times New Roman"/>
                <w:sz w:val="22"/>
                <w:szCs w:val="24"/>
                <w:lang w:eastAsia="ru-RU"/>
              </w:rPr>
              <w:t>среднеэтажной жилой застройки</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 городское кладбище</w:t>
            </w:r>
          </w:p>
        </w:tc>
        <w:tc>
          <w:tcPr>
            <w:tcW w:w="1701" w:type="dxa"/>
            <w:vMerge/>
            <w:vAlign w:val="center"/>
          </w:tcPr>
          <w:p w:rsidR="00D62512" w:rsidRPr="009D3D16" w:rsidRDefault="00D62512" w:rsidP="008F63EA">
            <w:pPr>
              <w:pStyle w:val="a4"/>
              <w:ind w:left="0"/>
              <w:contextualSpacing w:val="0"/>
              <w:jc w:val="center"/>
              <w:rPr>
                <w:rFonts w:eastAsia="Times New Roman"/>
                <w:sz w:val="22"/>
                <w:szCs w:val="24"/>
                <w:lang w:eastAsia="ru-RU"/>
              </w:rPr>
            </w:pPr>
          </w:p>
        </w:tc>
        <w:tc>
          <w:tcPr>
            <w:tcW w:w="2126"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1,6/1,4</w:t>
            </w:r>
          </w:p>
        </w:tc>
      </w:tr>
      <w:tr w:rsidR="00163F3D" w:rsidRPr="009D3D16" w:rsidTr="00E679B2">
        <w:trPr>
          <w:trHeight w:val="25"/>
        </w:trPr>
        <w:tc>
          <w:tcPr>
            <w:tcW w:w="6379" w:type="dxa"/>
            <w:vAlign w:val="center"/>
          </w:tcPr>
          <w:p w:rsidR="00D62512" w:rsidRPr="009D3D16" w:rsidRDefault="00D62512" w:rsidP="008F63EA">
            <w:pPr>
              <w:pStyle w:val="a4"/>
              <w:ind w:left="0"/>
              <w:contextualSpacing w:val="0"/>
              <w:jc w:val="center"/>
              <w:rPr>
                <w:sz w:val="22"/>
                <w:szCs w:val="24"/>
              </w:rPr>
            </w:pPr>
            <w:r w:rsidRPr="009D3D16">
              <w:rPr>
                <w:sz w:val="22"/>
                <w:szCs w:val="24"/>
              </w:rPr>
              <w:t xml:space="preserve">Объекты на территории </w:t>
            </w:r>
            <w:r w:rsidR="00BB266D" w:rsidRPr="009D3D16">
              <w:rPr>
                <w:sz w:val="22"/>
                <w:szCs w:val="24"/>
              </w:rPr>
              <w:t>г.</w:t>
            </w:r>
            <w:r w:rsidRPr="009D3D16">
              <w:rPr>
                <w:sz w:val="22"/>
                <w:szCs w:val="24"/>
              </w:rPr>
              <w:t> </w:t>
            </w:r>
            <w:r w:rsidR="00511202" w:rsidRPr="009D3D16">
              <w:rPr>
                <w:sz w:val="22"/>
                <w:szCs w:val="24"/>
              </w:rPr>
              <w:t>Лахденпохья</w:t>
            </w:r>
            <w:r w:rsidRPr="009D3D16">
              <w:rPr>
                <w:sz w:val="22"/>
                <w:szCs w:val="24"/>
              </w:rPr>
              <w:t>:</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-общественно-деловая зона районная многофункциональная и специализированная районная и городская</w:t>
            </w:r>
          </w:p>
          <w:p w:rsidR="00D62512" w:rsidRPr="009D3D16" w:rsidRDefault="00D62512" w:rsidP="008F63EA">
            <w:pPr>
              <w:pStyle w:val="a4"/>
              <w:ind w:left="0"/>
              <w:contextualSpacing w:val="0"/>
              <w:jc w:val="center"/>
              <w:rPr>
                <w:sz w:val="22"/>
                <w:szCs w:val="24"/>
              </w:rPr>
            </w:pPr>
            <w:r w:rsidRPr="009D3D16">
              <w:rPr>
                <w:rFonts w:eastAsia="Times New Roman"/>
                <w:sz w:val="22"/>
                <w:szCs w:val="24"/>
                <w:lang w:eastAsia="ru-RU"/>
              </w:rPr>
              <w:t>- объект массового посещения (кроме центральных стадионов и дворцов спорта, крупных торговых и торгово-развлекательных центров, крупных рынков)</w:t>
            </w:r>
          </w:p>
        </w:tc>
        <w:tc>
          <w:tcPr>
            <w:tcW w:w="1701" w:type="dxa"/>
            <w:vMerge/>
            <w:vAlign w:val="center"/>
          </w:tcPr>
          <w:p w:rsidR="00D62512" w:rsidRPr="009D3D16" w:rsidRDefault="00D62512" w:rsidP="008F63EA">
            <w:pPr>
              <w:pStyle w:val="a4"/>
              <w:ind w:left="0"/>
              <w:contextualSpacing w:val="0"/>
              <w:jc w:val="center"/>
              <w:rPr>
                <w:rFonts w:eastAsia="Times New Roman"/>
                <w:sz w:val="22"/>
                <w:szCs w:val="24"/>
                <w:lang w:eastAsia="ru-RU"/>
              </w:rPr>
            </w:pPr>
          </w:p>
        </w:tc>
        <w:tc>
          <w:tcPr>
            <w:tcW w:w="2126"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1,8/1,6</w:t>
            </w:r>
          </w:p>
        </w:tc>
      </w:tr>
      <w:tr w:rsidR="00163F3D" w:rsidRPr="009D3D16" w:rsidTr="00E679B2">
        <w:trPr>
          <w:trHeight w:val="25"/>
        </w:trPr>
        <w:tc>
          <w:tcPr>
            <w:tcW w:w="6379" w:type="dxa"/>
            <w:vAlign w:val="center"/>
          </w:tcPr>
          <w:p w:rsidR="00D62512" w:rsidRPr="009D3D16" w:rsidRDefault="00D62512" w:rsidP="008F63EA">
            <w:pPr>
              <w:pStyle w:val="a4"/>
              <w:ind w:left="0"/>
              <w:contextualSpacing w:val="0"/>
              <w:jc w:val="center"/>
              <w:rPr>
                <w:sz w:val="22"/>
                <w:szCs w:val="24"/>
              </w:rPr>
            </w:pPr>
            <w:r w:rsidRPr="009D3D16">
              <w:rPr>
                <w:sz w:val="22"/>
                <w:szCs w:val="24"/>
              </w:rPr>
              <w:t xml:space="preserve">Объекты на территории </w:t>
            </w:r>
            <w:r w:rsidR="00BB266D" w:rsidRPr="009D3D16">
              <w:rPr>
                <w:sz w:val="22"/>
                <w:szCs w:val="24"/>
              </w:rPr>
              <w:t>г.</w:t>
            </w:r>
            <w:r w:rsidRPr="009D3D16">
              <w:rPr>
                <w:sz w:val="22"/>
                <w:szCs w:val="24"/>
              </w:rPr>
              <w:t> </w:t>
            </w:r>
            <w:r w:rsidR="00511202" w:rsidRPr="009D3D16">
              <w:rPr>
                <w:sz w:val="22"/>
                <w:szCs w:val="24"/>
              </w:rPr>
              <w:t>Лахденпохья</w:t>
            </w:r>
            <w:r w:rsidRPr="009D3D16">
              <w:rPr>
                <w:sz w:val="22"/>
                <w:szCs w:val="24"/>
              </w:rPr>
              <w:t>:</w:t>
            </w:r>
          </w:p>
          <w:p w:rsidR="00D62512" w:rsidRPr="009D3D16" w:rsidRDefault="00D62512" w:rsidP="008F63EA">
            <w:pPr>
              <w:pStyle w:val="a4"/>
              <w:ind w:left="0"/>
              <w:contextualSpacing w:val="0"/>
              <w:jc w:val="center"/>
              <w:rPr>
                <w:sz w:val="22"/>
                <w:szCs w:val="24"/>
              </w:rPr>
            </w:pPr>
            <w:r w:rsidRPr="009D3D16">
              <w:rPr>
                <w:rFonts w:eastAsia="Times New Roman"/>
                <w:sz w:val="22"/>
                <w:szCs w:val="24"/>
                <w:lang w:eastAsia="ru-RU"/>
              </w:rPr>
              <w:t>- общественно-деловая зона (зона общественной застройки) общегородская многофункциональная</w:t>
            </w:r>
          </w:p>
        </w:tc>
        <w:tc>
          <w:tcPr>
            <w:tcW w:w="1701" w:type="dxa"/>
            <w:vMerge/>
            <w:vAlign w:val="center"/>
          </w:tcPr>
          <w:p w:rsidR="00D62512" w:rsidRPr="009D3D16" w:rsidRDefault="00D62512" w:rsidP="008F63EA">
            <w:pPr>
              <w:pStyle w:val="a4"/>
              <w:ind w:left="0"/>
              <w:contextualSpacing w:val="0"/>
              <w:jc w:val="center"/>
              <w:rPr>
                <w:rFonts w:eastAsia="Times New Roman"/>
                <w:sz w:val="22"/>
                <w:szCs w:val="24"/>
                <w:lang w:eastAsia="ru-RU"/>
              </w:rPr>
            </w:pPr>
          </w:p>
        </w:tc>
        <w:tc>
          <w:tcPr>
            <w:tcW w:w="2126"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2,0/1,6</w:t>
            </w:r>
          </w:p>
        </w:tc>
      </w:tr>
      <w:tr w:rsidR="00163F3D" w:rsidRPr="009D3D16" w:rsidTr="00E679B2">
        <w:trPr>
          <w:trHeight w:val="25"/>
        </w:trPr>
        <w:tc>
          <w:tcPr>
            <w:tcW w:w="6379" w:type="dxa"/>
            <w:vAlign w:val="center"/>
          </w:tcPr>
          <w:p w:rsidR="00D62512" w:rsidRPr="009D3D16" w:rsidRDefault="00D62512" w:rsidP="008F63EA">
            <w:pPr>
              <w:pStyle w:val="a4"/>
              <w:ind w:left="0"/>
              <w:contextualSpacing w:val="0"/>
              <w:jc w:val="center"/>
              <w:rPr>
                <w:sz w:val="22"/>
                <w:szCs w:val="24"/>
              </w:rPr>
            </w:pPr>
            <w:r w:rsidRPr="009D3D16">
              <w:rPr>
                <w:sz w:val="22"/>
                <w:szCs w:val="24"/>
              </w:rPr>
              <w:t xml:space="preserve">Объекты на территории </w:t>
            </w:r>
            <w:r w:rsidR="00BB266D" w:rsidRPr="009D3D16">
              <w:rPr>
                <w:sz w:val="22"/>
                <w:szCs w:val="24"/>
              </w:rPr>
              <w:t>г.</w:t>
            </w:r>
            <w:r w:rsidRPr="009D3D16">
              <w:rPr>
                <w:sz w:val="22"/>
                <w:szCs w:val="24"/>
              </w:rPr>
              <w:t> </w:t>
            </w:r>
            <w:r w:rsidR="00511202" w:rsidRPr="009D3D16">
              <w:rPr>
                <w:sz w:val="22"/>
                <w:szCs w:val="24"/>
              </w:rPr>
              <w:t>Лахденпохья</w:t>
            </w:r>
            <w:r w:rsidRPr="009D3D16">
              <w:rPr>
                <w:sz w:val="22"/>
                <w:szCs w:val="24"/>
              </w:rPr>
              <w:t>:</w:t>
            </w:r>
          </w:p>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 объект массового посещения (центральные стадионы и дворцы спорта, крупные торговые и торгово-развлекательные центры, крупные рынки)</w:t>
            </w:r>
          </w:p>
        </w:tc>
        <w:tc>
          <w:tcPr>
            <w:tcW w:w="1701" w:type="dxa"/>
            <w:vMerge/>
            <w:vAlign w:val="center"/>
          </w:tcPr>
          <w:p w:rsidR="00D62512" w:rsidRPr="009D3D16" w:rsidRDefault="00D62512" w:rsidP="008F63EA">
            <w:pPr>
              <w:pStyle w:val="a4"/>
              <w:ind w:left="0"/>
              <w:contextualSpacing w:val="0"/>
              <w:jc w:val="center"/>
              <w:rPr>
                <w:rFonts w:eastAsia="Times New Roman"/>
                <w:sz w:val="22"/>
                <w:szCs w:val="24"/>
                <w:lang w:eastAsia="ru-RU"/>
              </w:rPr>
            </w:pPr>
          </w:p>
        </w:tc>
        <w:tc>
          <w:tcPr>
            <w:tcW w:w="2126" w:type="dxa"/>
            <w:vAlign w:val="center"/>
          </w:tcPr>
          <w:p w:rsidR="00D62512" w:rsidRPr="009D3D16" w:rsidRDefault="00D62512" w:rsidP="008F63EA">
            <w:pPr>
              <w:pStyle w:val="a4"/>
              <w:ind w:left="0"/>
              <w:contextualSpacing w:val="0"/>
              <w:jc w:val="center"/>
              <w:rPr>
                <w:rFonts w:eastAsia="Times New Roman"/>
                <w:sz w:val="22"/>
                <w:szCs w:val="24"/>
                <w:lang w:eastAsia="ru-RU"/>
              </w:rPr>
            </w:pPr>
            <w:r w:rsidRPr="009D3D16">
              <w:rPr>
                <w:rFonts w:eastAsia="Times New Roman"/>
                <w:sz w:val="22"/>
                <w:szCs w:val="24"/>
                <w:lang w:eastAsia="ru-RU"/>
              </w:rPr>
              <w:t>3,0/2,0</w:t>
            </w:r>
          </w:p>
        </w:tc>
      </w:tr>
    </w:tbl>
    <w:p w:rsidR="002E56B6" w:rsidRPr="009D3D16" w:rsidRDefault="00090CF8" w:rsidP="002E56B6">
      <w:pPr>
        <w:pStyle w:val="3"/>
        <w:numPr>
          <w:ilvl w:val="1"/>
          <w:numId w:val="1"/>
        </w:numPr>
        <w:rPr>
          <w:szCs w:val="24"/>
          <w:lang w:eastAsia="ru-RU"/>
        </w:rPr>
      </w:pPr>
      <w:bookmarkStart w:id="41" w:name="_Toc496287785"/>
      <w:bookmarkStart w:id="42" w:name="_Toc520282247"/>
      <w:r w:rsidRPr="009D3D16">
        <w:rPr>
          <w:szCs w:val="24"/>
          <w:lang w:eastAsia="ru-RU"/>
        </w:rPr>
        <w:t xml:space="preserve">Показатели обеспеченности иными объектами местного значения и доступности таких объектов. Объекты, относящиеся к области </w:t>
      </w:r>
      <w:r w:rsidR="002E56B6" w:rsidRPr="009D3D16">
        <w:rPr>
          <w:szCs w:val="24"/>
          <w:lang w:eastAsia="ru-RU"/>
        </w:rPr>
        <w:t>«Физическая культура и массовый спорт</w:t>
      </w:r>
      <w:bookmarkEnd w:id="41"/>
      <w:r w:rsidR="006668F5" w:rsidRPr="009D3D16">
        <w:rPr>
          <w:szCs w:val="24"/>
          <w:lang w:eastAsia="ru-RU"/>
        </w:rPr>
        <w:t>»</w:t>
      </w:r>
      <w:bookmarkEnd w:id="4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835"/>
        <w:gridCol w:w="1275"/>
      </w:tblGrid>
      <w:tr w:rsidR="00E1241B" w:rsidRPr="009D3D16" w:rsidTr="00E1241B">
        <w:tc>
          <w:tcPr>
            <w:tcW w:w="6096" w:type="dxa"/>
            <w:shd w:val="clear" w:color="auto" w:fill="EEECE1"/>
            <w:vAlign w:val="center"/>
          </w:tcPr>
          <w:p w:rsidR="00E1241B" w:rsidRPr="009D3D16" w:rsidRDefault="00E1241B" w:rsidP="00E1241B">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2835" w:type="dxa"/>
            <w:shd w:val="clear" w:color="auto" w:fill="EEECE1"/>
            <w:vAlign w:val="center"/>
          </w:tcPr>
          <w:p w:rsidR="00E1241B" w:rsidRPr="009D3D16" w:rsidRDefault="00E1241B" w:rsidP="00E1241B">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1275" w:type="dxa"/>
            <w:shd w:val="clear" w:color="auto" w:fill="EEECE1"/>
            <w:vAlign w:val="center"/>
          </w:tcPr>
          <w:p w:rsidR="00E1241B" w:rsidRPr="009D3D16" w:rsidRDefault="00E1241B" w:rsidP="00E1241B">
            <w:pPr>
              <w:pStyle w:val="a4"/>
              <w:ind w:left="-108"/>
              <w:contextualSpacing w:val="0"/>
              <w:jc w:val="center"/>
              <w:rPr>
                <w:b/>
                <w:sz w:val="22"/>
                <w:szCs w:val="24"/>
                <w:lang w:eastAsia="ru-RU"/>
              </w:rPr>
            </w:pPr>
            <w:r w:rsidRPr="009D3D16">
              <w:rPr>
                <w:rFonts w:eastAsia="Times New Roman"/>
                <w:b/>
                <w:sz w:val="22"/>
                <w:szCs w:val="24"/>
                <w:lang w:eastAsia="ru-RU"/>
              </w:rPr>
              <w:t xml:space="preserve">Значение, </w:t>
            </w:r>
            <w:r w:rsidRPr="009D3D16">
              <w:rPr>
                <w:rFonts w:eastAsia="Times New Roman"/>
                <w:b/>
                <w:sz w:val="22"/>
                <w:szCs w:val="24"/>
                <w:lang w:eastAsia="ru-RU"/>
              </w:rPr>
              <w:br/>
              <w:t>не менее</w:t>
            </w:r>
          </w:p>
        </w:tc>
      </w:tr>
      <w:tr w:rsidR="00E1241B" w:rsidRPr="009D3D16" w:rsidTr="00E1241B">
        <w:trPr>
          <w:trHeight w:val="303"/>
        </w:trPr>
        <w:tc>
          <w:tcPr>
            <w:tcW w:w="10206"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w:t>
            </w:r>
            <w:r w:rsidRPr="009D3D16">
              <w:rPr>
                <w:rFonts w:eastAsia="Times New Roman"/>
                <w:sz w:val="22"/>
                <w:szCs w:val="24"/>
                <w:lang w:eastAsia="ru-RU"/>
              </w:rPr>
              <w:t xml:space="preserve"> Коэффициент запаса к </w:t>
            </w:r>
            <w:r w:rsidRPr="009D3D16">
              <w:rPr>
                <w:sz w:val="22"/>
                <w:szCs w:val="24"/>
              </w:rPr>
              <w:t>площади плоскостных спортивных</w:t>
            </w:r>
            <w:r w:rsidRPr="009D3D16">
              <w:rPr>
                <w:rFonts w:eastAsia="Times New Roman"/>
                <w:sz w:val="22"/>
                <w:szCs w:val="24"/>
                <w:lang w:eastAsia="ru-RU"/>
              </w:rPr>
              <w:t xml:space="preserve"> сооружений </w:t>
            </w:r>
            <w:r w:rsidRPr="009D3D16">
              <w:rPr>
                <w:sz w:val="22"/>
                <w:szCs w:val="24"/>
              </w:rPr>
              <w:t xml:space="preserve">– </w:t>
            </w:r>
            <w:r w:rsidRPr="009D3D16">
              <w:rPr>
                <w:rFonts w:eastAsia="Times New Roman"/>
                <w:sz w:val="22"/>
                <w:szCs w:val="24"/>
                <w:lang w:eastAsia="ru-RU"/>
              </w:rPr>
              <w:t xml:space="preserve">отношение </w:t>
            </w:r>
            <w:r w:rsidRPr="009D3D16">
              <w:rPr>
                <w:sz w:val="22"/>
                <w:szCs w:val="24"/>
              </w:rPr>
              <w:t>площади плоскостных спортивных</w:t>
            </w:r>
            <w:r w:rsidRPr="009D3D16">
              <w:rPr>
                <w:rFonts w:eastAsia="Times New Roman"/>
                <w:sz w:val="22"/>
                <w:szCs w:val="24"/>
                <w:lang w:eastAsia="ru-RU"/>
              </w:rPr>
              <w:t xml:space="preserve"> сооружений</w:t>
            </w:r>
            <w:r w:rsidRPr="009D3D16">
              <w:rPr>
                <w:sz w:val="22"/>
                <w:szCs w:val="24"/>
              </w:rPr>
              <w:t xml:space="preserve"> к расчетной потребности</w:t>
            </w:r>
          </w:p>
        </w:tc>
      </w:tr>
      <w:tr w:rsidR="00E1241B" w:rsidRPr="009D3D16" w:rsidTr="00E1241B">
        <w:trPr>
          <w:trHeight w:val="303"/>
        </w:trPr>
        <w:tc>
          <w:tcPr>
            <w:tcW w:w="609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lastRenderedPageBreak/>
              <w:t xml:space="preserve">Квартал </w:t>
            </w:r>
            <w:r w:rsidRPr="009D3D16">
              <w:rPr>
                <w:rFonts w:eastAsia="Times New Roman"/>
                <w:sz w:val="22"/>
                <w:szCs w:val="24"/>
                <w:lang w:eastAsia="ru-RU"/>
              </w:rPr>
              <w:t>малоэтажной жилой застройки</w:t>
            </w:r>
          </w:p>
        </w:tc>
        <w:tc>
          <w:tcPr>
            <w:tcW w:w="2835" w:type="dxa"/>
            <w:vMerge w:val="restart"/>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плоскостных спортивных</w:t>
            </w:r>
            <w:r w:rsidRPr="009D3D16">
              <w:rPr>
                <w:rFonts w:eastAsia="Times New Roman"/>
                <w:sz w:val="22"/>
                <w:szCs w:val="24"/>
                <w:lang w:eastAsia="ru-RU"/>
              </w:rPr>
              <w:t xml:space="preserve"> сооружений</w:t>
            </w:r>
            <w:r w:rsidRPr="009D3D16">
              <w:rPr>
                <w:sz w:val="22"/>
                <w:szCs w:val="24"/>
              </w:rPr>
              <w:t>/объектов жилой застройки</w:t>
            </w: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w:t>
            </w:r>
          </w:p>
        </w:tc>
      </w:tr>
      <w:tr w:rsidR="00E1241B" w:rsidRPr="009D3D16" w:rsidTr="00E1241B">
        <w:trPr>
          <w:trHeight w:val="303"/>
        </w:trPr>
        <w:tc>
          <w:tcPr>
            <w:tcW w:w="609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 xml:space="preserve">Район </w:t>
            </w:r>
            <w:r w:rsidRPr="009D3D16">
              <w:rPr>
                <w:rFonts w:eastAsia="Times New Roman"/>
                <w:sz w:val="22"/>
                <w:szCs w:val="24"/>
                <w:lang w:eastAsia="ru-RU"/>
              </w:rPr>
              <w:t>малоэтажной жилой застройки</w:t>
            </w:r>
          </w:p>
        </w:tc>
        <w:tc>
          <w:tcPr>
            <w:tcW w:w="2835" w:type="dxa"/>
            <w:vMerge/>
            <w:vAlign w:val="center"/>
          </w:tcPr>
          <w:p w:rsidR="00E1241B" w:rsidRPr="009D3D16" w:rsidRDefault="00E1241B" w:rsidP="00E1241B">
            <w:pPr>
              <w:pStyle w:val="a4"/>
              <w:ind w:left="0"/>
              <w:contextualSpacing w:val="0"/>
              <w:jc w:val="center"/>
              <w:rPr>
                <w:rFonts w:eastAsia="Times New Roman"/>
                <w:sz w:val="22"/>
                <w:szCs w:val="24"/>
                <w:lang w:eastAsia="ru-RU"/>
              </w:rPr>
            </w:pP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E1241B" w:rsidRPr="009D3D16" w:rsidTr="00E1241B">
        <w:trPr>
          <w:trHeight w:val="303"/>
        </w:trPr>
        <w:tc>
          <w:tcPr>
            <w:tcW w:w="6096" w:type="dxa"/>
            <w:vAlign w:val="center"/>
          </w:tcPr>
          <w:p w:rsidR="00E1241B" w:rsidRPr="009D3D16" w:rsidRDefault="00E1241B" w:rsidP="00E1241B">
            <w:pPr>
              <w:pStyle w:val="a4"/>
              <w:ind w:left="0"/>
              <w:contextualSpacing w:val="0"/>
              <w:jc w:val="center"/>
              <w:rPr>
                <w:sz w:val="22"/>
                <w:szCs w:val="24"/>
                <w:lang w:eastAsia="ru-RU"/>
              </w:rPr>
            </w:pPr>
            <w:r w:rsidRPr="009D3D16">
              <w:rPr>
                <w:rFonts w:eastAsia="Times New Roman"/>
                <w:sz w:val="22"/>
                <w:szCs w:val="24"/>
                <w:lang w:eastAsia="ru-RU"/>
              </w:rPr>
              <w:t>Территория дачной (садовой) застройки</w:t>
            </w:r>
          </w:p>
        </w:tc>
        <w:tc>
          <w:tcPr>
            <w:tcW w:w="2835" w:type="dxa"/>
            <w:vMerge/>
            <w:vAlign w:val="center"/>
          </w:tcPr>
          <w:p w:rsidR="00E1241B" w:rsidRPr="009D3D16" w:rsidRDefault="00E1241B" w:rsidP="00E1241B">
            <w:pPr>
              <w:pStyle w:val="a4"/>
              <w:ind w:left="0"/>
              <w:contextualSpacing w:val="0"/>
              <w:jc w:val="center"/>
              <w:rPr>
                <w:rFonts w:eastAsia="Times New Roman"/>
                <w:sz w:val="22"/>
                <w:szCs w:val="24"/>
                <w:lang w:eastAsia="ru-RU"/>
              </w:rPr>
            </w:pP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1,0/1,0</w:t>
            </w:r>
          </w:p>
        </w:tc>
      </w:tr>
      <w:tr w:rsidR="00E1241B" w:rsidRPr="009D3D16" w:rsidTr="00E1241B">
        <w:trPr>
          <w:trHeight w:val="303"/>
        </w:trPr>
        <w:tc>
          <w:tcPr>
            <w:tcW w:w="609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Группа СЖД, МЖД</w:t>
            </w:r>
          </w:p>
        </w:tc>
        <w:tc>
          <w:tcPr>
            <w:tcW w:w="2835" w:type="dxa"/>
            <w:vMerge/>
            <w:vAlign w:val="center"/>
          </w:tcPr>
          <w:p w:rsidR="00E1241B" w:rsidRPr="009D3D16" w:rsidRDefault="00E1241B" w:rsidP="00E1241B">
            <w:pPr>
              <w:pStyle w:val="a4"/>
              <w:ind w:left="0"/>
              <w:contextualSpacing w:val="0"/>
              <w:jc w:val="center"/>
              <w:rPr>
                <w:rFonts w:eastAsia="Times New Roman"/>
                <w:sz w:val="22"/>
                <w:szCs w:val="24"/>
                <w:lang w:eastAsia="ru-RU"/>
              </w:rPr>
            </w:pP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0,5/0,4</w:t>
            </w:r>
          </w:p>
        </w:tc>
      </w:tr>
      <w:tr w:rsidR="00E1241B" w:rsidRPr="009D3D16" w:rsidTr="00E1241B">
        <w:trPr>
          <w:trHeight w:val="303"/>
        </w:trPr>
        <w:tc>
          <w:tcPr>
            <w:tcW w:w="6096"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sz w:val="22"/>
                <w:szCs w:val="24"/>
                <w:lang w:eastAsia="ru-RU"/>
              </w:rPr>
              <w:t xml:space="preserve">Квартал </w:t>
            </w:r>
            <w:r w:rsidRPr="009D3D16">
              <w:rPr>
                <w:rFonts w:eastAsia="Times New Roman"/>
                <w:sz w:val="22"/>
                <w:szCs w:val="24"/>
                <w:lang w:eastAsia="ru-RU"/>
              </w:rPr>
              <w:t>среднеэтажной, многоэтажной жилой застройки</w:t>
            </w:r>
          </w:p>
          <w:p w:rsidR="00E1241B" w:rsidRPr="009D3D16" w:rsidRDefault="00E1241B" w:rsidP="00E1241B">
            <w:pPr>
              <w:pStyle w:val="a4"/>
              <w:ind w:left="0"/>
              <w:contextualSpacing w:val="0"/>
              <w:jc w:val="center"/>
              <w:rPr>
                <w:sz w:val="22"/>
                <w:szCs w:val="24"/>
                <w:lang w:eastAsia="ru-RU"/>
              </w:rPr>
            </w:pPr>
            <w:r w:rsidRPr="009D3D16">
              <w:rPr>
                <w:rFonts w:eastAsia="Times New Roman"/>
                <w:sz w:val="22"/>
                <w:szCs w:val="24"/>
                <w:lang w:eastAsia="ru-RU"/>
              </w:rPr>
              <w:t xml:space="preserve">(с учетом </w:t>
            </w:r>
            <w:r w:rsidRPr="009D3D16">
              <w:rPr>
                <w:sz w:val="22"/>
                <w:szCs w:val="24"/>
              </w:rPr>
              <w:t>плоскостных спортивных</w:t>
            </w:r>
            <w:r w:rsidRPr="009D3D16">
              <w:rPr>
                <w:rFonts w:eastAsia="Times New Roman"/>
                <w:sz w:val="22"/>
                <w:szCs w:val="24"/>
                <w:lang w:eastAsia="ru-RU"/>
              </w:rPr>
              <w:t xml:space="preserve"> сооружений групп домов)</w:t>
            </w:r>
          </w:p>
        </w:tc>
        <w:tc>
          <w:tcPr>
            <w:tcW w:w="2835" w:type="dxa"/>
            <w:vMerge/>
            <w:vAlign w:val="center"/>
          </w:tcPr>
          <w:p w:rsidR="00E1241B" w:rsidRPr="009D3D16" w:rsidRDefault="00E1241B" w:rsidP="00E1241B">
            <w:pPr>
              <w:pStyle w:val="a4"/>
              <w:ind w:left="0"/>
              <w:contextualSpacing w:val="0"/>
              <w:jc w:val="center"/>
              <w:rPr>
                <w:rFonts w:eastAsia="Times New Roman"/>
                <w:sz w:val="22"/>
                <w:szCs w:val="24"/>
                <w:lang w:eastAsia="ru-RU"/>
              </w:rPr>
            </w:pP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1,0/0,8</w:t>
            </w:r>
          </w:p>
        </w:tc>
      </w:tr>
      <w:tr w:rsidR="00E1241B" w:rsidRPr="009D3D16" w:rsidTr="00E1241B">
        <w:trPr>
          <w:trHeight w:val="303"/>
        </w:trPr>
        <w:tc>
          <w:tcPr>
            <w:tcW w:w="6096" w:type="dxa"/>
            <w:vAlign w:val="center"/>
          </w:tcPr>
          <w:p w:rsidR="00E1241B" w:rsidRPr="009D3D16" w:rsidRDefault="00E1241B" w:rsidP="00E1241B">
            <w:pPr>
              <w:pStyle w:val="a4"/>
              <w:ind w:left="0" w:right="-108" w:hanging="108"/>
              <w:contextualSpacing w:val="0"/>
              <w:jc w:val="center"/>
              <w:rPr>
                <w:rFonts w:eastAsia="Times New Roman"/>
                <w:sz w:val="22"/>
                <w:szCs w:val="24"/>
                <w:lang w:eastAsia="ru-RU"/>
              </w:rPr>
            </w:pPr>
            <w:r w:rsidRPr="009D3D16">
              <w:rPr>
                <w:sz w:val="22"/>
                <w:szCs w:val="24"/>
                <w:lang w:eastAsia="ru-RU"/>
              </w:rPr>
              <w:t xml:space="preserve">Район </w:t>
            </w:r>
            <w:r w:rsidRPr="009D3D16">
              <w:rPr>
                <w:rFonts w:eastAsia="Times New Roman"/>
                <w:sz w:val="22"/>
                <w:szCs w:val="24"/>
                <w:lang w:eastAsia="ru-RU"/>
              </w:rPr>
              <w:t>среднеэтажной, многоэтажной жилой застройки</w:t>
            </w:r>
          </w:p>
          <w:p w:rsidR="00E1241B" w:rsidRPr="009D3D16" w:rsidRDefault="00E1241B" w:rsidP="00E1241B">
            <w:pPr>
              <w:pStyle w:val="a4"/>
              <w:ind w:left="0"/>
              <w:contextualSpacing w:val="0"/>
              <w:jc w:val="center"/>
              <w:rPr>
                <w:sz w:val="22"/>
                <w:szCs w:val="24"/>
                <w:lang w:eastAsia="ru-RU"/>
              </w:rPr>
            </w:pPr>
            <w:r w:rsidRPr="009D3D16">
              <w:rPr>
                <w:rFonts w:eastAsia="Times New Roman"/>
                <w:sz w:val="22"/>
                <w:szCs w:val="24"/>
                <w:lang w:eastAsia="ru-RU"/>
              </w:rPr>
              <w:t xml:space="preserve">(с учетом </w:t>
            </w:r>
            <w:r w:rsidRPr="009D3D16">
              <w:rPr>
                <w:sz w:val="22"/>
                <w:szCs w:val="24"/>
              </w:rPr>
              <w:t>плоскостных спортивных</w:t>
            </w:r>
            <w:r w:rsidRPr="009D3D16">
              <w:rPr>
                <w:rFonts w:eastAsia="Times New Roman"/>
                <w:sz w:val="22"/>
                <w:szCs w:val="24"/>
                <w:lang w:eastAsia="ru-RU"/>
              </w:rPr>
              <w:t xml:space="preserve"> сооружений групп домов и кварталов жилой застройки)</w:t>
            </w:r>
          </w:p>
        </w:tc>
        <w:tc>
          <w:tcPr>
            <w:tcW w:w="2835" w:type="dxa"/>
            <w:vMerge/>
            <w:vAlign w:val="center"/>
          </w:tcPr>
          <w:p w:rsidR="00E1241B" w:rsidRPr="009D3D16" w:rsidRDefault="00E1241B" w:rsidP="00E1241B">
            <w:pPr>
              <w:pStyle w:val="a4"/>
              <w:ind w:left="0"/>
              <w:contextualSpacing w:val="0"/>
              <w:jc w:val="center"/>
              <w:rPr>
                <w:rFonts w:eastAsia="Times New Roman"/>
                <w:sz w:val="22"/>
                <w:szCs w:val="24"/>
                <w:lang w:eastAsia="ru-RU"/>
              </w:rPr>
            </w:pP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1,5/1,2</w:t>
            </w:r>
          </w:p>
        </w:tc>
      </w:tr>
      <w:tr w:rsidR="00E1241B" w:rsidRPr="009D3D16" w:rsidTr="00E1241B">
        <w:trPr>
          <w:trHeight w:val="303"/>
        </w:trPr>
        <w:tc>
          <w:tcPr>
            <w:tcW w:w="10206"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w:t>
            </w:r>
            <w:r w:rsidRPr="009D3D16">
              <w:rPr>
                <w:rFonts w:eastAsia="Times New Roman"/>
                <w:sz w:val="22"/>
                <w:szCs w:val="24"/>
                <w:lang w:eastAsia="ru-RU"/>
              </w:rPr>
              <w:t xml:space="preserve"> Коэффициент запаса к </w:t>
            </w:r>
            <w:r w:rsidRPr="009D3D16">
              <w:rPr>
                <w:sz w:val="22"/>
                <w:szCs w:val="24"/>
              </w:rPr>
              <w:t>площади помещений для физкультурно-оздоровительных занятий в микрорайоне</w:t>
            </w:r>
            <w:r w:rsidRPr="009D3D16">
              <w:rPr>
                <w:rFonts w:eastAsia="Times New Roman"/>
                <w:sz w:val="22"/>
                <w:szCs w:val="24"/>
                <w:lang w:eastAsia="ru-RU"/>
              </w:rPr>
              <w:t xml:space="preserve"> </w:t>
            </w:r>
            <w:r w:rsidRPr="009D3D16">
              <w:rPr>
                <w:sz w:val="22"/>
                <w:szCs w:val="24"/>
              </w:rPr>
              <w:t xml:space="preserve">– </w:t>
            </w:r>
            <w:r w:rsidRPr="009D3D16">
              <w:rPr>
                <w:rFonts w:eastAsia="Times New Roman"/>
                <w:sz w:val="22"/>
                <w:szCs w:val="24"/>
                <w:lang w:eastAsia="ru-RU"/>
              </w:rPr>
              <w:t xml:space="preserve">отношение </w:t>
            </w:r>
            <w:r w:rsidRPr="009D3D16">
              <w:rPr>
                <w:sz w:val="22"/>
                <w:szCs w:val="24"/>
              </w:rPr>
              <w:t>площади таких помещений к расчетной потребности</w:t>
            </w:r>
          </w:p>
        </w:tc>
      </w:tr>
      <w:tr w:rsidR="00E1241B" w:rsidRPr="009D3D16" w:rsidTr="00E1241B">
        <w:trPr>
          <w:trHeight w:val="303"/>
        </w:trPr>
        <w:tc>
          <w:tcPr>
            <w:tcW w:w="609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 xml:space="preserve">Квартал </w:t>
            </w:r>
            <w:r w:rsidRPr="009D3D16">
              <w:rPr>
                <w:rFonts w:eastAsia="Times New Roman"/>
                <w:sz w:val="22"/>
                <w:szCs w:val="24"/>
                <w:lang w:eastAsia="ru-RU"/>
              </w:rPr>
              <w:t>малоэтажной жилой застройки</w:t>
            </w:r>
          </w:p>
        </w:tc>
        <w:tc>
          <w:tcPr>
            <w:tcW w:w="2835" w:type="dxa"/>
            <w:vMerge w:val="restart"/>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плоскостных спортивных</w:t>
            </w:r>
            <w:r w:rsidRPr="009D3D16">
              <w:rPr>
                <w:rFonts w:eastAsia="Times New Roman"/>
                <w:sz w:val="22"/>
                <w:szCs w:val="24"/>
                <w:lang w:eastAsia="ru-RU"/>
              </w:rPr>
              <w:t xml:space="preserve"> сооружений</w:t>
            </w:r>
            <w:r w:rsidRPr="009D3D16">
              <w:rPr>
                <w:sz w:val="22"/>
                <w:szCs w:val="24"/>
              </w:rPr>
              <w:t>/объектов жилой застройки</w:t>
            </w: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w:t>
            </w:r>
          </w:p>
        </w:tc>
      </w:tr>
      <w:tr w:rsidR="00E1241B" w:rsidRPr="009D3D16" w:rsidTr="00E1241B">
        <w:trPr>
          <w:trHeight w:val="303"/>
        </w:trPr>
        <w:tc>
          <w:tcPr>
            <w:tcW w:w="609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 xml:space="preserve">Район </w:t>
            </w:r>
            <w:r w:rsidRPr="009D3D16">
              <w:rPr>
                <w:rFonts w:eastAsia="Times New Roman"/>
                <w:sz w:val="22"/>
                <w:szCs w:val="24"/>
                <w:lang w:eastAsia="ru-RU"/>
              </w:rPr>
              <w:t>малоэтажной жилой застройки</w:t>
            </w:r>
          </w:p>
        </w:tc>
        <w:tc>
          <w:tcPr>
            <w:tcW w:w="2835" w:type="dxa"/>
            <w:vMerge/>
            <w:vAlign w:val="center"/>
          </w:tcPr>
          <w:p w:rsidR="00E1241B" w:rsidRPr="009D3D16" w:rsidRDefault="00E1241B" w:rsidP="00E1241B">
            <w:pPr>
              <w:pStyle w:val="a4"/>
              <w:ind w:left="0"/>
              <w:contextualSpacing w:val="0"/>
              <w:jc w:val="center"/>
              <w:rPr>
                <w:rFonts w:eastAsia="Times New Roman"/>
                <w:sz w:val="22"/>
                <w:szCs w:val="24"/>
                <w:lang w:eastAsia="ru-RU"/>
              </w:rPr>
            </w:pP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1,4/1,2</w:t>
            </w:r>
          </w:p>
        </w:tc>
      </w:tr>
      <w:tr w:rsidR="00E1241B" w:rsidRPr="009D3D16" w:rsidTr="00E1241B">
        <w:trPr>
          <w:trHeight w:val="303"/>
        </w:trPr>
        <w:tc>
          <w:tcPr>
            <w:tcW w:w="609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Группа СЖД, МЖД</w:t>
            </w:r>
          </w:p>
        </w:tc>
        <w:tc>
          <w:tcPr>
            <w:tcW w:w="2835" w:type="dxa"/>
            <w:vMerge/>
            <w:vAlign w:val="center"/>
          </w:tcPr>
          <w:p w:rsidR="00E1241B" w:rsidRPr="009D3D16" w:rsidRDefault="00E1241B" w:rsidP="00E1241B">
            <w:pPr>
              <w:pStyle w:val="a4"/>
              <w:ind w:left="0"/>
              <w:contextualSpacing w:val="0"/>
              <w:jc w:val="center"/>
              <w:rPr>
                <w:rFonts w:eastAsia="Times New Roman"/>
                <w:sz w:val="22"/>
                <w:szCs w:val="24"/>
                <w:lang w:eastAsia="ru-RU"/>
              </w:rPr>
            </w:pP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1,0/0,8</w:t>
            </w:r>
          </w:p>
        </w:tc>
      </w:tr>
      <w:tr w:rsidR="00E1241B" w:rsidRPr="009D3D16" w:rsidTr="00E1241B">
        <w:trPr>
          <w:trHeight w:val="303"/>
        </w:trPr>
        <w:tc>
          <w:tcPr>
            <w:tcW w:w="6096" w:type="dxa"/>
            <w:vAlign w:val="center"/>
          </w:tcPr>
          <w:p w:rsidR="00E1241B" w:rsidRPr="009D3D16" w:rsidRDefault="00E1241B" w:rsidP="00E1241B">
            <w:pPr>
              <w:pStyle w:val="a4"/>
              <w:ind w:left="0" w:right="-112"/>
              <w:contextualSpacing w:val="0"/>
              <w:jc w:val="center"/>
              <w:rPr>
                <w:rFonts w:eastAsia="Times New Roman"/>
                <w:sz w:val="22"/>
                <w:szCs w:val="24"/>
                <w:lang w:eastAsia="ru-RU"/>
              </w:rPr>
            </w:pPr>
            <w:r w:rsidRPr="009D3D16">
              <w:rPr>
                <w:sz w:val="22"/>
                <w:szCs w:val="24"/>
                <w:lang w:eastAsia="ru-RU"/>
              </w:rPr>
              <w:t xml:space="preserve">Квартал </w:t>
            </w:r>
            <w:r w:rsidRPr="009D3D16">
              <w:rPr>
                <w:rFonts w:eastAsia="Times New Roman"/>
                <w:sz w:val="22"/>
                <w:szCs w:val="24"/>
                <w:lang w:eastAsia="ru-RU"/>
              </w:rPr>
              <w:t>среднеэтажной, многоэтажной жилой застройки</w:t>
            </w:r>
          </w:p>
          <w:p w:rsidR="00E1241B" w:rsidRPr="009D3D16" w:rsidRDefault="00E1241B" w:rsidP="00E1241B">
            <w:pPr>
              <w:pStyle w:val="a4"/>
              <w:ind w:left="0" w:right="-112"/>
              <w:contextualSpacing w:val="0"/>
              <w:jc w:val="center"/>
              <w:rPr>
                <w:sz w:val="22"/>
                <w:szCs w:val="24"/>
                <w:lang w:eastAsia="ru-RU"/>
              </w:rPr>
            </w:pPr>
            <w:r w:rsidRPr="009D3D16">
              <w:rPr>
                <w:rFonts w:eastAsia="Times New Roman"/>
                <w:sz w:val="22"/>
                <w:szCs w:val="24"/>
                <w:lang w:eastAsia="ru-RU"/>
              </w:rPr>
              <w:t xml:space="preserve">(с учетом </w:t>
            </w:r>
            <w:r w:rsidRPr="009D3D16">
              <w:rPr>
                <w:sz w:val="22"/>
                <w:szCs w:val="24"/>
              </w:rPr>
              <w:t>плоскостных спортивных</w:t>
            </w:r>
            <w:r w:rsidRPr="009D3D16">
              <w:rPr>
                <w:rFonts w:eastAsia="Times New Roman"/>
                <w:sz w:val="22"/>
                <w:szCs w:val="24"/>
                <w:lang w:eastAsia="ru-RU"/>
              </w:rPr>
              <w:t xml:space="preserve"> сооружений групп домов)</w:t>
            </w:r>
          </w:p>
        </w:tc>
        <w:tc>
          <w:tcPr>
            <w:tcW w:w="2835" w:type="dxa"/>
            <w:vMerge/>
            <w:vAlign w:val="center"/>
          </w:tcPr>
          <w:p w:rsidR="00E1241B" w:rsidRPr="009D3D16" w:rsidRDefault="00E1241B" w:rsidP="00E1241B">
            <w:pPr>
              <w:pStyle w:val="a4"/>
              <w:ind w:left="0"/>
              <w:contextualSpacing w:val="0"/>
              <w:jc w:val="center"/>
              <w:rPr>
                <w:rFonts w:eastAsia="Times New Roman"/>
                <w:sz w:val="22"/>
                <w:szCs w:val="24"/>
                <w:lang w:eastAsia="ru-RU"/>
              </w:rPr>
            </w:pP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1,5/1,2</w:t>
            </w:r>
          </w:p>
        </w:tc>
      </w:tr>
      <w:tr w:rsidR="00E1241B" w:rsidRPr="009D3D16" w:rsidTr="00E1241B">
        <w:trPr>
          <w:trHeight w:val="153"/>
        </w:trPr>
        <w:tc>
          <w:tcPr>
            <w:tcW w:w="10206"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единица измерения:</w:t>
            </w:r>
            <w:r w:rsidRPr="009D3D16">
              <w:rPr>
                <w:rFonts w:eastAsia="Times New Roman"/>
                <w:sz w:val="22"/>
                <w:szCs w:val="24"/>
                <w:lang w:eastAsia="ru-RU"/>
              </w:rPr>
              <w:t xml:space="preserve"> Доля объектов физической культуры и массового спорта, отвечающих требованиям к обеспечению доступности для маломобильных групп населения, %</w:t>
            </w:r>
          </w:p>
        </w:tc>
      </w:tr>
      <w:tr w:rsidR="00E1241B" w:rsidRPr="009D3D16" w:rsidTr="00E1241B">
        <w:trPr>
          <w:trHeight w:val="153"/>
        </w:trPr>
        <w:tc>
          <w:tcPr>
            <w:tcW w:w="609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Объект физической культуры и массового спорта</w:t>
            </w:r>
          </w:p>
        </w:tc>
        <w:tc>
          <w:tcPr>
            <w:tcW w:w="283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и реконструкции </w:t>
            </w:r>
            <w:r w:rsidRPr="009D3D16">
              <w:rPr>
                <w:sz w:val="22"/>
                <w:szCs w:val="24"/>
              </w:rPr>
              <w:t xml:space="preserve">системы </w:t>
            </w:r>
            <w:r w:rsidRPr="009D3D16">
              <w:rPr>
                <w:rFonts w:eastAsia="Times New Roman"/>
                <w:sz w:val="22"/>
                <w:szCs w:val="24"/>
                <w:lang w:eastAsia="ru-RU"/>
              </w:rPr>
              <w:t>объектов физической культуры и массового спорта</w:t>
            </w: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100,0</w:t>
            </w:r>
          </w:p>
        </w:tc>
      </w:tr>
      <w:tr w:rsidR="00E1241B" w:rsidRPr="009D3D16" w:rsidTr="00E1241B">
        <w:trPr>
          <w:trHeight w:val="153"/>
        </w:trPr>
        <w:tc>
          <w:tcPr>
            <w:tcW w:w="10206"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w:t>
            </w:r>
            <w:r w:rsidRPr="009D3D16">
              <w:rPr>
                <w:rFonts w:eastAsia="Times New Roman"/>
                <w:sz w:val="22"/>
                <w:szCs w:val="24"/>
                <w:lang w:eastAsia="ru-RU"/>
              </w:rPr>
              <w:t>Коэффициент изменения пропускной способности (</w:t>
            </w:r>
            <w:r w:rsidRPr="009D3D16">
              <w:rPr>
                <w:sz w:val="22"/>
                <w:szCs w:val="24"/>
              </w:rPr>
              <w:t xml:space="preserve">площади плоскостных спортивных сооружений </w:t>
            </w:r>
            <w:r w:rsidRPr="009D3D16">
              <w:rPr>
                <w:rFonts w:eastAsia="Times New Roman"/>
                <w:sz w:val="22"/>
                <w:szCs w:val="24"/>
                <w:lang w:eastAsia="ru-RU"/>
              </w:rPr>
              <w:t>площади пола спортивных залов и зеркала бассейнов вместимости трибун и т. д.) объектов – отношение значения показателя объекта после реконструкции к его значению до реконструкции</w:t>
            </w:r>
          </w:p>
        </w:tc>
      </w:tr>
      <w:tr w:rsidR="00E1241B" w:rsidRPr="009D3D16" w:rsidTr="00E1241B">
        <w:trPr>
          <w:trHeight w:val="153"/>
        </w:trPr>
        <w:tc>
          <w:tcPr>
            <w:tcW w:w="609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Объект физической культуры и массового спорта</w:t>
            </w:r>
          </w:p>
        </w:tc>
        <w:tc>
          <w:tcPr>
            <w:tcW w:w="283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реконструкции объектов физической культуры и массового спорта</w:t>
            </w: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bl>
    <w:p w:rsidR="007C6C6C" w:rsidRPr="009D3D16" w:rsidRDefault="007C6C6C" w:rsidP="007C6C6C">
      <w:pPr>
        <w:pStyle w:val="3"/>
        <w:numPr>
          <w:ilvl w:val="1"/>
          <w:numId w:val="1"/>
        </w:numPr>
        <w:rPr>
          <w:szCs w:val="24"/>
          <w:lang w:eastAsia="ru-RU"/>
        </w:rPr>
      </w:pPr>
      <w:bookmarkStart w:id="43" w:name="_Toc478736104"/>
      <w:bookmarkStart w:id="44" w:name="_Toc496287790"/>
      <w:bookmarkStart w:id="45" w:name="_Toc520282248"/>
      <w:bookmarkEnd w:id="30"/>
      <w:r w:rsidRPr="009D3D16">
        <w:rPr>
          <w:szCs w:val="24"/>
          <w:lang w:eastAsia="ru-RU"/>
        </w:rPr>
        <w:t xml:space="preserve">Показатели обеспеченности иными объектами местного значения и доступности таких объектов. Объекты, относящиеся к </w:t>
      </w:r>
      <w:r w:rsidR="00C44ADA" w:rsidRPr="009D3D16">
        <w:rPr>
          <w:szCs w:val="24"/>
          <w:lang w:eastAsia="ru-RU"/>
        </w:rPr>
        <w:t>област</w:t>
      </w:r>
      <w:r w:rsidR="00910B16" w:rsidRPr="009D3D16">
        <w:rPr>
          <w:szCs w:val="24"/>
          <w:lang w:eastAsia="ru-RU"/>
        </w:rPr>
        <w:t>и</w:t>
      </w:r>
      <w:r w:rsidR="00C44ADA" w:rsidRPr="009D3D16">
        <w:rPr>
          <w:szCs w:val="24"/>
          <w:lang w:eastAsia="ru-RU"/>
        </w:rPr>
        <w:t xml:space="preserve"> «Библиотечное обслуживание населения, организация досуга и культуры»</w:t>
      </w:r>
      <w:bookmarkEnd w:id="43"/>
      <w:bookmarkEnd w:id="44"/>
      <w:bookmarkEnd w:id="45"/>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2126"/>
        <w:gridCol w:w="2126"/>
      </w:tblGrid>
      <w:tr w:rsidR="00E1241B" w:rsidRPr="009D3D16" w:rsidTr="009D3D16">
        <w:tc>
          <w:tcPr>
            <w:tcW w:w="5954" w:type="dxa"/>
            <w:shd w:val="clear" w:color="auto" w:fill="EEECE1"/>
            <w:vAlign w:val="center"/>
          </w:tcPr>
          <w:p w:rsidR="00E1241B" w:rsidRPr="009D3D16" w:rsidRDefault="00E1241B" w:rsidP="00E1241B">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2126" w:type="dxa"/>
            <w:shd w:val="clear" w:color="auto" w:fill="EEECE1"/>
            <w:vAlign w:val="center"/>
          </w:tcPr>
          <w:p w:rsidR="00E1241B" w:rsidRPr="009D3D16" w:rsidRDefault="00E1241B" w:rsidP="00E1241B">
            <w:pPr>
              <w:pStyle w:val="a4"/>
              <w:ind w:left="-105" w:right="-250"/>
              <w:contextualSpacing w:val="0"/>
              <w:jc w:val="center"/>
              <w:rPr>
                <w:b/>
                <w:sz w:val="22"/>
                <w:szCs w:val="24"/>
                <w:lang w:eastAsia="ru-RU"/>
              </w:rPr>
            </w:pPr>
            <w:r w:rsidRPr="009D3D16">
              <w:rPr>
                <w:b/>
                <w:sz w:val="22"/>
                <w:szCs w:val="24"/>
                <w:lang w:eastAsia="ru-RU"/>
              </w:rPr>
              <w:t>Условия применения показателя</w:t>
            </w:r>
          </w:p>
        </w:tc>
        <w:tc>
          <w:tcPr>
            <w:tcW w:w="2126" w:type="dxa"/>
            <w:shd w:val="clear" w:color="auto" w:fill="EEECE1"/>
            <w:vAlign w:val="center"/>
          </w:tcPr>
          <w:p w:rsidR="00E1241B" w:rsidRPr="009D3D16" w:rsidRDefault="00E1241B" w:rsidP="00E1241B">
            <w:pPr>
              <w:pStyle w:val="a4"/>
              <w:ind w:left="0"/>
              <w:contextualSpacing w:val="0"/>
              <w:jc w:val="center"/>
              <w:rPr>
                <w:b/>
                <w:sz w:val="22"/>
                <w:szCs w:val="24"/>
                <w:lang w:eastAsia="ru-RU"/>
              </w:rPr>
            </w:pPr>
            <w:r w:rsidRPr="009D3D16">
              <w:rPr>
                <w:b/>
                <w:sz w:val="22"/>
                <w:szCs w:val="24"/>
                <w:lang w:eastAsia="ru-RU"/>
              </w:rPr>
              <w:t>Значение</w:t>
            </w:r>
          </w:p>
        </w:tc>
      </w:tr>
      <w:tr w:rsidR="00E1241B" w:rsidRPr="009D3D16" w:rsidTr="009D3D16">
        <w:trPr>
          <w:trHeight w:val="303"/>
        </w:trPr>
        <w:tc>
          <w:tcPr>
            <w:tcW w:w="10206" w:type="dxa"/>
            <w:gridSpan w:val="3"/>
            <w:vAlign w:val="center"/>
          </w:tcPr>
          <w:p w:rsidR="00E1241B" w:rsidRPr="009D3D16" w:rsidRDefault="00E1241B" w:rsidP="00E1241B">
            <w:pPr>
              <w:pStyle w:val="a4"/>
              <w:ind w:left="0"/>
              <w:contextualSpacing w:val="0"/>
              <w:jc w:val="center"/>
              <w:rPr>
                <w:sz w:val="22"/>
                <w:szCs w:val="24"/>
                <w:lang w:eastAsia="ru-RU"/>
              </w:rPr>
            </w:pPr>
            <w:r w:rsidRPr="009D3D16">
              <w:rPr>
                <w:b/>
                <w:sz w:val="22"/>
                <w:szCs w:val="24"/>
                <w:lang w:eastAsia="ru-RU"/>
              </w:rPr>
              <w:t xml:space="preserve">Показатель: </w:t>
            </w:r>
            <w:r w:rsidRPr="009D3D16">
              <w:rPr>
                <w:sz w:val="22"/>
                <w:szCs w:val="24"/>
                <w:lang w:eastAsia="ru-RU"/>
              </w:rPr>
              <w:t xml:space="preserve">Коэффициент запаса к мощности </w:t>
            </w:r>
            <w:r w:rsidRPr="009D3D16">
              <w:rPr>
                <w:sz w:val="22"/>
                <w:szCs w:val="24"/>
              </w:rPr>
              <w:t>объектов библиотечного обслуживания, досуга и культуры – отношение мощности (площади, вместимости) объектов к расчетной потребности</w:t>
            </w:r>
          </w:p>
        </w:tc>
      </w:tr>
      <w:tr w:rsidR="00E1241B" w:rsidRPr="009D3D16" w:rsidTr="009D3D16">
        <w:trPr>
          <w:trHeight w:val="1104"/>
        </w:trPr>
        <w:tc>
          <w:tcPr>
            <w:tcW w:w="5954"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Библиотека</w:t>
            </w:r>
          </w:p>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Дом культуры</w:t>
            </w:r>
          </w:p>
          <w:p w:rsidR="00E1241B" w:rsidRPr="009D3D16" w:rsidRDefault="00E1241B" w:rsidP="00E1241B">
            <w:pPr>
              <w:pStyle w:val="a4"/>
              <w:ind w:left="0"/>
              <w:jc w:val="center"/>
              <w:rPr>
                <w:sz w:val="22"/>
                <w:szCs w:val="24"/>
              </w:rPr>
            </w:pPr>
            <w:r w:rsidRPr="009D3D16">
              <w:rPr>
                <w:sz w:val="22"/>
                <w:szCs w:val="24"/>
              </w:rPr>
              <w:t>Центр культурного развития</w:t>
            </w:r>
          </w:p>
          <w:p w:rsidR="00E1241B" w:rsidRPr="009D3D16" w:rsidRDefault="00E1241B" w:rsidP="00E1241B">
            <w:pPr>
              <w:pStyle w:val="a4"/>
              <w:ind w:left="0"/>
              <w:jc w:val="center"/>
              <w:rPr>
                <w:sz w:val="22"/>
                <w:szCs w:val="24"/>
              </w:rPr>
            </w:pPr>
            <w:r w:rsidRPr="009D3D16">
              <w:rPr>
                <w:sz w:val="22"/>
                <w:szCs w:val="24"/>
              </w:rPr>
              <w:t>Парк культуры и отдыха</w:t>
            </w:r>
          </w:p>
          <w:p w:rsidR="00E1241B" w:rsidRPr="009D3D16" w:rsidRDefault="00E1241B" w:rsidP="00E1241B">
            <w:pPr>
              <w:pStyle w:val="a4"/>
              <w:ind w:left="0"/>
              <w:jc w:val="center"/>
              <w:rPr>
                <w:sz w:val="22"/>
                <w:szCs w:val="24"/>
                <w:lang w:eastAsia="ru-RU"/>
              </w:rPr>
            </w:pPr>
            <w:r w:rsidRPr="009D3D16">
              <w:rPr>
                <w:sz w:val="22"/>
                <w:szCs w:val="24"/>
              </w:rPr>
              <w:t>Кинозал</w:t>
            </w:r>
          </w:p>
        </w:tc>
        <w:tc>
          <w:tcPr>
            <w:tcW w:w="2126" w:type="dxa"/>
            <w:vAlign w:val="center"/>
          </w:tcPr>
          <w:p w:rsidR="00E1241B" w:rsidRPr="009D3D16" w:rsidRDefault="00E1241B" w:rsidP="00E1241B">
            <w:pPr>
              <w:pStyle w:val="a4"/>
              <w:ind w:left="0"/>
              <w:contextualSpacing w:val="0"/>
              <w:jc w:val="center"/>
              <w:rPr>
                <w:sz w:val="22"/>
                <w:szCs w:val="24"/>
              </w:rPr>
            </w:pPr>
            <w:r w:rsidRPr="009D3D16">
              <w:rPr>
                <w:sz w:val="22"/>
                <w:szCs w:val="24"/>
                <w:lang w:eastAsia="ru-RU"/>
              </w:rPr>
              <w:t>При размещении, строительстве объекта/ ри реконструкции объекта</w:t>
            </w:r>
          </w:p>
        </w:tc>
        <w:tc>
          <w:tcPr>
            <w:tcW w:w="2126" w:type="dxa"/>
            <w:vAlign w:val="center"/>
          </w:tcPr>
          <w:p w:rsidR="00E1241B" w:rsidRPr="009D3D16" w:rsidRDefault="00E1241B" w:rsidP="00E1241B">
            <w:pPr>
              <w:pStyle w:val="a4"/>
              <w:ind w:left="0"/>
              <w:contextualSpacing w:val="0"/>
              <w:jc w:val="center"/>
              <w:rPr>
                <w:sz w:val="22"/>
                <w:szCs w:val="24"/>
              </w:rPr>
            </w:pPr>
            <w:r w:rsidRPr="009D3D16">
              <w:rPr>
                <w:sz w:val="22"/>
                <w:szCs w:val="24"/>
                <w:lang w:eastAsia="ru-RU"/>
              </w:rPr>
              <w:t>1,2/1,1</w:t>
            </w:r>
          </w:p>
        </w:tc>
      </w:tr>
      <w:tr w:rsidR="00E1241B" w:rsidRPr="009D3D16" w:rsidTr="009D3D16">
        <w:trPr>
          <w:trHeight w:val="126"/>
        </w:trPr>
        <w:tc>
          <w:tcPr>
            <w:tcW w:w="10206" w:type="dxa"/>
            <w:gridSpan w:val="3"/>
            <w:vAlign w:val="center"/>
          </w:tcPr>
          <w:p w:rsidR="00E1241B" w:rsidRPr="009D3D16" w:rsidRDefault="00E1241B" w:rsidP="00E1241B">
            <w:pPr>
              <w:pStyle w:val="a4"/>
              <w:ind w:left="0"/>
              <w:contextualSpacing w:val="0"/>
              <w:jc w:val="center"/>
              <w:rPr>
                <w:sz w:val="22"/>
                <w:szCs w:val="24"/>
              </w:rPr>
            </w:pPr>
            <w:r w:rsidRPr="009D3D16">
              <w:rPr>
                <w:b/>
                <w:sz w:val="22"/>
                <w:szCs w:val="24"/>
                <w:lang w:eastAsia="ru-RU"/>
              </w:rPr>
              <w:t>Показатель: *</w:t>
            </w:r>
            <w:r w:rsidRPr="009D3D16">
              <w:rPr>
                <w:sz w:val="22"/>
                <w:szCs w:val="24"/>
                <w:lang w:eastAsia="ru-RU"/>
              </w:rPr>
              <w:t xml:space="preserve">Кондиции объектов улично-дорожной сети, с которыми у перечисленных объектов должна быть обеспечена </w:t>
            </w:r>
            <w:r w:rsidRPr="009D3D16">
              <w:rPr>
                <w:sz w:val="22"/>
                <w:szCs w:val="24"/>
              </w:rPr>
              <w:t xml:space="preserve">основная </w:t>
            </w:r>
            <w:r w:rsidRPr="009D3D16">
              <w:rPr>
                <w:sz w:val="22"/>
                <w:szCs w:val="24"/>
                <w:lang w:eastAsia="ru-RU"/>
              </w:rPr>
              <w:t xml:space="preserve">пешеходная коммуникация (проложенная </w:t>
            </w:r>
            <w:r w:rsidRPr="009D3D16">
              <w:rPr>
                <w:sz w:val="22"/>
                <w:szCs w:val="24"/>
              </w:rPr>
              <w:t>вдоль улиц и дорог (тротуары) или независимо от них)</w:t>
            </w:r>
            <w:r w:rsidRPr="009D3D16">
              <w:rPr>
                <w:sz w:val="22"/>
                <w:szCs w:val="24"/>
                <w:lang w:eastAsia="ru-RU"/>
              </w:rPr>
              <w:t>, не хуже</w:t>
            </w:r>
          </w:p>
        </w:tc>
      </w:tr>
      <w:tr w:rsidR="00E1241B" w:rsidRPr="009D3D16" w:rsidTr="009D3D16">
        <w:trPr>
          <w:trHeight w:val="126"/>
        </w:trPr>
        <w:tc>
          <w:tcPr>
            <w:tcW w:w="5954" w:type="dxa"/>
            <w:vAlign w:val="center"/>
          </w:tcPr>
          <w:p w:rsidR="00E1241B" w:rsidRPr="009D3D16" w:rsidRDefault="00E1241B" w:rsidP="00E1241B">
            <w:pPr>
              <w:pStyle w:val="a4"/>
              <w:ind w:left="0"/>
              <w:contextualSpacing w:val="0"/>
              <w:jc w:val="center"/>
              <w:rPr>
                <w:sz w:val="22"/>
                <w:szCs w:val="24"/>
              </w:rPr>
            </w:pPr>
            <w:r w:rsidRPr="009D3D16">
              <w:rPr>
                <w:sz w:val="22"/>
                <w:szCs w:val="24"/>
              </w:rPr>
              <w:t xml:space="preserve">Объект на территории </w:t>
            </w:r>
            <w:r w:rsidR="00BB266D" w:rsidRPr="009D3D16">
              <w:rPr>
                <w:sz w:val="22"/>
                <w:szCs w:val="24"/>
                <w:lang w:eastAsia="ru-RU"/>
              </w:rPr>
              <w:t>г.</w:t>
            </w:r>
            <w:r w:rsidRPr="009D3D16">
              <w:rPr>
                <w:sz w:val="22"/>
                <w:szCs w:val="24"/>
                <w:lang w:eastAsia="ru-RU"/>
              </w:rPr>
              <w:t> </w:t>
            </w:r>
            <w:r w:rsidR="00511202" w:rsidRPr="009D3D16">
              <w:rPr>
                <w:sz w:val="22"/>
                <w:szCs w:val="24"/>
                <w:lang w:eastAsia="ru-RU"/>
              </w:rPr>
              <w:t>Лахденпохья</w:t>
            </w:r>
            <w:r w:rsidRPr="009D3D16">
              <w:rPr>
                <w:sz w:val="22"/>
                <w:szCs w:val="24"/>
              </w:rPr>
              <w:t>:</w:t>
            </w:r>
          </w:p>
          <w:p w:rsidR="00E1241B" w:rsidRPr="009D3D16" w:rsidRDefault="00E1241B" w:rsidP="00E1241B">
            <w:pPr>
              <w:pStyle w:val="a4"/>
              <w:ind w:left="0"/>
              <w:contextualSpacing w:val="0"/>
              <w:jc w:val="center"/>
              <w:rPr>
                <w:sz w:val="22"/>
                <w:szCs w:val="24"/>
              </w:rPr>
            </w:pPr>
            <w:r w:rsidRPr="009D3D16">
              <w:rPr>
                <w:sz w:val="22"/>
                <w:szCs w:val="24"/>
              </w:rPr>
              <w:t>- центральная библиотека</w:t>
            </w:r>
          </w:p>
          <w:p w:rsidR="00E1241B" w:rsidRPr="009D3D16" w:rsidRDefault="00E1241B" w:rsidP="00E1241B">
            <w:pPr>
              <w:pStyle w:val="a4"/>
              <w:ind w:left="0"/>
              <w:contextualSpacing w:val="0"/>
              <w:jc w:val="center"/>
              <w:rPr>
                <w:sz w:val="22"/>
                <w:szCs w:val="24"/>
              </w:rPr>
            </w:pPr>
            <w:r w:rsidRPr="009D3D16">
              <w:rPr>
                <w:sz w:val="22"/>
                <w:szCs w:val="24"/>
              </w:rPr>
              <w:t>- центральная детская библиотека</w:t>
            </w:r>
          </w:p>
          <w:p w:rsidR="00E1241B" w:rsidRPr="009D3D16" w:rsidRDefault="00E1241B" w:rsidP="00E1241B">
            <w:pPr>
              <w:pStyle w:val="a4"/>
              <w:ind w:left="0"/>
              <w:contextualSpacing w:val="0"/>
              <w:jc w:val="center"/>
              <w:rPr>
                <w:sz w:val="22"/>
                <w:szCs w:val="24"/>
              </w:rPr>
            </w:pPr>
            <w:r w:rsidRPr="009D3D16">
              <w:rPr>
                <w:sz w:val="22"/>
                <w:szCs w:val="24"/>
              </w:rPr>
              <w:t>- дом культуры</w:t>
            </w:r>
          </w:p>
          <w:p w:rsidR="00E1241B" w:rsidRPr="009D3D16" w:rsidRDefault="00E1241B" w:rsidP="00E1241B">
            <w:pPr>
              <w:pStyle w:val="a4"/>
              <w:ind w:left="0"/>
              <w:jc w:val="center"/>
              <w:rPr>
                <w:sz w:val="22"/>
                <w:szCs w:val="24"/>
              </w:rPr>
            </w:pPr>
            <w:r w:rsidRPr="009D3D16">
              <w:rPr>
                <w:sz w:val="22"/>
                <w:szCs w:val="24"/>
              </w:rPr>
              <w:t>- центр культурного развития</w:t>
            </w:r>
          </w:p>
          <w:p w:rsidR="00E1241B" w:rsidRPr="009D3D16" w:rsidRDefault="00E1241B" w:rsidP="00E1241B">
            <w:pPr>
              <w:pStyle w:val="a4"/>
              <w:ind w:left="0"/>
              <w:jc w:val="center"/>
              <w:rPr>
                <w:sz w:val="22"/>
                <w:szCs w:val="24"/>
              </w:rPr>
            </w:pPr>
            <w:r w:rsidRPr="009D3D16">
              <w:rPr>
                <w:sz w:val="22"/>
                <w:szCs w:val="24"/>
              </w:rPr>
              <w:t>- парк культуры и отдыха</w:t>
            </w:r>
          </w:p>
          <w:p w:rsidR="00E1241B" w:rsidRPr="009D3D16" w:rsidRDefault="00E1241B" w:rsidP="00E1241B">
            <w:pPr>
              <w:pStyle w:val="a4"/>
              <w:ind w:left="0"/>
              <w:jc w:val="center"/>
              <w:rPr>
                <w:sz w:val="22"/>
                <w:szCs w:val="24"/>
              </w:rPr>
            </w:pPr>
            <w:r w:rsidRPr="009D3D16">
              <w:rPr>
                <w:sz w:val="22"/>
                <w:szCs w:val="24"/>
              </w:rPr>
              <w:t>- концертный творческий коллектив;</w:t>
            </w:r>
          </w:p>
          <w:p w:rsidR="00E1241B" w:rsidRPr="009D3D16" w:rsidRDefault="00E1241B" w:rsidP="00E1241B">
            <w:pPr>
              <w:pStyle w:val="a4"/>
              <w:ind w:left="0"/>
              <w:contextualSpacing w:val="0"/>
              <w:jc w:val="center"/>
              <w:rPr>
                <w:sz w:val="22"/>
                <w:szCs w:val="24"/>
              </w:rPr>
            </w:pPr>
            <w:r w:rsidRPr="009D3D16">
              <w:rPr>
                <w:sz w:val="22"/>
                <w:szCs w:val="24"/>
              </w:rPr>
              <w:t>- кинозал</w:t>
            </w:r>
          </w:p>
        </w:tc>
        <w:tc>
          <w:tcPr>
            <w:tcW w:w="2126" w:type="dxa"/>
            <w:vMerge w:val="restart"/>
            <w:vAlign w:val="center"/>
          </w:tcPr>
          <w:p w:rsidR="00E1241B" w:rsidRPr="009D3D16" w:rsidRDefault="00E1241B" w:rsidP="00E1241B">
            <w:pPr>
              <w:pStyle w:val="a4"/>
              <w:ind w:left="0" w:right="33"/>
              <w:jc w:val="center"/>
              <w:rPr>
                <w:sz w:val="22"/>
                <w:szCs w:val="24"/>
                <w:lang w:eastAsia="ru-RU"/>
              </w:rPr>
            </w:pPr>
            <w:r w:rsidRPr="009D3D16">
              <w:rPr>
                <w:sz w:val="22"/>
                <w:szCs w:val="24"/>
                <w:lang w:eastAsia="ru-RU"/>
              </w:rPr>
              <w:t xml:space="preserve">При размещении, строительстве, преобразовании и реконструкции объектов </w:t>
            </w:r>
            <w:r w:rsidRPr="009D3D16">
              <w:rPr>
                <w:sz w:val="22"/>
                <w:szCs w:val="24"/>
              </w:rPr>
              <w:t>библиотечного обслуживания, досуга и культуры, а также улиц и дорог</w:t>
            </w:r>
          </w:p>
        </w:tc>
        <w:tc>
          <w:tcPr>
            <w:tcW w:w="2126" w:type="dxa"/>
            <w:vAlign w:val="center"/>
          </w:tcPr>
          <w:p w:rsidR="00E1241B" w:rsidRPr="009D3D16" w:rsidRDefault="00E1241B" w:rsidP="00E1241B">
            <w:pPr>
              <w:jc w:val="center"/>
              <w:rPr>
                <w:sz w:val="22"/>
                <w:szCs w:val="24"/>
              </w:rPr>
            </w:pPr>
            <w:r w:rsidRPr="009D3D16">
              <w:rPr>
                <w:sz w:val="22"/>
                <w:szCs w:val="24"/>
              </w:rPr>
              <w:t>Магистральная улица общегородского значения 3-го класса (скорость - 50 км/час)</w:t>
            </w:r>
          </w:p>
        </w:tc>
      </w:tr>
      <w:tr w:rsidR="00E1241B" w:rsidRPr="009D3D16" w:rsidTr="009D3D16">
        <w:trPr>
          <w:trHeight w:val="126"/>
        </w:trPr>
        <w:tc>
          <w:tcPr>
            <w:tcW w:w="5954" w:type="dxa"/>
            <w:vAlign w:val="center"/>
          </w:tcPr>
          <w:p w:rsidR="00E1241B" w:rsidRPr="009D3D16" w:rsidRDefault="00E1241B" w:rsidP="00E1241B">
            <w:pPr>
              <w:pStyle w:val="a4"/>
              <w:ind w:left="0"/>
              <w:contextualSpacing w:val="0"/>
              <w:jc w:val="center"/>
              <w:rPr>
                <w:sz w:val="22"/>
                <w:szCs w:val="24"/>
              </w:rPr>
            </w:pPr>
            <w:r w:rsidRPr="009D3D16">
              <w:rPr>
                <w:sz w:val="22"/>
                <w:szCs w:val="24"/>
              </w:rPr>
              <w:t xml:space="preserve">Объект на территории </w:t>
            </w:r>
            <w:r w:rsidR="00BB266D" w:rsidRPr="009D3D16">
              <w:rPr>
                <w:sz w:val="22"/>
                <w:szCs w:val="24"/>
                <w:lang w:eastAsia="ru-RU"/>
              </w:rPr>
              <w:t>г.</w:t>
            </w:r>
            <w:r w:rsidRPr="009D3D16">
              <w:rPr>
                <w:sz w:val="22"/>
                <w:szCs w:val="24"/>
                <w:lang w:eastAsia="ru-RU"/>
              </w:rPr>
              <w:t> </w:t>
            </w:r>
            <w:r w:rsidR="00511202" w:rsidRPr="009D3D16">
              <w:rPr>
                <w:sz w:val="22"/>
                <w:szCs w:val="24"/>
                <w:lang w:eastAsia="ru-RU"/>
              </w:rPr>
              <w:t>Лахденпохья</w:t>
            </w:r>
            <w:r w:rsidRPr="009D3D16">
              <w:rPr>
                <w:sz w:val="22"/>
                <w:szCs w:val="24"/>
              </w:rPr>
              <w:t>:</w:t>
            </w:r>
          </w:p>
          <w:p w:rsidR="00E1241B" w:rsidRPr="009D3D16" w:rsidRDefault="00E1241B" w:rsidP="00E1241B">
            <w:pPr>
              <w:pStyle w:val="a4"/>
              <w:ind w:left="0" w:right="-104" w:hanging="83"/>
              <w:contextualSpacing w:val="0"/>
              <w:jc w:val="center"/>
              <w:rPr>
                <w:sz w:val="22"/>
                <w:szCs w:val="24"/>
              </w:rPr>
            </w:pPr>
            <w:r w:rsidRPr="009D3D16">
              <w:rPr>
                <w:sz w:val="22"/>
                <w:szCs w:val="24"/>
              </w:rPr>
              <w:t>- библиотека, за исключением центральной библиотеки;</w:t>
            </w:r>
          </w:p>
          <w:p w:rsidR="00E1241B" w:rsidRPr="009D3D16" w:rsidRDefault="00E1241B" w:rsidP="00E1241B">
            <w:pPr>
              <w:pStyle w:val="a4"/>
              <w:ind w:left="0"/>
              <w:jc w:val="center"/>
              <w:rPr>
                <w:sz w:val="22"/>
                <w:szCs w:val="24"/>
              </w:rPr>
            </w:pPr>
            <w:r w:rsidRPr="009D3D16">
              <w:rPr>
                <w:sz w:val="22"/>
                <w:szCs w:val="24"/>
              </w:rPr>
              <w:lastRenderedPageBreak/>
              <w:t>- музей</w:t>
            </w:r>
          </w:p>
          <w:p w:rsidR="00E1241B" w:rsidRPr="009D3D16" w:rsidRDefault="00E1241B" w:rsidP="00E1241B">
            <w:pPr>
              <w:pStyle w:val="a4"/>
              <w:ind w:left="0"/>
              <w:contextualSpacing w:val="0"/>
              <w:jc w:val="center"/>
              <w:rPr>
                <w:sz w:val="22"/>
                <w:szCs w:val="24"/>
              </w:rPr>
            </w:pPr>
            <w:r w:rsidRPr="009D3D16">
              <w:rPr>
                <w:sz w:val="22"/>
                <w:szCs w:val="24"/>
              </w:rPr>
              <w:t>- передвижной многофункциональный культурный центр</w:t>
            </w:r>
          </w:p>
        </w:tc>
        <w:tc>
          <w:tcPr>
            <w:tcW w:w="2126" w:type="dxa"/>
            <w:vMerge/>
            <w:vAlign w:val="center"/>
          </w:tcPr>
          <w:p w:rsidR="00E1241B" w:rsidRPr="009D3D16" w:rsidRDefault="00E1241B" w:rsidP="00E1241B">
            <w:pPr>
              <w:pStyle w:val="a4"/>
              <w:ind w:left="0"/>
              <w:jc w:val="center"/>
              <w:rPr>
                <w:sz w:val="22"/>
                <w:szCs w:val="24"/>
                <w:lang w:eastAsia="ru-RU"/>
              </w:rPr>
            </w:pPr>
          </w:p>
        </w:tc>
        <w:tc>
          <w:tcPr>
            <w:tcW w:w="2126" w:type="dxa"/>
            <w:vAlign w:val="center"/>
          </w:tcPr>
          <w:p w:rsidR="00E1241B" w:rsidRPr="009D3D16" w:rsidRDefault="00E1241B" w:rsidP="00E1241B">
            <w:pPr>
              <w:jc w:val="center"/>
              <w:rPr>
                <w:sz w:val="22"/>
                <w:szCs w:val="24"/>
              </w:rPr>
            </w:pPr>
            <w:r w:rsidRPr="009D3D16">
              <w:rPr>
                <w:sz w:val="22"/>
                <w:szCs w:val="24"/>
              </w:rPr>
              <w:t xml:space="preserve">Магистральная улица районного </w:t>
            </w:r>
            <w:r w:rsidRPr="009D3D16">
              <w:rPr>
                <w:sz w:val="22"/>
                <w:szCs w:val="24"/>
              </w:rPr>
              <w:lastRenderedPageBreak/>
              <w:t>значения (скорость - 50 км/час)</w:t>
            </w:r>
          </w:p>
        </w:tc>
      </w:tr>
      <w:tr w:rsidR="00E1241B" w:rsidRPr="009D3D16" w:rsidTr="009D3D16">
        <w:trPr>
          <w:trHeight w:val="126"/>
        </w:trPr>
        <w:tc>
          <w:tcPr>
            <w:tcW w:w="10206" w:type="dxa"/>
            <w:gridSpan w:val="3"/>
            <w:vAlign w:val="center"/>
          </w:tcPr>
          <w:p w:rsidR="00E1241B" w:rsidRPr="009D3D16" w:rsidRDefault="00E1241B" w:rsidP="00E1241B">
            <w:pPr>
              <w:pStyle w:val="a4"/>
              <w:ind w:left="0"/>
              <w:contextualSpacing w:val="0"/>
              <w:jc w:val="center"/>
              <w:rPr>
                <w:sz w:val="22"/>
                <w:szCs w:val="24"/>
              </w:rPr>
            </w:pPr>
            <w:r w:rsidRPr="009D3D16">
              <w:rPr>
                <w:b/>
                <w:sz w:val="22"/>
                <w:szCs w:val="24"/>
                <w:lang w:eastAsia="ru-RU"/>
              </w:rPr>
              <w:lastRenderedPageBreak/>
              <w:t>Показатель: *</w:t>
            </w:r>
            <w:r w:rsidRPr="009D3D16">
              <w:rPr>
                <w:sz w:val="22"/>
                <w:szCs w:val="24"/>
                <w:lang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9D3D16">
              <w:rPr>
                <w:sz w:val="22"/>
                <w:szCs w:val="24"/>
              </w:rPr>
              <w:t xml:space="preserve">– кондиции дороги (улицы) или участка дороги (улицы), по которому проходит такой маршрут с худшими (наиболее низкими) </w:t>
            </w:r>
            <w:r w:rsidRPr="009D3D16">
              <w:rPr>
                <w:sz w:val="22"/>
                <w:szCs w:val="24"/>
                <w:lang w:eastAsia="ru-RU"/>
              </w:rPr>
              <w:t>показателями, не хуже</w:t>
            </w:r>
          </w:p>
        </w:tc>
      </w:tr>
      <w:tr w:rsidR="00E1241B" w:rsidRPr="009D3D16" w:rsidTr="009D3D16">
        <w:trPr>
          <w:trHeight w:val="126"/>
        </w:trPr>
        <w:tc>
          <w:tcPr>
            <w:tcW w:w="5954" w:type="dxa"/>
            <w:vAlign w:val="center"/>
          </w:tcPr>
          <w:p w:rsidR="00E1241B" w:rsidRPr="009D3D16" w:rsidRDefault="00E1241B" w:rsidP="00E1241B">
            <w:pPr>
              <w:pStyle w:val="a4"/>
              <w:ind w:left="0"/>
              <w:contextualSpacing w:val="0"/>
              <w:jc w:val="center"/>
              <w:rPr>
                <w:sz w:val="22"/>
                <w:szCs w:val="24"/>
              </w:rPr>
            </w:pPr>
            <w:r w:rsidRPr="009D3D16">
              <w:rPr>
                <w:sz w:val="22"/>
                <w:szCs w:val="24"/>
              </w:rPr>
              <w:t xml:space="preserve">Объект на территории </w:t>
            </w:r>
            <w:r w:rsidR="00BB266D" w:rsidRPr="009D3D16">
              <w:rPr>
                <w:sz w:val="22"/>
                <w:szCs w:val="24"/>
                <w:lang w:eastAsia="ru-RU"/>
              </w:rPr>
              <w:t>г.</w:t>
            </w:r>
            <w:r w:rsidRPr="009D3D16">
              <w:rPr>
                <w:sz w:val="22"/>
                <w:szCs w:val="24"/>
                <w:lang w:eastAsia="ru-RU"/>
              </w:rPr>
              <w:t> </w:t>
            </w:r>
            <w:r w:rsidR="00511202" w:rsidRPr="009D3D16">
              <w:rPr>
                <w:sz w:val="22"/>
                <w:szCs w:val="24"/>
                <w:lang w:eastAsia="ru-RU"/>
              </w:rPr>
              <w:t>Лахденпохья</w:t>
            </w:r>
            <w:r w:rsidRPr="009D3D16">
              <w:rPr>
                <w:sz w:val="22"/>
                <w:szCs w:val="24"/>
              </w:rPr>
              <w:t>:</w:t>
            </w:r>
          </w:p>
          <w:p w:rsidR="00E1241B" w:rsidRPr="009D3D16" w:rsidRDefault="00E1241B" w:rsidP="00E1241B">
            <w:pPr>
              <w:pStyle w:val="a4"/>
              <w:ind w:left="0"/>
              <w:contextualSpacing w:val="0"/>
              <w:jc w:val="center"/>
              <w:rPr>
                <w:sz w:val="22"/>
                <w:szCs w:val="24"/>
              </w:rPr>
            </w:pPr>
            <w:r w:rsidRPr="009D3D16">
              <w:rPr>
                <w:sz w:val="22"/>
                <w:szCs w:val="24"/>
              </w:rPr>
              <w:t>- центральная библиотека</w:t>
            </w:r>
          </w:p>
          <w:p w:rsidR="00E1241B" w:rsidRPr="009D3D16" w:rsidRDefault="00E1241B" w:rsidP="00E1241B">
            <w:pPr>
              <w:pStyle w:val="a4"/>
              <w:ind w:left="0"/>
              <w:contextualSpacing w:val="0"/>
              <w:jc w:val="center"/>
              <w:rPr>
                <w:sz w:val="22"/>
                <w:szCs w:val="24"/>
              </w:rPr>
            </w:pPr>
            <w:r w:rsidRPr="009D3D16">
              <w:rPr>
                <w:sz w:val="22"/>
                <w:szCs w:val="24"/>
              </w:rPr>
              <w:t>- центральная детская библиотека</w:t>
            </w:r>
          </w:p>
          <w:p w:rsidR="00E1241B" w:rsidRPr="009D3D16" w:rsidRDefault="00E1241B" w:rsidP="00E1241B">
            <w:pPr>
              <w:pStyle w:val="a4"/>
              <w:ind w:left="0"/>
              <w:contextualSpacing w:val="0"/>
              <w:jc w:val="center"/>
              <w:rPr>
                <w:sz w:val="22"/>
                <w:szCs w:val="24"/>
              </w:rPr>
            </w:pPr>
            <w:r w:rsidRPr="009D3D16">
              <w:rPr>
                <w:sz w:val="22"/>
                <w:szCs w:val="24"/>
              </w:rPr>
              <w:t>- дом культуры</w:t>
            </w:r>
          </w:p>
          <w:p w:rsidR="00E1241B" w:rsidRPr="009D3D16" w:rsidRDefault="00E1241B" w:rsidP="00E1241B">
            <w:pPr>
              <w:pStyle w:val="a4"/>
              <w:ind w:left="0"/>
              <w:jc w:val="center"/>
              <w:rPr>
                <w:sz w:val="22"/>
                <w:szCs w:val="24"/>
              </w:rPr>
            </w:pPr>
            <w:r w:rsidRPr="009D3D16">
              <w:rPr>
                <w:sz w:val="22"/>
                <w:szCs w:val="24"/>
              </w:rPr>
              <w:t>- центр культурного развития</w:t>
            </w:r>
          </w:p>
          <w:p w:rsidR="00E1241B" w:rsidRPr="009D3D16" w:rsidRDefault="00E1241B" w:rsidP="00E1241B">
            <w:pPr>
              <w:pStyle w:val="a4"/>
              <w:ind w:left="0"/>
              <w:jc w:val="center"/>
              <w:rPr>
                <w:sz w:val="22"/>
                <w:szCs w:val="24"/>
              </w:rPr>
            </w:pPr>
            <w:r w:rsidRPr="009D3D16">
              <w:rPr>
                <w:sz w:val="22"/>
                <w:szCs w:val="24"/>
              </w:rPr>
              <w:t>- парк культуры и отдыха</w:t>
            </w:r>
          </w:p>
          <w:p w:rsidR="00E1241B" w:rsidRPr="009D3D16" w:rsidRDefault="00E1241B" w:rsidP="00E1241B">
            <w:pPr>
              <w:pStyle w:val="a4"/>
              <w:ind w:left="0"/>
              <w:jc w:val="center"/>
              <w:rPr>
                <w:sz w:val="22"/>
                <w:szCs w:val="24"/>
              </w:rPr>
            </w:pPr>
            <w:r w:rsidRPr="009D3D16">
              <w:rPr>
                <w:sz w:val="22"/>
                <w:szCs w:val="24"/>
              </w:rPr>
              <w:t>- концертный творческий коллектив;</w:t>
            </w:r>
          </w:p>
          <w:p w:rsidR="00E1241B" w:rsidRPr="009D3D16" w:rsidRDefault="00E1241B" w:rsidP="00E1241B">
            <w:pPr>
              <w:pStyle w:val="a4"/>
              <w:ind w:left="0"/>
              <w:contextualSpacing w:val="0"/>
              <w:jc w:val="center"/>
              <w:rPr>
                <w:sz w:val="22"/>
                <w:szCs w:val="24"/>
              </w:rPr>
            </w:pPr>
            <w:r w:rsidRPr="009D3D16">
              <w:rPr>
                <w:sz w:val="22"/>
                <w:szCs w:val="24"/>
              </w:rPr>
              <w:t>- кинозал</w:t>
            </w:r>
          </w:p>
        </w:tc>
        <w:tc>
          <w:tcPr>
            <w:tcW w:w="2126" w:type="dxa"/>
            <w:vMerge w:val="restart"/>
            <w:vAlign w:val="center"/>
          </w:tcPr>
          <w:p w:rsidR="00E1241B" w:rsidRPr="009D3D16" w:rsidRDefault="00E1241B" w:rsidP="00E1241B">
            <w:pPr>
              <w:pStyle w:val="a4"/>
              <w:ind w:left="0"/>
              <w:jc w:val="center"/>
              <w:rPr>
                <w:sz w:val="22"/>
                <w:szCs w:val="24"/>
                <w:lang w:eastAsia="ru-RU"/>
              </w:rPr>
            </w:pPr>
            <w:r w:rsidRPr="009D3D16">
              <w:rPr>
                <w:sz w:val="22"/>
                <w:szCs w:val="24"/>
                <w:lang w:eastAsia="ru-RU"/>
              </w:rPr>
              <w:t xml:space="preserve">При размещении, строительстве, преобразовании и реконструкции объектов </w:t>
            </w:r>
            <w:r w:rsidRPr="009D3D16">
              <w:rPr>
                <w:sz w:val="22"/>
                <w:szCs w:val="24"/>
              </w:rPr>
              <w:t>библиотечного обслуживания, досуга и культуры, а также улиц и дорог</w:t>
            </w:r>
          </w:p>
        </w:tc>
        <w:tc>
          <w:tcPr>
            <w:tcW w:w="2126" w:type="dxa"/>
            <w:vAlign w:val="center"/>
          </w:tcPr>
          <w:p w:rsidR="00E1241B" w:rsidRPr="009D3D16" w:rsidRDefault="00E1241B" w:rsidP="00E1241B">
            <w:pPr>
              <w:jc w:val="center"/>
              <w:rPr>
                <w:sz w:val="22"/>
                <w:szCs w:val="24"/>
              </w:rPr>
            </w:pPr>
            <w:r w:rsidRPr="009D3D16">
              <w:rPr>
                <w:sz w:val="22"/>
                <w:szCs w:val="24"/>
              </w:rPr>
              <w:t>Магистральная улица районного значения (скорость - 50 км/час)</w:t>
            </w:r>
          </w:p>
        </w:tc>
      </w:tr>
      <w:tr w:rsidR="00E1241B" w:rsidRPr="009D3D16" w:rsidTr="009D3D16">
        <w:trPr>
          <w:trHeight w:val="126"/>
        </w:trPr>
        <w:tc>
          <w:tcPr>
            <w:tcW w:w="5954" w:type="dxa"/>
            <w:vAlign w:val="center"/>
          </w:tcPr>
          <w:p w:rsidR="00E1241B" w:rsidRPr="009D3D16" w:rsidRDefault="00E1241B" w:rsidP="00E1241B">
            <w:pPr>
              <w:pStyle w:val="a4"/>
              <w:ind w:left="0"/>
              <w:contextualSpacing w:val="0"/>
              <w:jc w:val="center"/>
              <w:rPr>
                <w:sz w:val="22"/>
                <w:szCs w:val="24"/>
              </w:rPr>
            </w:pPr>
            <w:r w:rsidRPr="009D3D16">
              <w:rPr>
                <w:sz w:val="22"/>
                <w:szCs w:val="24"/>
              </w:rPr>
              <w:t xml:space="preserve">Объект на территории </w:t>
            </w:r>
            <w:r w:rsidR="00BB266D" w:rsidRPr="009D3D16">
              <w:rPr>
                <w:sz w:val="22"/>
                <w:szCs w:val="24"/>
                <w:lang w:eastAsia="ru-RU"/>
              </w:rPr>
              <w:t>г.</w:t>
            </w:r>
            <w:r w:rsidRPr="009D3D16">
              <w:rPr>
                <w:sz w:val="22"/>
                <w:szCs w:val="24"/>
                <w:lang w:eastAsia="ru-RU"/>
              </w:rPr>
              <w:t> </w:t>
            </w:r>
            <w:r w:rsidR="00511202" w:rsidRPr="009D3D16">
              <w:rPr>
                <w:sz w:val="22"/>
                <w:szCs w:val="24"/>
                <w:lang w:eastAsia="ru-RU"/>
              </w:rPr>
              <w:t>Лахденпохья</w:t>
            </w:r>
            <w:r w:rsidRPr="009D3D16">
              <w:rPr>
                <w:sz w:val="22"/>
                <w:szCs w:val="24"/>
              </w:rPr>
              <w:t>:</w:t>
            </w:r>
          </w:p>
          <w:p w:rsidR="00E1241B" w:rsidRPr="009D3D16" w:rsidRDefault="00E1241B" w:rsidP="00E1241B">
            <w:pPr>
              <w:pStyle w:val="a4"/>
              <w:ind w:left="0" w:right="-104" w:hanging="225"/>
              <w:contextualSpacing w:val="0"/>
              <w:jc w:val="center"/>
              <w:rPr>
                <w:sz w:val="22"/>
                <w:szCs w:val="24"/>
              </w:rPr>
            </w:pPr>
            <w:r w:rsidRPr="009D3D16">
              <w:rPr>
                <w:sz w:val="22"/>
                <w:szCs w:val="24"/>
              </w:rPr>
              <w:t>- библиотека, за исключением центральной библиотеки;</w:t>
            </w:r>
          </w:p>
          <w:p w:rsidR="00E1241B" w:rsidRPr="009D3D16" w:rsidRDefault="00E1241B" w:rsidP="00E1241B">
            <w:pPr>
              <w:pStyle w:val="a4"/>
              <w:ind w:left="0"/>
              <w:jc w:val="center"/>
              <w:rPr>
                <w:sz w:val="22"/>
                <w:szCs w:val="24"/>
              </w:rPr>
            </w:pPr>
            <w:r w:rsidRPr="009D3D16">
              <w:rPr>
                <w:sz w:val="22"/>
                <w:szCs w:val="24"/>
              </w:rPr>
              <w:t>- музей</w:t>
            </w:r>
          </w:p>
          <w:p w:rsidR="00E1241B" w:rsidRPr="009D3D16" w:rsidRDefault="00E1241B" w:rsidP="00E1241B">
            <w:pPr>
              <w:pStyle w:val="a4"/>
              <w:ind w:left="0"/>
              <w:contextualSpacing w:val="0"/>
              <w:jc w:val="center"/>
              <w:rPr>
                <w:sz w:val="22"/>
                <w:szCs w:val="24"/>
              </w:rPr>
            </w:pPr>
            <w:r w:rsidRPr="009D3D16">
              <w:rPr>
                <w:sz w:val="22"/>
                <w:szCs w:val="24"/>
              </w:rPr>
              <w:t>- передвижной многофункциональный культурный центр</w:t>
            </w:r>
          </w:p>
        </w:tc>
        <w:tc>
          <w:tcPr>
            <w:tcW w:w="2126" w:type="dxa"/>
            <w:vMerge/>
            <w:vAlign w:val="center"/>
          </w:tcPr>
          <w:p w:rsidR="00E1241B" w:rsidRPr="009D3D16" w:rsidRDefault="00E1241B" w:rsidP="00E1241B">
            <w:pPr>
              <w:pStyle w:val="a4"/>
              <w:ind w:left="0"/>
              <w:jc w:val="center"/>
              <w:rPr>
                <w:sz w:val="22"/>
                <w:szCs w:val="24"/>
                <w:lang w:eastAsia="ru-RU"/>
              </w:rPr>
            </w:pPr>
          </w:p>
        </w:tc>
        <w:tc>
          <w:tcPr>
            <w:tcW w:w="2126" w:type="dxa"/>
            <w:vAlign w:val="center"/>
          </w:tcPr>
          <w:p w:rsidR="00E1241B" w:rsidRPr="009D3D16" w:rsidRDefault="00E1241B" w:rsidP="00E1241B">
            <w:pPr>
              <w:jc w:val="center"/>
              <w:rPr>
                <w:sz w:val="22"/>
                <w:szCs w:val="24"/>
              </w:rPr>
            </w:pPr>
            <w:r w:rsidRPr="009D3D16">
              <w:rPr>
                <w:sz w:val="22"/>
                <w:szCs w:val="24"/>
              </w:rPr>
              <w:t>Улица в зоне жилой застройки (скорость - 40 км/час)</w:t>
            </w:r>
          </w:p>
        </w:tc>
      </w:tr>
      <w:tr w:rsidR="00E1241B" w:rsidRPr="009D3D16" w:rsidTr="009D3D16">
        <w:trPr>
          <w:trHeight w:val="30"/>
        </w:trPr>
        <w:tc>
          <w:tcPr>
            <w:tcW w:w="10206" w:type="dxa"/>
            <w:gridSpan w:val="3"/>
            <w:vAlign w:val="center"/>
          </w:tcPr>
          <w:p w:rsidR="00E1241B" w:rsidRPr="009D3D16" w:rsidRDefault="00E1241B" w:rsidP="00E1241B">
            <w:pPr>
              <w:pStyle w:val="a4"/>
              <w:ind w:left="0"/>
              <w:contextualSpacing w:val="0"/>
              <w:jc w:val="center"/>
              <w:rPr>
                <w:sz w:val="22"/>
                <w:szCs w:val="24"/>
                <w:lang w:eastAsia="ru-RU"/>
              </w:rPr>
            </w:pPr>
            <w:r w:rsidRPr="009D3D16">
              <w:rPr>
                <w:b/>
                <w:sz w:val="22"/>
                <w:szCs w:val="24"/>
                <w:lang w:eastAsia="ru-RU"/>
              </w:rPr>
              <w:t>Показатель, единица измерения:</w:t>
            </w:r>
            <w:r w:rsidRPr="009D3D16">
              <w:rPr>
                <w:sz w:val="22"/>
                <w:szCs w:val="24"/>
                <w:lang w:eastAsia="ru-RU"/>
              </w:rPr>
              <w:t xml:space="preserve"> Коэффициент изменения показателя обеспеченности объектов</w:t>
            </w:r>
            <w:r w:rsidRPr="009D3D16">
              <w:rPr>
                <w:sz w:val="22"/>
                <w:szCs w:val="24"/>
              </w:rPr>
              <w:t xml:space="preserve"> библиотечного обслуживания, досуга и культуры</w:t>
            </w:r>
            <w:r w:rsidRPr="009D3D16">
              <w:rPr>
                <w:sz w:val="22"/>
                <w:szCs w:val="24"/>
                <w:lang w:eastAsia="ru-RU"/>
              </w:rPr>
              <w:t xml:space="preserve"> объектами благоустройства - отношение значения показателя объекта после реконструкции к его значению до реконструкции, не менее</w:t>
            </w:r>
          </w:p>
        </w:tc>
      </w:tr>
      <w:tr w:rsidR="00E1241B" w:rsidRPr="009D3D16" w:rsidTr="009D3D16">
        <w:trPr>
          <w:trHeight w:val="25"/>
        </w:trPr>
        <w:tc>
          <w:tcPr>
            <w:tcW w:w="5954" w:type="dxa"/>
            <w:vAlign w:val="center"/>
          </w:tcPr>
          <w:p w:rsidR="00E1241B" w:rsidRPr="009D3D16" w:rsidRDefault="00E1241B" w:rsidP="00E1241B">
            <w:pPr>
              <w:pStyle w:val="a4"/>
              <w:ind w:left="0"/>
              <w:contextualSpacing w:val="0"/>
              <w:jc w:val="center"/>
              <w:rPr>
                <w:sz w:val="22"/>
                <w:szCs w:val="24"/>
              </w:rPr>
            </w:pPr>
            <w:r w:rsidRPr="009D3D16">
              <w:rPr>
                <w:sz w:val="22"/>
                <w:szCs w:val="24"/>
              </w:rPr>
              <w:t>Площадь земельного участка объекта библиотечного обслуживания, досуга и культуры</w:t>
            </w:r>
          </w:p>
          <w:p w:rsidR="00E1241B" w:rsidRPr="009D3D16" w:rsidRDefault="00E1241B" w:rsidP="00E1241B">
            <w:pPr>
              <w:pStyle w:val="a4"/>
              <w:ind w:left="0"/>
              <w:contextualSpacing w:val="0"/>
              <w:jc w:val="center"/>
              <w:rPr>
                <w:sz w:val="22"/>
                <w:szCs w:val="24"/>
              </w:rPr>
            </w:pPr>
            <w:r w:rsidRPr="009D3D16">
              <w:rPr>
                <w:sz w:val="22"/>
                <w:szCs w:val="24"/>
              </w:rPr>
              <w:t>Площадь зеленых насаждений парков культуры и отдыха, а также садов при здании (учреждении) библиотечного обслуживания, досуга и культуры</w:t>
            </w:r>
          </w:p>
          <w:p w:rsidR="00E1241B" w:rsidRPr="009D3D16" w:rsidRDefault="00E1241B" w:rsidP="00C20548">
            <w:pPr>
              <w:jc w:val="center"/>
              <w:rPr>
                <w:sz w:val="22"/>
                <w:szCs w:val="24"/>
              </w:rPr>
            </w:pPr>
            <w:r w:rsidRPr="009D3D16">
              <w:rPr>
                <w:sz w:val="22"/>
                <w:szCs w:val="24"/>
              </w:rPr>
              <w:t>Площадь пола помещений для культурно-массовой и политико-воспитательной работы с населением, дос</w:t>
            </w:r>
            <w:r w:rsidR="00C20548" w:rsidRPr="009D3D16">
              <w:rPr>
                <w:sz w:val="22"/>
                <w:szCs w:val="24"/>
              </w:rPr>
              <w:t>уга и любительской деятельности</w:t>
            </w:r>
          </w:p>
        </w:tc>
        <w:tc>
          <w:tcPr>
            <w:tcW w:w="212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При размещении, строительстве, преобразовании и реконструкции объектов</w:t>
            </w:r>
            <w:r w:rsidRPr="009D3D16">
              <w:rPr>
                <w:sz w:val="22"/>
                <w:szCs w:val="24"/>
              </w:rPr>
              <w:t xml:space="preserve"> библиотечного обслуживания, досуга и культуры</w:t>
            </w:r>
          </w:p>
        </w:tc>
        <w:tc>
          <w:tcPr>
            <w:tcW w:w="2126"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1,0</w:t>
            </w:r>
          </w:p>
        </w:tc>
      </w:tr>
    </w:tbl>
    <w:p w:rsidR="00E1241B" w:rsidRPr="009D3D16" w:rsidRDefault="00E1241B" w:rsidP="00E1241B">
      <w:pPr>
        <w:spacing w:before="120"/>
        <w:ind w:firstLine="567"/>
        <w:jc w:val="both"/>
        <w:rPr>
          <w:rFonts w:eastAsia="Times New Roman"/>
          <w:i/>
          <w:szCs w:val="24"/>
          <w:lang w:eastAsia="ru-RU"/>
        </w:rPr>
      </w:pPr>
      <w:r w:rsidRPr="009D3D16">
        <w:rPr>
          <w:rFonts w:eastAsia="Times New Roman"/>
          <w:i/>
          <w:szCs w:val="24"/>
          <w:lang w:eastAsia="ru-RU"/>
        </w:rPr>
        <w:t>*Кондиции дорог вне населенного пункта согласно ГОСТ Р 52398-2005 «Классификация автомобильных дорог. Основные параметры и требования», кондиции улиц и дорог в населенном пункте согласно Своду правил СП 42.13330.2016 «Градостроительство. Планировка и застройка городских и сельских поселений».</w:t>
      </w:r>
    </w:p>
    <w:p w:rsidR="007F785E" w:rsidRPr="009D3D16" w:rsidRDefault="00E1241B" w:rsidP="00E1241B">
      <w:pPr>
        <w:ind w:firstLine="567"/>
        <w:jc w:val="both"/>
        <w:rPr>
          <w:rFonts w:eastAsia="Times New Roman"/>
          <w:i/>
          <w:szCs w:val="24"/>
          <w:lang w:eastAsia="ru-RU"/>
        </w:rPr>
      </w:pPr>
      <w:r w:rsidRPr="009D3D16">
        <w:rPr>
          <w:rFonts w:eastAsia="Times New Roman"/>
          <w:i/>
          <w:szCs w:val="24"/>
          <w:lang w:eastAsia="ru-RU"/>
        </w:rPr>
        <w:t>Пешеходная связь с автомобильной дорогой обеспечивается до остановочного пункта общественного транспорта общего пользования</w:t>
      </w:r>
      <w:r w:rsidR="007F785E" w:rsidRPr="009D3D16">
        <w:rPr>
          <w:rFonts w:eastAsia="Times New Roman"/>
          <w:i/>
          <w:szCs w:val="24"/>
          <w:lang w:eastAsia="ru-RU"/>
        </w:rPr>
        <w:t>.</w:t>
      </w:r>
    </w:p>
    <w:p w:rsidR="0041662A" w:rsidRPr="009D3D16" w:rsidRDefault="0041662A" w:rsidP="00D8144C">
      <w:pPr>
        <w:pStyle w:val="3"/>
        <w:numPr>
          <w:ilvl w:val="1"/>
          <w:numId w:val="1"/>
        </w:numPr>
        <w:rPr>
          <w:szCs w:val="24"/>
        </w:rPr>
      </w:pPr>
      <w:bookmarkStart w:id="46" w:name="_Toc485899517"/>
      <w:bookmarkStart w:id="47" w:name="_Toc490742683"/>
      <w:bookmarkStart w:id="48" w:name="_Toc477340291"/>
      <w:bookmarkStart w:id="49" w:name="_Toc496287792"/>
      <w:bookmarkStart w:id="50" w:name="_Toc496703639"/>
      <w:bookmarkStart w:id="51" w:name="_Toc496287796"/>
      <w:bookmarkStart w:id="52" w:name="_Toc520282249"/>
      <w:r w:rsidRPr="009D3D16">
        <w:rPr>
          <w:szCs w:val="24"/>
          <w:lang w:eastAsia="ru-RU"/>
        </w:rPr>
        <w:t>Показатели обеспеченности иными объектами местного значения и доступности таких объектов. Объекты, относящиеся к области «Рекреация»</w:t>
      </w:r>
      <w:bookmarkEnd w:id="46"/>
      <w:bookmarkEnd w:id="47"/>
      <w:bookmarkEnd w:id="48"/>
      <w:bookmarkEnd w:id="49"/>
      <w:bookmarkEnd w:id="50"/>
      <w:bookmarkEnd w:id="52"/>
    </w:p>
    <w:p w:rsidR="0041662A" w:rsidRPr="009D3D16" w:rsidRDefault="0041662A" w:rsidP="0041662A">
      <w:pPr>
        <w:pStyle w:val="a4"/>
        <w:spacing w:before="120"/>
        <w:ind w:left="0" w:firstLine="567"/>
        <w:contextualSpacing w:val="0"/>
        <w:jc w:val="both"/>
        <w:rPr>
          <w:szCs w:val="24"/>
        </w:rPr>
      </w:pPr>
      <w:r w:rsidRPr="009D3D16">
        <w:rPr>
          <w:szCs w:val="24"/>
        </w:rPr>
        <w:t>Установленные нормативами показатели обеспеченности и доступности объектов, относящихся к области «Рекреация», приведены в нижеследующей Таблице.</w:t>
      </w:r>
    </w:p>
    <w:p w:rsidR="0041662A" w:rsidRPr="009D3D16" w:rsidRDefault="0041662A" w:rsidP="0041662A">
      <w:pPr>
        <w:pStyle w:val="a4"/>
        <w:spacing w:before="120" w:after="120"/>
        <w:ind w:left="0" w:firstLine="567"/>
        <w:contextualSpacing w:val="0"/>
        <w:jc w:val="center"/>
        <w:rPr>
          <w:b/>
          <w:szCs w:val="24"/>
          <w:lang w:eastAsia="ru-RU"/>
        </w:rPr>
      </w:pPr>
      <w:r w:rsidRPr="009D3D16">
        <w:rPr>
          <w:b/>
          <w:szCs w:val="24"/>
          <w:lang w:eastAsia="ru-RU"/>
        </w:rPr>
        <w:t>Показатели обеспеченности и доступности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41662A" w:rsidRPr="009D3D16" w:rsidTr="009D3D16">
        <w:tc>
          <w:tcPr>
            <w:tcW w:w="3402" w:type="dxa"/>
            <w:shd w:val="clear" w:color="auto" w:fill="EEECE1"/>
            <w:vAlign w:val="center"/>
          </w:tcPr>
          <w:p w:rsidR="0041662A" w:rsidRPr="009D3D16" w:rsidRDefault="0041662A" w:rsidP="000027E8">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3402" w:type="dxa"/>
            <w:shd w:val="clear" w:color="auto" w:fill="EEECE1"/>
            <w:vAlign w:val="center"/>
          </w:tcPr>
          <w:p w:rsidR="0041662A" w:rsidRPr="009D3D16" w:rsidRDefault="0041662A" w:rsidP="000027E8">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3402" w:type="dxa"/>
            <w:shd w:val="clear" w:color="auto" w:fill="EEECE1"/>
            <w:vAlign w:val="center"/>
          </w:tcPr>
          <w:p w:rsidR="0041662A" w:rsidRPr="009D3D16" w:rsidRDefault="0041662A" w:rsidP="000027E8">
            <w:pPr>
              <w:pStyle w:val="a4"/>
              <w:ind w:left="0"/>
              <w:contextualSpacing w:val="0"/>
              <w:jc w:val="center"/>
              <w:rPr>
                <w:b/>
                <w:sz w:val="22"/>
                <w:szCs w:val="24"/>
                <w:lang w:eastAsia="ru-RU"/>
              </w:rPr>
            </w:pPr>
            <w:r w:rsidRPr="009D3D16">
              <w:rPr>
                <w:rFonts w:eastAsia="Times New Roman"/>
                <w:b/>
                <w:sz w:val="22"/>
                <w:szCs w:val="24"/>
                <w:lang w:eastAsia="ru-RU"/>
              </w:rPr>
              <w:t>Значение</w:t>
            </w:r>
          </w:p>
        </w:tc>
      </w:tr>
      <w:tr w:rsidR="0041662A" w:rsidRPr="009D3D16" w:rsidTr="009D3D16">
        <w:trPr>
          <w:trHeight w:val="303"/>
        </w:trPr>
        <w:tc>
          <w:tcPr>
            <w:tcW w:w="10206" w:type="dxa"/>
            <w:gridSpan w:val="3"/>
            <w:vAlign w:val="center"/>
          </w:tcPr>
          <w:p w:rsidR="0041662A" w:rsidRPr="009D3D16" w:rsidRDefault="0041662A" w:rsidP="000027E8">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w:t>
            </w:r>
            <w:r w:rsidRPr="009D3D16">
              <w:rPr>
                <w:rFonts w:eastAsia="Times New Roman"/>
                <w:sz w:val="22"/>
                <w:szCs w:val="24"/>
                <w:lang w:eastAsia="ru-RU"/>
              </w:rPr>
              <w:t xml:space="preserve">Коэффициент запаса к мощности </w:t>
            </w:r>
            <w:r w:rsidRPr="009D3D16">
              <w:rPr>
                <w:sz w:val="22"/>
                <w:szCs w:val="24"/>
              </w:rPr>
              <w:t>объектов рекреации – отношение мощности (площади, вместимости) объектов к расчетной потребности, не менее</w:t>
            </w:r>
          </w:p>
        </w:tc>
      </w:tr>
      <w:tr w:rsidR="0041662A" w:rsidRPr="009D3D16" w:rsidTr="009D3D16">
        <w:trPr>
          <w:trHeight w:val="605"/>
        </w:trPr>
        <w:tc>
          <w:tcPr>
            <w:tcW w:w="3402" w:type="dxa"/>
            <w:vAlign w:val="center"/>
          </w:tcPr>
          <w:p w:rsidR="0041662A" w:rsidRPr="009D3D16" w:rsidRDefault="0041662A" w:rsidP="000027E8">
            <w:pPr>
              <w:pStyle w:val="a4"/>
              <w:ind w:left="0"/>
              <w:jc w:val="center"/>
              <w:rPr>
                <w:rFonts w:eastAsia="Times New Roman"/>
                <w:sz w:val="22"/>
                <w:szCs w:val="24"/>
                <w:lang w:eastAsia="ru-RU"/>
              </w:rPr>
            </w:pPr>
            <w:r w:rsidRPr="009D3D16">
              <w:rPr>
                <w:sz w:val="22"/>
                <w:szCs w:val="24"/>
              </w:rPr>
              <w:t>Объект рекреации</w:t>
            </w:r>
          </w:p>
        </w:tc>
        <w:tc>
          <w:tcPr>
            <w:tcW w:w="3402" w:type="dxa"/>
            <w:vAlign w:val="center"/>
          </w:tcPr>
          <w:p w:rsidR="0041662A" w:rsidRPr="009D3D16" w:rsidRDefault="0041662A" w:rsidP="000027E8">
            <w:pPr>
              <w:pStyle w:val="a4"/>
              <w:ind w:left="0"/>
              <w:contextualSpacing w:val="0"/>
              <w:jc w:val="center"/>
              <w:rPr>
                <w:sz w:val="22"/>
                <w:szCs w:val="24"/>
              </w:rPr>
            </w:pPr>
            <w:r w:rsidRPr="009D3D16">
              <w:rPr>
                <w:rFonts w:eastAsia="Times New Roman"/>
                <w:sz w:val="22"/>
                <w:szCs w:val="24"/>
                <w:lang w:eastAsia="ru-RU"/>
              </w:rPr>
              <w:t>При размещении, строительстве объекта/При реконструкции объекта</w:t>
            </w:r>
          </w:p>
        </w:tc>
        <w:tc>
          <w:tcPr>
            <w:tcW w:w="3402" w:type="dxa"/>
            <w:vAlign w:val="center"/>
          </w:tcPr>
          <w:p w:rsidR="0041662A" w:rsidRPr="009D3D16" w:rsidRDefault="0041662A" w:rsidP="000027E8">
            <w:pPr>
              <w:pStyle w:val="a4"/>
              <w:ind w:left="0"/>
              <w:contextualSpacing w:val="0"/>
              <w:jc w:val="center"/>
              <w:rPr>
                <w:sz w:val="22"/>
                <w:szCs w:val="24"/>
              </w:rPr>
            </w:pPr>
            <w:r w:rsidRPr="009D3D16">
              <w:rPr>
                <w:rFonts w:eastAsia="Times New Roman"/>
                <w:sz w:val="22"/>
                <w:szCs w:val="24"/>
                <w:lang w:eastAsia="ru-RU"/>
              </w:rPr>
              <w:t>1,2/1,1</w:t>
            </w:r>
          </w:p>
        </w:tc>
      </w:tr>
      <w:tr w:rsidR="0041662A" w:rsidRPr="009D3D16" w:rsidTr="009D3D16">
        <w:trPr>
          <w:trHeight w:val="126"/>
        </w:trPr>
        <w:tc>
          <w:tcPr>
            <w:tcW w:w="10206" w:type="dxa"/>
            <w:gridSpan w:val="3"/>
            <w:vAlign w:val="center"/>
          </w:tcPr>
          <w:p w:rsidR="0041662A" w:rsidRPr="009D3D16" w:rsidRDefault="0041662A" w:rsidP="000027E8">
            <w:pPr>
              <w:pStyle w:val="a4"/>
              <w:ind w:left="0"/>
              <w:contextualSpacing w:val="0"/>
              <w:jc w:val="center"/>
              <w:rPr>
                <w:sz w:val="22"/>
                <w:szCs w:val="24"/>
              </w:rPr>
            </w:pPr>
            <w:r w:rsidRPr="009D3D16">
              <w:rPr>
                <w:rFonts w:eastAsia="Times New Roman"/>
                <w:b/>
                <w:sz w:val="22"/>
                <w:szCs w:val="24"/>
                <w:lang w:eastAsia="ru-RU"/>
              </w:rPr>
              <w:t>Показатель: *</w:t>
            </w:r>
            <w:r w:rsidRPr="009D3D16">
              <w:rPr>
                <w:rFonts w:eastAsia="Times New Roman"/>
                <w:sz w:val="22"/>
                <w:szCs w:val="24"/>
                <w:lang w:eastAsia="ru-RU"/>
              </w:rPr>
              <w:t xml:space="preserve">Кондиции объектов улично-дорожной сети, с которыми у перечисленных объектов должна быть обеспечена </w:t>
            </w:r>
            <w:r w:rsidRPr="009D3D16">
              <w:rPr>
                <w:sz w:val="22"/>
                <w:szCs w:val="24"/>
              </w:rPr>
              <w:t xml:space="preserve">основная </w:t>
            </w:r>
            <w:r w:rsidRPr="009D3D16">
              <w:rPr>
                <w:rFonts w:eastAsia="Times New Roman"/>
                <w:sz w:val="22"/>
                <w:szCs w:val="24"/>
                <w:lang w:eastAsia="ru-RU"/>
              </w:rPr>
              <w:t xml:space="preserve">пешеходная коммуникация (проложенная </w:t>
            </w:r>
            <w:r w:rsidRPr="009D3D16">
              <w:rPr>
                <w:sz w:val="22"/>
                <w:szCs w:val="24"/>
              </w:rPr>
              <w:t>вдоль улиц и дорог (тротуары) или независимо от них)</w:t>
            </w:r>
            <w:r w:rsidRPr="009D3D16">
              <w:rPr>
                <w:rFonts w:eastAsia="Times New Roman"/>
                <w:sz w:val="22"/>
                <w:szCs w:val="24"/>
                <w:lang w:eastAsia="ru-RU"/>
              </w:rPr>
              <w:t>, не хуже</w:t>
            </w:r>
          </w:p>
        </w:tc>
      </w:tr>
      <w:tr w:rsidR="0041662A" w:rsidRPr="009D3D16" w:rsidTr="009D3D16">
        <w:trPr>
          <w:trHeight w:val="126"/>
        </w:trPr>
        <w:tc>
          <w:tcPr>
            <w:tcW w:w="3402" w:type="dxa"/>
            <w:vAlign w:val="center"/>
          </w:tcPr>
          <w:p w:rsidR="0041662A" w:rsidRPr="009D3D16" w:rsidRDefault="0041662A" w:rsidP="000027E8">
            <w:pPr>
              <w:pStyle w:val="a4"/>
              <w:ind w:left="0"/>
              <w:jc w:val="center"/>
              <w:rPr>
                <w:sz w:val="22"/>
                <w:szCs w:val="24"/>
              </w:rPr>
            </w:pPr>
            <w:r w:rsidRPr="009D3D16">
              <w:rPr>
                <w:sz w:val="22"/>
                <w:szCs w:val="24"/>
              </w:rPr>
              <w:t>Парк (сквер) общегородского значения г. </w:t>
            </w:r>
            <w:r w:rsidR="00511202" w:rsidRPr="009D3D16">
              <w:rPr>
                <w:sz w:val="22"/>
                <w:szCs w:val="24"/>
              </w:rPr>
              <w:t>Лахденпохья</w:t>
            </w:r>
          </w:p>
        </w:tc>
        <w:tc>
          <w:tcPr>
            <w:tcW w:w="3402" w:type="dxa"/>
            <w:vMerge w:val="restart"/>
            <w:vAlign w:val="center"/>
          </w:tcPr>
          <w:p w:rsidR="0041662A" w:rsidRPr="009D3D16" w:rsidRDefault="0041662A" w:rsidP="000027E8">
            <w:pPr>
              <w:pStyle w:val="a4"/>
              <w:ind w:left="0"/>
              <w:jc w:val="center"/>
              <w:rPr>
                <w:rFonts w:eastAsia="Times New Roman"/>
                <w:sz w:val="22"/>
                <w:szCs w:val="24"/>
                <w:lang w:eastAsia="ru-RU"/>
              </w:rPr>
            </w:pPr>
            <w:r w:rsidRPr="009D3D16">
              <w:rPr>
                <w:rFonts w:eastAsia="Times New Roman"/>
                <w:sz w:val="22"/>
                <w:szCs w:val="24"/>
                <w:lang w:eastAsia="ru-RU"/>
              </w:rPr>
              <w:t xml:space="preserve">При размещении, строительстве, преобразовании и реконструкции объектов </w:t>
            </w:r>
            <w:r w:rsidRPr="009D3D16">
              <w:rPr>
                <w:sz w:val="22"/>
                <w:szCs w:val="24"/>
              </w:rPr>
              <w:t>рекреации</w:t>
            </w:r>
          </w:p>
        </w:tc>
        <w:tc>
          <w:tcPr>
            <w:tcW w:w="3402" w:type="dxa"/>
            <w:vAlign w:val="center"/>
          </w:tcPr>
          <w:p w:rsidR="0041662A" w:rsidRPr="009D3D16" w:rsidRDefault="0041662A" w:rsidP="000027E8">
            <w:pPr>
              <w:jc w:val="center"/>
              <w:rPr>
                <w:sz w:val="22"/>
                <w:szCs w:val="24"/>
              </w:rPr>
            </w:pPr>
            <w:r w:rsidRPr="009D3D16">
              <w:rPr>
                <w:sz w:val="22"/>
                <w:szCs w:val="24"/>
              </w:rPr>
              <w:t>Магистральная улица общегородского значения 3-го класса (скорость - 50 км/ч)</w:t>
            </w:r>
          </w:p>
        </w:tc>
      </w:tr>
      <w:tr w:rsidR="0041662A" w:rsidRPr="009D3D16" w:rsidTr="009D3D16">
        <w:trPr>
          <w:trHeight w:val="126"/>
        </w:trPr>
        <w:tc>
          <w:tcPr>
            <w:tcW w:w="3402" w:type="dxa"/>
            <w:vAlign w:val="center"/>
          </w:tcPr>
          <w:p w:rsidR="0041662A" w:rsidRPr="009D3D16" w:rsidRDefault="0041662A" w:rsidP="000027E8">
            <w:pPr>
              <w:pStyle w:val="a4"/>
              <w:ind w:left="0"/>
              <w:contextualSpacing w:val="0"/>
              <w:jc w:val="center"/>
              <w:rPr>
                <w:sz w:val="22"/>
                <w:szCs w:val="24"/>
              </w:rPr>
            </w:pPr>
            <w:r w:rsidRPr="009D3D16">
              <w:rPr>
                <w:sz w:val="22"/>
                <w:szCs w:val="24"/>
              </w:rPr>
              <w:lastRenderedPageBreak/>
              <w:t>Парк (сквер) планировочного района г. </w:t>
            </w:r>
            <w:r w:rsidR="00511202" w:rsidRPr="009D3D16">
              <w:rPr>
                <w:sz w:val="22"/>
                <w:szCs w:val="24"/>
              </w:rPr>
              <w:t>Лахденпохья</w:t>
            </w:r>
          </w:p>
          <w:p w:rsidR="0041662A" w:rsidRPr="009D3D16" w:rsidRDefault="0041662A" w:rsidP="000027E8">
            <w:pPr>
              <w:pStyle w:val="a4"/>
              <w:ind w:left="0"/>
              <w:contextualSpacing w:val="0"/>
              <w:jc w:val="center"/>
              <w:rPr>
                <w:rFonts w:eastAsia="Times New Roman"/>
                <w:sz w:val="22"/>
                <w:szCs w:val="24"/>
                <w:lang w:eastAsia="ru-RU"/>
              </w:rPr>
            </w:pPr>
            <w:r w:rsidRPr="009D3D16">
              <w:rPr>
                <w:sz w:val="22"/>
                <w:szCs w:val="24"/>
              </w:rPr>
              <w:t>Пляж</w:t>
            </w:r>
          </w:p>
        </w:tc>
        <w:tc>
          <w:tcPr>
            <w:tcW w:w="3402" w:type="dxa"/>
            <w:vMerge/>
            <w:vAlign w:val="center"/>
          </w:tcPr>
          <w:p w:rsidR="0041662A" w:rsidRPr="009D3D16" w:rsidRDefault="0041662A" w:rsidP="000027E8">
            <w:pPr>
              <w:pStyle w:val="a4"/>
              <w:ind w:left="0"/>
              <w:jc w:val="center"/>
              <w:rPr>
                <w:rFonts w:eastAsia="Times New Roman"/>
                <w:sz w:val="22"/>
                <w:szCs w:val="24"/>
                <w:lang w:eastAsia="ru-RU"/>
              </w:rPr>
            </w:pPr>
          </w:p>
        </w:tc>
        <w:tc>
          <w:tcPr>
            <w:tcW w:w="3402" w:type="dxa"/>
            <w:vAlign w:val="center"/>
          </w:tcPr>
          <w:p w:rsidR="0041662A" w:rsidRPr="009D3D16" w:rsidRDefault="0041662A" w:rsidP="000027E8">
            <w:pPr>
              <w:pStyle w:val="a4"/>
              <w:ind w:left="0"/>
              <w:contextualSpacing w:val="0"/>
              <w:jc w:val="center"/>
              <w:rPr>
                <w:rFonts w:eastAsia="Times New Roman"/>
                <w:sz w:val="22"/>
                <w:szCs w:val="24"/>
                <w:lang w:eastAsia="ru-RU"/>
              </w:rPr>
            </w:pPr>
            <w:r w:rsidRPr="009D3D16">
              <w:rPr>
                <w:sz w:val="22"/>
                <w:szCs w:val="24"/>
              </w:rPr>
              <w:t>Улица в зоне жилой застройки (скорость - 30 км/ч)</w:t>
            </w:r>
          </w:p>
        </w:tc>
      </w:tr>
      <w:tr w:rsidR="0041662A" w:rsidRPr="009D3D16" w:rsidTr="009D3D16">
        <w:trPr>
          <w:trHeight w:val="126"/>
        </w:trPr>
        <w:tc>
          <w:tcPr>
            <w:tcW w:w="10206" w:type="dxa"/>
            <w:gridSpan w:val="3"/>
            <w:vAlign w:val="center"/>
          </w:tcPr>
          <w:p w:rsidR="0041662A" w:rsidRPr="009D3D16" w:rsidRDefault="0041662A" w:rsidP="000027E8">
            <w:pPr>
              <w:pStyle w:val="a4"/>
              <w:ind w:left="0"/>
              <w:contextualSpacing w:val="0"/>
              <w:jc w:val="center"/>
              <w:rPr>
                <w:sz w:val="22"/>
                <w:szCs w:val="24"/>
              </w:rPr>
            </w:pPr>
            <w:r w:rsidRPr="009D3D16">
              <w:rPr>
                <w:rFonts w:eastAsia="Times New Roman"/>
                <w:b/>
                <w:sz w:val="22"/>
                <w:szCs w:val="24"/>
                <w:lang w:eastAsia="ru-RU"/>
              </w:rPr>
              <w:t>Показатель: *</w:t>
            </w:r>
            <w:r w:rsidRPr="009D3D16">
              <w:rPr>
                <w:rFonts w:eastAsia="Times New Roman"/>
                <w:sz w:val="22"/>
                <w:szCs w:val="24"/>
                <w:lang w:eastAsia="ru-RU"/>
              </w:rPr>
              <w:t xml:space="preserve">Кондиции основного маршрута движения (маршрута движения с наибольшей пропускной способностью) к перечисленным объектам от транспортных узлов муниципального образования и от перечисленных объектов к таким узлам </w:t>
            </w:r>
            <w:r w:rsidRPr="009D3D16">
              <w:rPr>
                <w:sz w:val="22"/>
                <w:szCs w:val="24"/>
              </w:rPr>
              <w:t xml:space="preserve">– кондиции дороги (улицы) или участка дороги (улицы), по которому проходит такой маршрут с худшими (наиболее низкими) </w:t>
            </w:r>
            <w:r w:rsidRPr="009D3D16">
              <w:rPr>
                <w:rFonts w:eastAsia="Times New Roman"/>
                <w:sz w:val="22"/>
                <w:szCs w:val="24"/>
                <w:lang w:eastAsia="ru-RU"/>
              </w:rPr>
              <w:t>показателями, не хуже</w:t>
            </w:r>
          </w:p>
        </w:tc>
      </w:tr>
      <w:tr w:rsidR="0041662A" w:rsidRPr="009D3D16" w:rsidTr="009D3D16">
        <w:trPr>
          <w:trHeight w:val="126"/>
        </w:trPr>
        <w:tc>
          <w:tcPr>
            <w:tcW w:w="3402" w:type="dxa"/>
            <w:vAlign w:val="center"/>
          </w:tcPr>
          <w:p w:rsidR="0041662A" w:rsidRPr="009D3D16" w:rsidRDefault="0041662A" w:rsidP="000027E8">
            <w:pPr>
              <w:pStyle w:val="a4"/>
              <w:ind w:left="0"/>
              <w:jc w:val="center"/>
              <w:rPr>
                <w:sz w:val="22"/>
                <w:szCs w:val="24"/>
              </w:rPr>
            </w:pPr>
            <w:r w:rsidRPr="009D3D16">
              <w:rPr>
                <w:sz w:val="22"/>
                <w:szCs w:val="24"/>
              </w:rPr>
              <w:t>Парк (сквер) общегородского значения г. </w:t>
            </w:r>
            <w:r w:rsidR="00511202" w:rsidRPr="009D3D16">
              <w:rPr>
                <w:sz w:val="22"/>
                <w:szCs w:val="24"/>
              </w:rPr>
              <w:t>Лахденпохья</w:t>
            </w:r>
          </w:p>
        </w:tc>
        <w:tc>
          <w:tcPr>
            <w:tcW w:w="3402" w:type="dxa"/>
            <w:vMerge w:val="restart"/>
            <w:vAlign w:val="center"/>
          </w:tcPr>
          <w:p w:rsidR="0041662A" w:rsidRPr="009D3D16" w:rsidRDefault="0041662A" w:rsidP="000027E8">
            <w:pPr>
              <w:pStyle w:val="a4"/>
              <w:ind w:left="0"/>
              <w:jc w:val="center"/>
              <w:rPr>
                <w:rFonts w:eastAsia="Times New Roman"/>
                <w:sz w:val="22"/>
                <w:szCs w:val="24"/>
                <w:lang w:eastAsia="ru-RU"/>
              </w:rPr>
            </w:pPr>
            <w:r w:rsidRPr="009D3D16">
              <w:rPr>
                <w:rFonts w:eastAsia="Times New Roman"/>
                <w:sz w:val="22"/>
                <w:szCs w:val="24"/>
                <w:lang w:eastAsia="ru-RU"/>
              </w:rPr>
              <w:t>При размещении, строительстве, преобразовании и реконструкции объектов</w:t>
            </w:r>
            <w:r w:rsidRPr="009D3D16">
              <w:rPr>
                <w:sz w:val="22"/>
                <w:szCs w:val="24"/>
              </w:rPr>
              <w:t xml:space="preserve"> социального обслуживания</w:t>
            </w:r>
          </w:p>
        </w:tc>
        <w:tc>
          <w:tcPr>
            <w:tcW w:w="3402" w:type="dxa"/>
            <w:vAlign w:val="center"/>
          </w:tcPr>
          <w:p w:rsidR="0041662A" w:rsidRPr="009D3D16" w:rsidRDefault="0041662A" w:rsidP="000027E8">
            <w:pPr>
              <w:pStyle w:val="a4"/>
              <w:ind w:left="0"/>
              <w:contextualSpacing w:val="0"/>
              <w:jc w:val="center"/>
              <w:rPr>
                <w:sz w:val="22"/>
                <w:szCs w:val="24"/>
              </w:rPr>
            </w:pPr>
            <w:r w:rsidRPr="009D3D16">
              <w:rPr>
                <w:sz w:val="22"/>
                <w:szCs w:val="24"/>
              </w:rPr>
              <w:t>Магистральная улица общегородского значения 3-го класса (скорость - 50 км/ч)</w:t>
            </w:r>
          </w:p>
        </w:tc>
      </w:tr>
      <w:tr w:rsidR="0041662A" w:rsidRPr="009D3D16" w:rsidTr="009D3D16">
        <w:trPr>
          <w:trHeight w:val="126"/>
        </w:trPr>
        <w:tc>
          <w:tcPr>
            <w:tcW w:w="3402" w:type="dxa"/>
            <w:vAlign w:val="center"/>
          </w:tcPr>
          <w:p w:rsidR="0041662A" w:rsidRPr="009D3D16" w:rsidRDefault="0041662A" w:rsidP="000027E8">
            <w:pPr>
              <w:pStyle w:val="a4"/>
              <w:ind w:left="0"/>
              <w:contextualSpacing w:val="0"/>
              <w:jc w:val="center"/>
              <w:rPr>
                <w:sz w:val="22"/>
                <w:szCs w:val="24"/>
              </w:rPr>
            </w:pPr>
            <w:r w:rsidRPr="009D3D16">
              <w:rPr>
                <w:sz w:val="22"/>
                <w:szCs w:val="24"/>
              </w:rPr>
              <w:t>Парк (сквер) планировочного района г. </w:t>
            </w:r>
            <w:r w:rsidR="00511202" w:rsidRPr="009D3D16">
              <w:rPr>
                <w:sz w:val="22"/>
                <w:szCs w:val="24"/>
              </w:rPr>
              <w:t>Лахденпохья</w:t>
            </w:r>
          </w:p>
          <w:p w:rsidR="0041662A" w:rsidRPr="009D3D16" w:rsidRDefault="0041662A" w:rsidP="000027E8">
            <w:pPr>
              <w:pStyle w:val="a4"/>
              <w:ind w:left="0"/>
              <w:contextualSpacing w:val="0"/>
              <w:jc w:val="center"/>
              <w:rPr>
                <w:rFonts w:eastAsia="Times New Roman"/>
                <w:sz w:val="22"/>
                <w:szCs w:val="24"/>
                <w:lang w:eastAsia="ru-RU"/>
              </w:rPr>
            </w:pPr>
            <w:r w:rsidRPr="009D3D16">
              <w:rPr>
                <w:sz w:val="22"/>
                <w:szCs w:val="24"/>
              </w:rPr>
              <w:t>Пляж</w:t>
            </w:r>
          </w:p>
        </w:tc>
        <w:tc>
          <w:tcPr>
            <w:tcW w:w="3402" w:type="dxa"/>
            <w:vMerge/>
            <w:vAlign w:val="center"/>
          </w:tcPr>
          <w:p w:rsidR="0041662A" w:rsidRPr="009D3D16" w:rsidRDefault="0041662A" w:rsidP="000027E8">
            <w:pPr>
              <w:pStyle w:val="a4"/>
              <w:ind w:left="0"/>
              <w:jc w:val="center"/>
              <w:rPr>
                <w:rFonts w:eastAsia="Times New Roman"/>
                <w:sz w:val="22"/>
                <w:szCs w:val="24"/>
                <w:lang w:eastAsia="ru-RU"/>
              </w:rPr>
            </w:pPr>
          </w:p>
        </w:tc>
        <w:tc>
          <w:tcPr>
            <w:tcW w:w="3402" w:type="dxa"/>
            <w:vAlign w:val="center"/>
          </w:tcPr>
          <w:p w:rsidR="0041662A" w:rsidRPr="009D3D16" w:rsidRDefault="0041662A" w:rsidP="000027E8">
            <w:pPr>
              <w:pStyle w:val="a4"/>
              <w:ind w:left="0"/>
              <w:contextualSpacing w:val="0"/>
              <w:jc w:val="center"/>
              <w:rPr>
                <w:sz w:val="22"/>
                <w:szCs w:val="24"/>
              </w:rPr>
            </w:pPr>
            <w:r w:rsidRPr="009D3D16">
              <w:rPr>
                <w:sz w:val="22"/>
                <w:szCs w:val="24"/>
              </w:rPr>
              <w:t>Улица в зоне жилой застройки (скорость - 30 км/ч)</w:t>
            </w:r>
          </w:p>
        </w:tc>
      </w:tr>
    </w:tbl>
    <w:p w:rsidR="0041662A" w:rsidRPr="009D3D16" w:rsidRDefault="0041662A" w:rsidP="0041662A">
      <w:pPr>
        <w:spacing w:before="120"/>
        <w:ind w:firstLine="567"/>
        <w:jc w:val="both"/>
        <w:rPr>
          <w:rFonts w:eastAsia="Times New Roman"/>
          <w:i/>
          <w:szCs w:val="24"/>
          <w:lang w:eastAsia="ru-RU"/>
        </w:rPr>
      </w:pPr>
      <w:r w:rsidRPr="009D3D16">
        <w:rPr>
          <w:rFonts w:eastAsia="Times New Roman"/>
          <w:i/>
          <w:szCs w:val="24"/>
          <w:lang w:eastAsia="ru-RU"/>
        </w:rPr>
        <w:t>*Кондиции улиц согласно Своду правил СП 42.13330.2016 «Градостроительство. Планировка и застройка городских и сельских поселений».</w:t>
      </w:r>
    </w:p>
    <w:p w:rsidR="00177FD5" w:rsidRPr="009D3D16" w:rsidRDefault="001D5CA2" w:rsidP="00D8144C">
      <w:pPr>
        <w:pStyle w:val="3"/>
        <w:numPr>
          <w:ilvl w:val="1"/>
          <w:numId w:val="1"/>
        </w:numPr>
        <w:rPr>
          <w:szCs w:val="24"/>
        </w:rPr>
      </w:pPr>
      <w:bookmarkStart w:id="53" w:name="_Toc520282250"/>
      <w:r w:rsidRPr="009D3D16">
        <w:rPr>
          <w:szCs w:val="24"/>
          <w:lang w:eastAsia="ru-RU"/>
        </w:rPr>
        <w:t xml:space="preserve">Показатели </w:t>
      </w:r>
      <w:r w:rsidR="004A6242" w:rsidRPr="009D3D16">
        <w:rPr>
          <w:szCs w:val="24"/>
          <w:lang w:eastAsia="ru-RU"/>
        </w:rPr>
        <w:t>обеспеченности иными объектами местного значения и доступности таких объектов</w:t>
      </w:r>
      <w:r w:rsidRPr="009D3D16">
        <w:rPr>
          <w:szCs w:val="24"/>
        </w:rPr>
        <w:t>.</w:t>
      </w:r>
      <w:r w:rsidR="00C84A6B" w:rsidRPr="009D3D16">
        <w:rPr>
          <w:szCs w:val="24"/>
        </w:rPr>
        <w:t xml:space="preserve"> </w:t>
      </w:r>
      <w:r w:rsidR="00711AA1" w:rsidRPr="009D3D16">
        <w:rPr>
          <w:szCs w:val="24"/>
          <w:lang w:eastAsia="ru-RU"/>
        </w:rPr>
        <w:t xml:space="preserve">Объекты по оказанию </w:t>
      </w:r>
      <w:r w:rsidR="00711AA1" w:rsidRPr="009D3D16">
        <w:rPr>
          <w:szCs w:val="24"/>
        </w:rPr>
        <w:t xml:space="preserve">ритуальных услуг и места </w:t>
      </w:r>
      <w:r w:rsidR="00177FD5" w:rsidRPr="009D3D16">
        <w:rPr>
          <w:szCs w:val="24"/>
        </w:rPr>
        <w:t>захоронения</w:t>
      </w:r>
      <w:bookmarkEnd w:id="51"/>
      <w:bookmarkEnd w:id="53"/>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4252"/>
        <w:gridCol w:w="2126"/>
      </w:tblGrid>
      <w:tr w:rsidR="00E1241B" w:rsidRPr="009D3D16" w:rsidTr="00E1241B">
        <w:tc>
          <w:tcPr>
            <w:tcW w:w="3715" w:type="dxa"/>
            <w:shd w:val="clear" w:color="auto" w:fill="EEECE1"/>
            <w:vAlign w:val="center"/>
          </w:tcPr>
          <w:p w:rsidR="00E1241B" w:rsidRPr="009D3D16" w:rsidRDefault="00E1241B" w:rsidP="00E1241B">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4252" w:type="dxa"/>
            <w:shd w:val="clear" w:color="auto" w:fill="EEECE1"/>
            <w:vAlign w:val="center"/>
          </w:tcPr>
          <w:p w:rsidR="00E1241B" w:rsidRPr="009D3D16" w:rsidRDefault="00E1241B" w:rsidP="00E1241B">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2126" w:type="dxa"/>
            <w:shd w:val="clear" w:color="auto" w:fill="EEECE1"/>
            <w:vAlign w:val="center"/>
          </w:tcPr>
          <w:p w:rsidR="00E1241B" w:rsidRPr="009D3D16" w:rsidRDefault="00E1241B" w:rsidP="00E1241B">
            <w:pPr>
              <w:pStyle w:val="a4"/>
              <w:ind w:left="-108" w:right="-108"/>
              <w:contextualSpacing w:val="0"/>
              <w:jc w:val="center"/>
              <w:rPr>
                <w:b/>
                <w:sz w:val="22"/>
                <w:szCs w:val="24"/>
                <w:lang w:eastAsia="ru-RU"/>
              </w:rPr>
            </w:pPr>
            <w:r w:rsidRPr="009D3D16">
              <w:rPr>
                <w:rFonts w:eastAsia="Times New Roman"/>
                <w:b/>
                <w:sz w:val="22"/>
                <w:szCs w:val="24"/>
                <w:lang w:eastAsia="ru-RU"/>
              </w:rPr>
              <w:t>Значение, не менее</w:t>
            </w:r>
          </w:p>
        </w:tc>
      </w:tr>
      <w:tr w:rsidR="00E1241B" w:rsidRPr="009D3D16" w:rsidTr="00E1241B">
        <w:trPr>
          <w:trHeight w:val="303"/>
        </w:trPr>
        <w:tc>
          <w:tcPr>
            <w:tcW w:w="10093"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единица измерения: </w:t>
            </w:r>
            <w:r w:rsidRPr="009D3D16">
              <w:rPr>
                <w:rFonts w:eastAsia="Times New Roman"/>
                <w:sz w:val="22"/>
                <w:szCs w:val="24"/>
                <w:lang w:eastAsia="ru-RU"/>
              </w:rPr>
              <w:t>Доля площади закрытых кладбищ (таких, захоронения на которых не производятся), подлежащих рекультивации и (или) застройке, %</w:t>
            </w:r>
          </w:p>
        </w:tc>
      </w:tr>
      <w:tr w:rsidR="00E1241B" w:rsidRPr="009D3D16" w:rsidTr="00E1241B">
        <w:trPr>
          <w:trHeight w:val="303"/>
        </w:trPr>
        <w:tc>
          <w:tcPr>
            <w:tcW w:w="3715"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З</w:t>
            </w:r>
            <w:r w:rsidRPr="009D3D16">
              <w:rPr>
                <w:rFonts w:eastAsia="Times New Roman"/>
                <w:sz w:val="22"/>
                <w:szCs w:val="24"/>
                <w:lang w:eastAsia="ru-RU"/>
              </w:rPr>
              <w:t>акрытые кладбища</w:t>
            </w:r>
          </w:p>
        </w:tc>
        <w:tc>
          <w:tcPr>
            <w:tcW w:w="4252"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любых условиях</w:t>
            </w:r>
          </w:p>
        </w:tc>
        <w:tc>
          <w:tcPr>
            <w:tcW w:w="2126"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не более 0,0</w:t>
            </w:r>
          </w:p>
        </w:tc>
      </w:tr>
      <w:tr w:rsidR="00E1241B" w:rsidRPr="009D3D16" w:rsidTr="00E1241B">
        <w:trPr>
          <w:trHeight w:val="303"/>
        </w:trPr>
        <w:tc>
          <w:tcPr>
            <w:tcW w:w="10093"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единица измерения: </w:t>
            </w:r>
            <w:r w:rsidRPr="009D3D16">
              <w:rPr>
                <w:rFonts w:eastAsia="Times New Roman"/>
                <w:sz w:val="22"/>
                <w:szCs w:val="24"/>
                <w:lang w:eastAsia="ru-RU"/>
              </w:rPr>
              <w:t>Запас вместимости кладбищ, год</w:t>
            </w:r>
          </w:p>
        </w:tc>
      </w:tr>
      <w:tr w:rsidR="00E1241B" w:rsidRPr="009D3D16" w:rsidTr="00E1241B">
        <w:trPr>
          <w:trHeight w:val="303"/>
        </w:trPr>
        <w:tc>
          <w:tcPr>
            <w:tcW w:w="3715" w:type="dxa"/>
            <w:vAlign w:val="center"/>
          </w:tcPr>
          <w:p w:rsidR="00E1241B" w:rsidRPr="009D3D16" w:rsidRDefault="00E1241B" w:rsidP="00E1241B">
            <w:pPr>
              <w:pStyle w:val="a4"/>
              <w:ind w:left="-83" w:right="-108"/>
              <w:contextualSpacing w:val="0"/>
              <w:jc w:val="center"/>
              <w:rPr>
                <w:sz w:val="22"/>
                <w:szCs w:val="24"/>
                <w:lang w:eastAsia="ru-RU"/>
              </w:rPr>
            </w:pPr>
            <w:r w:rsidRPr="009D3D16">
              <w:rPr>
                <w:sz w:val="22"/>
                <w:szCs w:val="24"/>
                <w:lang w:eastAsia="ru-RU"/>
              </w:rPr>
              <w:t>Расчетный срок, в течение которого на кладбищах будет достигнуто заполнение территории, предназначенной для захоронения</w:t>
            </w:r>
          </w:p>
        </w:tc>
        <w:tc>
          <w:tcPr>
            <w:tcW w:w="4252"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 xml:space="preserve">При принятии решения об увеличении вместимости </w:t>
            </w:r>
            <w:r w:rsidRPr="009D3D16">
              <w:rPr>
                <w:sz w:val="22"/>
                <w:szCs w:val="24"/>
                <w:lang w:eastAsia="ru-RU"/>
              </w:rPr>
              <w:t>кладбища</w:t>
            </w:r>
            <w:r w:rsidRPr="009D3D16">
              <w:rPr>
                <w:rFonts w:eastAsia="Times New Roman"/>
                <w:sz w:val="22"/>
                <w:szCs w:val="24"/>
                <w:lang w:eastAsia="ru-RU"/>
              </w:rPr>
              <w:t xml:space="preserve">/иной реконструкции </w:t>
            </w:r>
            <w:r w:rsidRPr="009D3D16">
              <w:rPr>
                <w:sz w:val="22"/>
                <w:szCs w:val="24"/>
                <w:lang w:eastAsia="ru-RU"/>
              </w:rPr>
              <w:t>кладбища</w:t>
            </w:r>
            <w:r w:rsidRPr="009D3D16">
              <w:rPr>
                <w:rFonts w:eastAsia="Times New Roman"/>
                <w:sz w:val="22"/>
                <w:szCs w:val="24"/>
                <w:lang w:eastAsia="ru-RU"/>
              </w:rPr>
              <w:t xml:space="preserve">/размещении и строительстве </w:t>
            </w:r>
            <w:r w:rsidRPr="009D3D16">
              <w:rPr>
                <w:sz w:val="22"/>
                <w:szCs w:val="24"/>
                <w:lang w:eastAsia="ru-RU"/>
              </w:rPr>
              <w:t>кладбища</w:t>
            </w:r>
          </w:p>
        </w:tc>
        <w:tc>
          <w:tcPr>
            <w:tcW w:w="2126"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2/5/15</w:t>
            </w:r>
          </w:p>
        </w:tc>
      </w:tr>
      <w:tr w:rsidR="00E1241B" w:rsidRPr="009D3D16" w:rsidTr="00E1241B">
        <w:trPr>
          <w:trHeight w:val="303"/>
        </w:trPr>
        <w:tc>
          <w:tcPr>
            <w:tcW w:w="10093"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Показатель, единица измерения:</w:t>
            </w:r>
            <w:r w:rsidRPr="009D3D16">
              <w:rPr>
                <w:rFonts w:eastAsia="Times New Roman"/>
                <w:sz w:val="22"/>
                <w:szCs w:val="24"/>
                <w:lang w:eastAsia="ru-RU"/>
              </w:rPr>
              <w:t xml:space="preserve"> Коэффициент изменения показателя обеспеченности кладбища объектами благоустройства - отношение значения показателя объекта после реконструкции к его значению до реконструкции</w:t>
            </w:r>
          </w:p>
        </w:tc>
      </w:tr>
      <w:tr w:rsidR="00E1241B" w:rsidRPr="009D3D16" w:rsidTr="00E1241B">
        <w:trPr>
          <w:trHeight w:val="303"/>
        </w:trPr>
        <w:tc>
          <w:tcPr>
            <w:tcW w:w="3715" w:type="dxa"/>
            <w:vAlign w:val="center"/>
          </w:tcPr>
          <w:p w:rsidR="00E1241B" w:rsidRPr="009D3D16" w:rsidRDefault="00E1241B" w:rsidP="00E1241B">
            <w:pPr>
              <w:pStyle w:val="a4"/>
              <w:ind w:left="0"/>
              <w:contextualSpacing w:val="0"/>
              <w:jc w:val="center"/>
              <w:rPr>
                <w:sz w:val="22"/>
                <w:szCs w:val="24"/>
              </w:rPr>
            </w:pPr>
            <w:r w:rsidRPr="009D3D16">
              <w:rPr>
                <w:sz w:val="22"/>
                <w:szCs w:val="24"/>
              </w:rPr>
              <w:t>Объект нормирования:</w:t>
            </w:r>
          </w:p>
          <w:p w:rsidR="00E1241B" w:rsidRPr="009D3D16" w:rsidRDefault="00E1241B" w:rsidP="00E1241B">
            <w:pPr>
              <w:pStyle w:val="a4"/>
              <w:ind w:left="0"/>
              <w:contextualSpacing w:val="0"/>
              <w:jc w:val="center"/>
              <w:rPr>
                <w:sz w:val="22"/>
                <w:szCs w:val="24"/>
              </w:rPr>
            </w:pPr>
            <w:r w:rsidRPr="009D3D16">
              <w:rPr>
                <w:sz w:val="22"/>
                <w:szCs w:val="24"/>
              </w:rPr>
              <w:t>- площадь озеленения кладбища</w:t>
            </w:r>
          </w:p>
          <w:p w:rsidR="00E1241B" w:rsidRPr="009D3D16" w:rsidRDefault="00E1241B" w:rsidP="00E1241B">
            <w:pPr>
              <w:pStyle w:val="a4"/>
              <w:ind w:left="0"/>
              <w:contextualSpacing w:val="0"/>
              <w:jc w:val="center"/>
              <w:rPr>
                <w:sz w:val="22"/>
                <w:szCs w:val="24"/>
              </w:rPr>
            </w:pPr>
            <w:r w:rsidRPr="009D3D16">
              <w:rPr>
                <w:sz w:val="22"/>
                <w:szCs w:val="24"/>
              </w:rPr>
              <w:t>- количественные и качественные показатели освещения и осветительного оборудования</w:t>
            </w:r>
          </w:p>
          <w:p w:rsidR="00E1241B" w:rsidRPr="009D3D16" w:rsidRDefault="00E1241B" w:rsidP="00E1241B">
            <w:pPr>
              <w:pStyle w:val="a4"/>
              <w:ind w:left="0"/>
              <w:contextualSpacing w:val="0"/>
              <w:jc w:val="center"/>
              <w:rPr>
                <w:sz w:val="22"/>
                <w:szCs w:val="24"/>
              </w:rPr>
            </w:pPr>
            <w:r w:rsidRPr="009D3D16">
              <w:rPr>
                <w:sz w:val="22"/>
                <w:szCs w:val="24"/>
              </w:rPr>
              <w:t>- пропускная способность дорог и пешеходных коммуникаций (аллей, троп) на территории кладбища</w:t>
            </w:r>
          </w:p>
        </w:tc>
        <w:tc>
          <w:tcPr>
            <w:tcW w:w="4252"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реконструкции кладбищ</w:t>
            </w:r>
          </w:p>
        </w:tc>
        <w:tc>
          <w:tcPr>
            <w:tcW w:w="2126"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w:t>
            </w:r>
          </w:p>
        </w:tc>
      </w:tr>
    </w:tbl>
    <w:p w:rsidR="00066B4B" w:rsidRPr="009D3D16" w:rsidRDefault="00066B4B" w:rsidP="00066B4B">
      <w:pPr>
        <w:pStyle w:val="3"/>
        <w:numPr>
          <w:ilvl w:val="1"/>
          <w:numId w:val="1"/>
        </w:numPr>
        <w:jc w:val="both"/>
        <w:rPr>
          <w:szCs w:val="24"/>
          <w:lang w:eastAsia="ru-RU"/>
        </w:rPr>
      </w:pPr>
      <w:bookmarkStart w:id="54" w:name="_Toc496287788"/>
      <w:bookmarkStart w:id="55" w:name="_Toc520282251"/>
      <w:r w:rsidRPr="009D3D16">
        <w:rPr>
          <w:szCs w:val="24"/>
          <w:lang w:eastAsia="ru-RU"/>
        </w:rPr>
        <w:t>Показатели обеспеченности иными объектами местного значения и доступности таких объектов. Объекты, относящиеся к области «Обработка, утилизация, обезвреживание, размещение твердых коммунальных отходов»</w:t>
      </w:r>
      <w:bookmarkEnd w:id="54"/>
      <w:bookmarkEnd w:id="55"/>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111"/>
        <w:gridCol w:w="1275"/>
      </w:tblGrid>
      <w:tr w:rsidR="00E1241B" w:rsidRPr="009D3D16" w:rsidTr="009D3D16">
        <w:tc>
          <w:tcPr>
            <w:tcW w:w="4678" w:type="dxa"/>
            <w:shd w:val="clear" w:color="auto" w:fill="EEECE1"/>
            <w:vAlign w:val="center"/>
          </w:tcPr>
          <w:p w:rsidR="00E1241B" w:rsidRPr="009D3D16" w:rsidRDefault="00E1241B" w:rsidP="00E1241B">
            <w:pPr>
              <w:pStyle w:val="a4"/>
              <w:ind w:left="0"/>
              <w:contextualSpacing w:val="0"/>
              <w:jc w:val="center"/>
              <w:rPr>
                <w:b/>
                <w:sz w:val="22"/>
                <w:szCs w:val="24"/>
                <w:lang w:eastAsia="ru-RU"/>
              </w:rPr>
            </w:pPr>
            <w:r w:rsidRPr="009D3D16">
              <w:rPr>
                <w:b/>
                <w:sz w:val="22"/>
                <w:szCs w:val="24"/>
                <w:lang w:eastAsia="ru-RU"/>
              </w:rPr>
              <w:t>Объект нормирования</w:t>
            </w:r>
          </w:p>
        </w:tc>
        <w:tc>
          <w:tcPr>
            <w:tcW w:w="4111" w:type="dxa"/>
            <w:shd w:val="clear" w:color="auto" w:fill="EEECE1"/>
            <w:vAlign w:val="center"/>
          </w:tcPr>
          <w:p w:rsidR="00E1241B" w:rsidRPr="009D3D16" w:rsidRDefault="00E1241B" w:rsidP="00E1241B">
            <w:pPr>
              <w:pStyle w:val="a4"/>
              <w:ind w:left="0"/>
              <w:contextualSpacing w:val="0"/>
              <w:jc w:val="center"/>
              <w:rPr>
                <w:rFonts w:eastAsia="Times New Roman"/>
                <w:b/>
                <w:sz w:val="22"/>
                <w:szCs w:val="24"/>
                <w:lang w:eastAsia="ru-RU"/>
              </w:rPr>
            </w:pPr>
            <w:r w:rsidRPr="009D3D16">
              <w:rPr>
                <w:rFonts w:eastAsia="Times New Roman"/>
                <w:b/>
                <w:sz w:val="22"/>
                <w:szCs w:val="24"/>
                <w:lang w:eastAsia="ru-RU"/>
              </w:rPr>
              <w:t>Условия применения показателя</w:t>
            </w:r>
          </w:p>
        </w:tc>
        <w:tc>
          <w:tcPr>
            <w:tcW w:w="1275" w:type="dxa"/>
            <w:shd w:val="clear" w:color="auto" w:fill="EEECE1"/>
            <w:vAlign w:val="center"/>
          </w:tcPr>
          <w:p w:rsidR="00E1241B" w:rsidRPr="009D3D16" w:rsidRDefault="00E1241B" w:rsidP="00E1241B">
            <w:pPr>
              <w:pStyle w:val="a4"/>
              <w:ind w:left="-108" w:right="-108"/>
              <w:contextualSpacing w:val="0"/>
              <w:jc w:val="center"/>
              <w:rPr>
                <w:b/>
                <w:sz w:val="22"/>
                <w:szCs w:val="24"/>
                <w:lang w:eastAsia="ru-RU"/>
              </w:rPr>
            </w:pPr>
            <w:r w:rsidRPr="009D3D16">
              <w:rPr>
                <w:rFonts w:eastAsia="Times New Roman"/>
                <w:b/>
                <w:sz w:val="22"/>
                <w:szCs w:val="24"/>
                <w:lang w:eastAsia="ru-RU"/>
              </w:rPr>
              <w:t xml:space="preserve">Значение, </w:t>
            </w:r>
            <w:r w:rsidRPr="009D3D16">
              <w:rPr>
                <w:rFonts w:eastAsia="Times New Roman"/>
                <w:b/>
                <w:sz w:val="22"/>
                <w:szCs w:val="24"/>
                <w:lang w:eastAsia="ru-RU"/>
              </w:rPr>
              <w:br/>
              <w:t>не менее</w:t>
            </w:r>
          </w:p>
        </w:tc>
      </w:tr>
      <w:tr w:rsidR="00E1241B" w:rsidRPr="009D3D16" w:rsidTr="009D3D16">
        <w:trPr>
          <w:trHeight w:val="303"/>
        </w:trPr>
        <w:tc>
          <w:tcPr>
            <w:tcW w:w="10064"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единица измерения: </w:t>
            </w:r>
            <w:r w:rsidRPr="009D3D16">
              <w:rPr>
                <w:rFonts w:eastAsia="Times New Roman"/>
                <w:sz w:val="22"/>
                <w:szCs w:val="24"/>
                <w:lang w:eastAsia="ru-RU"/>
              </w:rPr>
              <w:t>Доля объектов, обеспеченных централизованным сбором, транспортированием, утилизацией и переработкой коммунальных отходов, %</w:t>
            </w:r>
          </w:p>
        </w:tc>
      </w:tr>
      <w:tr w:rsidR="00E1241B" w:rsidRPr="009D3D16" w:rsidTr="009D3D16">
        <w:trPr>
          <w:trHeight w:val="303"/>
        </w:trPr>
        <w:tc>
          <w:tcPr>
            <w:tcW w:w="4678" w:type="dxa"/>
            <w:vAlign w:val="center"/>
          </w:tcPr>
          <w:p w:rsidR="00E1241B" w:rsidRPr="009D3D16" w:rsidRDefault="00E1241B" w:rsidP="00E1241B">
            <w:pPr>
              <w:pStyle w:val="a4"/>
              <w:ind w:left="0"/>
              <w:contextualSpacing w:val="0"/>
              <w:jc w:val="center"/>
              <w:rPr>
                <w:sz w:val="22"/>
                <w:szCs w:val="24"/>
              </w:rPr>
            </w:pPr>
            <w:r w:rsidRPr="009D3D16">
              <w:rPr>
                <w:sz w:val="22"/>
                <w:szCs w:val="24"/>
              </w:rPr>
              <w:t>Объекты независимо от места размещения, на которых образуются (накапливаются) коммунальные отходы</w:t>
            </w:r>
          </w:p>
        </w:tc>
        <w:tc>
          <w:tcPr>
            <w:tcW w:w="4111"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размещении, строительстве, преобразовании и реконструкции объектов, улиц и дорог</w:t>
            </w: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100,0</w:t>
            </w:r>
          </w:p>
        </w:tc>
      </w:tr>
      <w:tr w:rsidR="00E1241B" w:rsidRPr="009D3D16" w:rsidTr="009D3D16">
        <w:trPr>
          <w:trHeight w:val="303"/>
        </w:trPr>
        <w:tc>
          <w:tcPr>
            <w:tcW w:w="10064"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единица измерения: </w:t>
            </w:r>
            <w:r w:rsidRPr="009D3D16">
              <w:rPr>
                <w:rFonts w:eastAsia="Times New Roman"/>
                <w:sz w:val="22"/>
                <w:szCs w:val="24"/>
                <w:lang w:eastAsia="ru-RU"/>
              </w:rPr>
              <w:t xml:space="preserve">Доля объектов, обеспеченных централизованным </w:t>
            </w:r>
            <w:r w:rsidRPr="009D3D16">
              <w:rPr>
                <w:sz w:val="22"/>
                <w:szCs w:val="24"/>
              </w:rPr>
              <w:t xml:space="preserve">сбором, </w:t>
            </w:r>
            <w:r w:rsidRPr="009D3D16">
              <w:rPr>
                <w:rFonts w:eastAsia="Times New Roman"/>
                <w:sz w:val="22"/>
                <w:szCs w:val="24"/>
                <w:lang w:eastAsia="ru-RU"/>
              </w:rPr>
              <w:t>транспортированием</w:t>
            </w:r>
            <w:r w:rsidRPr="009D3D16">
              <w:rPr>
                <w:sz w:val="22"/>
                <w:szCs w:val="24"/>
              </w:rPr>
              <w:t>, утилизацией и переработкой отходов производства</w:t>
            </w:r>
            <w:r w:rsidRPr="009D3D16">
              <w:rPr>
                <w:rFonts w:eastAsia="Times New Roman"/>
                <w:sz w:val="22"/>
                <w:szCs w:val="24"/>
                <w:lang w:eastAsia="ru-RU"/>
              </w:rPr>
              <w:t>, %</w:t>
            </w:r>
          </w:p>
        </w:tc>
      </w:tr>
      <w:tr w:rsidR="00E1241B" w:rsidRPr="009D3D16" w:rsidTr="009D3D16">
        <w:trPr>
          <w:trHeight w:val="303"/>
        </w:trPr>
        <w:tc>
          <w:tcPr>
            <w:tcW w:w="4678" w:type="dxa"/>
            <w:vAlign w:val="center"/>
          </w:tcPr>
          <w:p w:rsidR="00E1241B" w:rsidRPr="009D3D16" w:rsidRDefault="00E1241B" w:rsidP="00E1241B">
            <w:pPr>
              <w:pStyle w:val="a4"/>
              <w:ind w:left="0"/>
              <w:contextualSpacing w:val="0"/>
              <w:jc w:val="center"/>
              <w:rPr>
                <w:sz w:val="22"/>
                <w:szCs w:val="24"/>
              </w:rPr>
            </w:pPr>
            <w:r w:rsidRPr="009D3D16">
              <w:rPr>
                <w:sz w:val="22"/>
                <w:szCs w:val="24"/>
              </w:rPr>
              <w:t xml:space="preserve">Объекты независимо от места размещения, на которых образуются (накапливаются) промышленные отходы, не имеющие собственных </w:t>
            </w:r>
            <w:r w:rsidRPr="009D3D16">
              <w:rPr>
                <w:sz w:val="22"/>
                <w:szCs w:val="24"/>
              </w:rPr>
              <w:lastRenderedPageBreak/>
              <w:t>объектов размещения отходов (размещенных надлежащим образом)</w:t>
            </w:r>
          </w:p>
        </w:tc>
        <w:tc>
          <w:tcPr>
            <w:tcW w:w="4111"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lastRenderedPageBreak/>
              <w:t>При размещении, строительстве, преобразовании и реконструкции объектов, улиц и дорог</w:t>
            </w: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100,0</w:t>
            </w:r>
          </w:p>
        </w:tc>
      </w:tr>
      <w:tr w:rsidR="00E1241B" w:rsidRPr="009D3D16" w:rsidTr="009D3D16">
        <w:trPr>
          <w:trHeight w:val="30"/>
        </w:trPr>
        <w:tc>
          <w:tcPr>
            <w:tcW w:w="10064" w:type="dxa"/>
            <w:gridSpan w:val="3"/>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b/>
                <w:sz w:val="22"/>
                <w:szCs w:val="24"/>
                <w:lang w:eastAsia="ru-RU"/>
              </w:rPr>
              <w:t xml:space="preserve">Показатель, единица измерения: </w:t>
            </w:r>
            <w:r w:rsidRPr="009D3D16">
              <w:rPr>
                <w:rFonts w:eastAsia="Times New Roman"/>
                <w:sz w:val="22"/>
                <w:szCs w:val="24"/>
                <w:lang w:eastAsia="ru-RU"/>
              </w:rPr>
              <w:t xml:space="preserve">Запас вместимости объектов размещения отходов, </w:t>
            </w:r>
            <w:r w:rsidRPr="009D3D16">
              <w:rPr>
                <w:sz w:val="22"/>
                <w:szCs w:val="24"/>
                <w:lang w:eastAsia="ru-RU"/>
              </w:rPr>
              <w:t>лет</w:t>
            </w:r>
          </w:p>
        </w:tc>
      </w:tr>
      <w:tr w:rsidR="00E1241B" w:rsidRPr="009D3D16" w:rsidTr="009D3D16">
        <w:trPr>
          <w:trHeight w:val="25"/>
        </w:trPr>
        <w:tc>
          <w:tcPr>
            <w:tcW w:w="4678" w:type="dxa"/>
            <w:vAlign w:val="center"/>
          </w:tcPr>
          <w:p w:rsidR="00E1241B" w:rsidRPr="009D3D16" w:rsidRDefault="00E1241B" w:rsidP="00E1241B">
            <w:pPr>
              <w:pStyle w:val="a4"/>
              <w:ind w:left="0"/>
              <w:contextualSpacing w:val="0"/>
              <w:jc w:val="center"/>
              <w:rPr>
                <w:sz w:val="22"/>
                <w:szCs w:val="24"/>
                <w:lang w:eastAsia="ru-RU"/>
              </w:rPr>
            </w:pPr>
            <w:r w:rsidRPr="009D3D16">
              <w:rPr>
                <w:sz w:val="22"/>
                <w:szCs w:val="24"/>
                <w:lang w:eastAsia="ru-RU"/>
              </w:rPr>
              <w:t>Расчетный срок, в течение которого на полигонах (свалках) будет достигнуто заполнение территории, предназначенной для размещения отходов</w:t>
            </w:r>
          </w:p>
        </w:tc>
        <w:tc>
          <w:tcPr>
            <w:tcW w:w="4111"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При принятии решения об увеличении вместимости полигона (свалки)/иной реконструкции полигона (свалки)/размещении и строительстве полигона (свалки)</w:t>
            </w:r>
          </w:p>
        </w:tc>
        <w:tc>
          <w:tcPr>
            <w:tcW w:w="1275" w:type="dxa"/>
            <w:vAlign w:val="center"/>
          </w:tcPr>
          <w:p w:rsidR="00E1241B" w:rsidRPr="009D3D16" w:rsidRDefault="00E1241B" w:rsidP="00E1241B">
            <w:pPr>
              <w:pStyle w:val="a4"/>
              <w:ind w:left="0"/>
              <w:contextualSpacing w:val="0"/>
              <w:jc w:val="center"/>
              <w:rPr>
                <w:rFonts w:eastAsia="Times New Roman"/>
                <w:sz w:val="22"/>
                <w:szCs w:val="24"/>
                <w:lang w:eastAsia="ru-RU"/>
              </w:rPr>
            </w:pPr>
            <w:r w:rsidRPr="009D3D16">
              <w:rPr>
                <w:rFonts w:eastAsia="Times New Roman"/>
                <w:sz w:val="22"/>
                <w:szCs w:val="24"/>
                <w:lang w:eastAsia="ru-RU"/>
              </w:rPr>
              <w:t>2/5/15</w:t>
            </w:r>
          </w:p>
        </w:tc>
      </w:tr>
    </w:tbl>
    <w:p w:rsidR="0061317C" w:rsidRPr="009D3D16" w:rsidRDefault="0061317C" w:rsidP="0061317C">
      <w:pPr>
        <w:pStyle w:val="3"/>
        <w:numPr>
          <w:ilvl w:val="1"/>
          <w:numId w:val="1"/>
        </w:numPr>
        <w:jc w:val="both"/>
        <w:rPr>
          <w:szCs w:val="24"/>
          <w:lang w:eastAsia="ru-RU"/>
        </w:rPr>
      </w:pPr>
      <w:bookmarkStart w:id="56" w:name="_Toc520282252"/>
      <w:r w:rsidRPr="009D3D16">
        <w:t>Иные расчетные показатели, необходимые для подготовки документов территориального планирования, документации по планировке территорий</w:t>
      </w:r>
      <w:bookmarkEnd w:id="56"/>
    </w:p>
    <w:p w:rsidR="0061317C" w:rsidRPr="009D3D16" w:rsidRDefault="0061317C" w:rsidP="006D7DCE">
      <w:pPr>
        <w:spacing w:before="120"/>
        <w:ind w:firstLine="567"/>
        <w:jc w:val="both"/>
        <w:rPr>
          <w:szCs w:val="24"/>
        </w:rPr>
      </w:pPr>
      <w:r w:rsidRPr="009D3D16">
        <w:rPr>
          <w:szCs w:val="24"/>
        </w:rPr>
        <w:t xml:space="preserve">Нормативами устанавливаются </w:t>
      </w:r>
      <w:r w:rsidRPr="009D3D16">
        <w:rPr>
          <w:lang w:eastAsia="ru-RU"/>
        </w:rPr>
        <w:t>иные расчетные показатели, необходимые для подготовки документов территориального планирования, документации по планировке территорий</w:t>
      </w:r>
      <w:r w:rsidRPr="009D3D16">
        <w:rPr>
          <w:szCs w:val="24"/>
        </w:rPr>
        <w:t xml:space="preserve">, согласно </w:t>
      </w:r>
      <w:r w:rsidRPr="009D3D16">
        <w:rPr>
          <w:rStyle w:val="hl"/>
        </w:rPr>
        <w:t xml:space="preserve">статье 9, статье 23 и главе 5 Градостроительного кодекса Российской </w:t>
      </w:r>
      <w:r w:rsidRPr="009D3D16">
        <w:t>Федерации,</w:t>
      </w:r>
      <w:r w:rsidRPr="009D3D16">
        <w:rPr>
          <w:szCs w:val="24"/>
        </w:rPr>
        <w:t xml:space="preserve"> Своду правил СП 42.13330.2011 «Градостроительство, планировка и застройка городских и сельских поселений», РНГП Алтайского края,</w:t>
      </w:r>
      <w:r w:rsidRPr="009D3D16">
        <w:t xml:space="preserve"> «Методическим рекомендациям по разработке проектов генеральных планов поселений и городских округов» (приказ </w:t>
      </w:r>
      <w:r w:rsidRPr="009D3D16">
        <w:rPr>
          <w:rStyle w:val="st"/>
        </w:rPr>
        <w:t>Минрегиона России</w:t>
      </w:r>
      <w:r w:rsidRPr="009D3D16">
        <w:t xml:space="preserve"> от 26.05.2011 № 244)</w:t>
      </w:r>
      <w:r w:rsidRPr="009D3D16">
        <w:rPr>
          <w:szCs w:val="24"/>
        </w:rPr>
        <w:t>.</w:t>
      </w:r>
    </w:p>
    <w:p w:rsidR="009D3D16" w:rsidRPr="009D3D16" w:rsidRDefault="009D3D16" w:rsidP="003F4461">
      <w:pPr>
        <w:pStyle w:val="1"/>
        <w:spacing w:before="0"/>
        <w:rPr>
          <w:rStyle w:val="blk"/>
        </w:rPr>
      </w:pPr>
      <w:bookmarkStart w:id="57" w:name="_Toc496287798"/>
      <w:bookmarkStart w:id="58" w:name="_Toc520282253"/>
    </w:p>
    <w:p w:rsidR="00202C9B" w:rsidRPr="009D3D16" w:rsidRDefault="00202C9B" w:rsidP="003F4461">
      <w:pPr>
        <w:pStyle w:val="1"/>
        <w:spacing w:before="0"/>
        <w:rPr>
          <w:szCs w:val="32"/>
        </w:rPr>
      </w:pPr>
      <w:r w:rsidRPr="009D3D16">
        <w:rPr>
          <w:rStyle w:val="blk"/>
        </w:rPr>
        <w:t xml:space="preserve">МАТЕРИАЛЫ ПО ОБОСНОВАНИЮ </w:t>
      </w:r>
      <w:r w:rsidRPr="009D3D16">
        <w:rPr>
          <w:rStyle w:val="blk"/>
        </w:rPr>
        <w:br/>
        <w:t>РАСЧЕТНЫХ ПОКАЗАТЕЛЕЙ</w:t>
      </w:r>
      <w:bookmarkEnd w:id="57"/>
      <w:bookmarkEnd w:id="58"/>
    </w:p>
    <w:p w:rsidR="00202C9B" w:rsidRPr="009D3D16" w:rsidRDefault="00B93F45" w:rsidP="001D50F1">
      <w:pPr>
        <w:pStyle w:val="1"/>
        <w:numPr>
          <w:ilvl w:val="0"/>
          <w:numId w:val="7"/>
        </w:numPr>
        <w:ind w:left="0" w:right="141" w:firstLine="0"/>
        <w:rPr>
          <w:szCs w:val="32"/>
        </w:rPr>
      </w:pPr>
      <w:bookmarkStart w:id="59" w:name="_Toc496287800"/>
      <w:bookmarkStart w:id="60" w:name="_Toc520282254"/>
      <w:r w:rsidRPr="009D3D16">
        <w:rPr>
          <w:szCs w:val="28"/>
        </w:rPr>
        <w:t>Краткая характеристика муниципального образования, как объекта градостроительной деятельности</w:t>
      </w:r>
      <w:bookmarkEnd w:id="59"/>
      <w:bookmarkEnd w:id="60"/>
    </w:p>
    <w:p w:rsidR="006F0016" w:rsidRPr="009D3D16" w:rsidRDefault="006F0016" w:rsidP="00874663">
      <w:pPr>
        <w:spacing w:before="120" w:after="120"/>
        <w:ind w:firstLine="567"/>
        <w:rPr>
          <w:rStyle w:val="a6"/>
          <w:b w:val="0"/>
          <w:szCs w:val="24"/>
        </w:rPr>
      </w:pPr>
      <w:r w:rsidRPr="009D3D16">
        <w:rPr>
          <w:rStyle w:val="a6"/>
          <w:b w:val="0"/>
          <w:szCs w:val="24"/>
        </w:rPr>
        <w:t xml:space="preserve">Общие сведения о </w:t>
      </w:r>
      <w:r w:rsidRPr="009D3D16">
        <w:rPr>
          <w:szCs w:val="24"/>
        </w:rPr>
        <w:t>муниципальном образовании</w:t>
      </w:r>
      <w:r w:rsidRPr="009D3D16">
        <w:rPr>
          <w:rStyle w:val="a6"/>
          <w:b w:val="0"/>
          <w:szCs w:val="24"/>
        </w:rPr>
        <w:t xml:space="preserve"> приведены в нижеследующей Таблице.</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78"/>
        <w:gridCol w:w="2017"/>
      </w:tblGrid>
      <w:tr w:rsidR="00AA7595" w:rsidRPr="009D3D16" w:rsidTr="00E1241B">
        <w:tc>
          <w:tcPr>
            <w:tcW w:w="3397" w:type="dxa"/>
            <w:shd w:val="clear" w:color="auto" w:fill="EEECE1"/>
            <w:vAlign w:val="center"/>
          </w:tcPr>
          <w:p w:rsidR="00AA7595" w:rsidRPr="009D3D16" w:rsidRDefault="00AA7595" w:rsidP="00564111">
            <w:pPr>
              <w:jc w:val="center"/>
              <w:rPr>
                <w:b/>
                <w:sz w:val="22"/>
                <w:szCs w:val="24"/>
              </w:rPr>
            </w:pPr>
            <w:r w:rsidRPr="009D3D16">
              <w:rPr>
                <w:b/>
                <w:sz w:val="22"/>
                <w:szCs w:val="24"/>
              </w:rPr>
              <w:t>Наименование</w:t>
            </w:r>
          </w:p>
        </w:tc>
        <w:tc>
          <w:tcPr>
            <w:tcW w:w="4678" w:type="dxa"/>
            <w:vAlign w:val="center"/>
          </w:tcPr>
          <w:p w:rsidR="00AA7595" w:rsidRPr="009D3D16" w:rsidRDefault="00DA3513" w:rsidP="00E1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ru-RU"/>
              </w:rPr>
            </w:pPr>
            <w:r w:rsidRPr="009D3D16">
              <w:rPr>
                <w:sz w:val="22"/>
                <w:szCs w:val="24"/>
              </w:rPr>
              <w:t>Лахденпох</w:t>
            </w:r>
            <w:r w:rsidR="0054071E" w:rsidRPr="009D3D16">
              <w:rPr>
                <w:sz w:val="22"/>
                <w:szCs w:val="24"/>
              </w:rPr>
              <w:t>ско</w:t>
            </w:r>
            <w:r w:rsidR="00E1241B" w:rsidRPr="009D3D16">
              <w:rPr>
                <w:sz w:val="22"/>
                <w:szCs w:val="24"/>
              </w:rPr>
              <w:t xml:space="preserve">е </w:t>
            </w:r>
            <w:r w:rsidR="00BB4EA6" w:rsidRPr="009D3D16">
              <w:rPr>
                <w:sz w:val="22"/>
                <w:szCs w:val="24"/>
              </w:rPr>
              <w:t>городское поселение</w:t>
            </w:r>
            <w:r w:rsidR="00CD6AFD" w:rsidRPr="009D3D16">
              <w:rPr>
                <w:sz w:val="22"/>
                <w:szCs w:val="24"/>
              </w:rPr>
              <w:t xml:space="preserve"> </w:t>
            </w:r>
            <w:r w:rsidRPr="009D3D16">
              <w:rPr>
                <w:sz w:val="22"/>
                <w:szCs w:val="24"/>
              </w:rPr>
              <w:t>Лахденпох</w:t>
            </w:r>
            <w:r w:rsidR="00AA7595" w:rsidRPr="009D3D16">
              <w:rPr>
                <w:sz w:val="22"/>
                <w:szCs w:val="24"/>
              </w:rPr>
              <w:t>ск</w:t>
            </w:r>
            <w:r w:rsidR="00CD6AFD" w:rsidRPr="009D3D16">
              <w:rPr>
                <w:sz w:val="22"/>
                <w:szCs w:val="24"/>
              </w:rPr>
              <w:t>ого</w:t>
            </w:r>
            <w:r w:rsidR="00AA7595" w:rsidRPr="009D3D16">
              <w:rPr>
                <w:sz w:val="22"/>
                <w:szCs w:val="24"/>
              </w:rPr>
              <w:t xml:space="preserve"> муниципальн</w:t>
            </w:r>
            <w:r w:rsidR="00CD6AFD" w:rsidRPr="009D3D16">
              <w:rPr>
                <w:sz w:val="22"/>
                <w:szCs w:val="24"/>
              </w:rPr>
              <w:t>ого</w:t>
            </w:r>
            <w:r w:rsidR="00AA7595" w:rsidRPr="009D3D16">
              <w:rPr>
                <w:sz w:val="22"/>
                <w:szCs w:val="24"/>
              </w:rPr>
              <w:t xml:space="preserve"> район</w:t>
            </w:r>
            <w:r w:rsidR="00CD6AFD" w:rsidRPr="009D3D16">
              <w:rPr>
                <w:sz w:val="22"/>
                <w:szCs w:val="24"/>
              </w:rPr>
              <w:t>а</w:t>
            </w:r>
            <w:r w:rsidR="00AA7595" w:rsidRPr="009D3D16">
              <w:rPr>
                <w:sz w:val="22"/>
                <w:szCs w:val="24"/>
              </w:rPr>
              <w:t xml:space="preserve"> </w:t>
            </w:r>
            <w:r w:rsidR="0054071E" w:rsidRPr="009D3D16">
              <w:rPr>
                <w:sz w:val="22"/>
                <w:szCs w:val="24"/>
              </w:rPr>
              <w:t>Республики Карелия</w:t>
            </w:r>
          </w:p>
        </w:tc>
        <w:tc>
          <w:tcPr>
            <w:tcW w:w="2017" w:type="dxa"/>
            <w:vMerge w:val="restart"/>
            <w:shd w:val="clear" w:color="auto" w:fill="EEECE1"/>
            <w:vAlign w:val="center"/>
          </w:tcPr>
          <w:p w:rsidR="00E1241B" w:rsidRPr="009D3D16" w:rsidRDefault="00E1241B" w:rsidP="00E1241B">
            <w:pPr>
              <w:jc w:val="center"/>
              <w:rPr>
                <w:sz w:val="22"/>
                <w:szCs w:val="24"/>
              </w:rPr>
            </w:pPr>
            <w:r w:rsidRPr="009D3D16">
              <w:rPr>
                <w:sz w:val="22"/>
                <w:szCs w:val="24"/>
              </w:rPr>
              <w:t>Закон Республики Карелия</w:t>
            </w:r>
          </w:p>
          <w:p w:rsidR="00AA7595" w:rsidRPr="009D3D16" w:rsidRDefault="00E1241B" w:rsidP="00E1241B">
            <w:pPr>
              <w:ind w:left="-107" w:right="-74" w:firstLine="107"/>
              <w:jc w:val="center"/>
              <w:rPr>
                <w:sz w:val="22"/>
                <w:szCs w:val="24"/>
              </w:rPr>
            </w:pPr>
            <w:r w:rsidRPr="009D3D16">
              <w:rPr>
                <w:sz w:val="22"/>
                <w:szCs w:val="24"/>
              </w:rPr>
              <w:t>от 01.11.2004 № 813-ЗРК «О городских, сельских поселениях в Республике Карелия»</w:t>
            </w:r>
          </w:p>
        </w:tc>
      </w:tr>
      <w:tr w:rsidR="00AA7595" w:rsidRPr="009D3D16" w:rsidTr="00E1241B">
        <w:tc>
          <w:tcPr>
            <w:tcW w:w="3397" w:type="dxa"/>
            <w:shd w:val="clear" w:color="auto" w:fill="EEECE1"/>
            <w:vAlign w:val="center"/>
          </w:tcPr>
          <w:p w:rsidR="00AA7595" w:rsidRPr="009D3D16" w:rsidRDefault="00AA7595" w:rsidP="00564111">
            <w:pPr>
              <w:jc w:val="center"/>
              <w:rPr>
                <w:b/>
                <w:bCs/>
                <w:sz w:val="22"/>
                <w:szCs w:val="24"/>
                <w:lang w:eastAsia="ru-RU"/>
              </w:rPr>
            </w:pPr>
            <w:r w:rsidRPr="009D3D16">
              <w:rPr>
                <w:b/>
                <w:bCs/>
                <w:sz w:val="22"/>
                <w:szCs w:val="24"/>
                <w:lang w:eastAsia="ru-RU"/>
              </w:rPr>
              <w:t>Статус</w:t>
            </w:r>
          </w:p>
        </w:tc>
        <w:tc>
          <w:tcPr>
            <w:tcW w:w="4678" w:type="dxa"/>
            <w:vAlign w:val="center"/>
          </w:tcPr>
          <w:p w:rsidR="00AA7595" w:rsidRPr="009D3D16" w:rsidRDefault="00AA7595" w:rsidP="00564111">
            <w:pPr>
              <w:ind w:hanging="60"/>
              <w:jc w:val="center"/>
              <w:rPr>
                <w:sz w:val="22"/>
                <w:szCs w:val="24"/>
              </w:rPr>
            </w:pPr>
            <w:r w:rsidRPr="009D3D16">
              <w:rPr>
                <w:sz w:val="22"/>
                <w:szCs w:val="24"/>
              </w:rPr>
              <w:t xml:space="preserve">Муниципальное образование в составе </w:t>
            </w:r>
            <w:r w:rsidR="00DA3513" w:rsidRPr="009D3D16">
              <w:rPr>
                <w:sz w:val="22"/>
                <w:szCs w:val="24"/>
              </w:rPr>
              <w:t>Лахденпох</w:t>
            </w:r>
            <w:r w:rsidR="00CD6AFD" w:rsidRPr="009D3D16">
              <w:rPr>
                <w:sz w:val="22"/>
                <w:szCs w:val="24"/>
              </w:rPr>
              <w:t xml:space="preserve">ского муниципального района </w:t>
            </w:r>
            <w:r w:rsidR="0054071E" w:rsidRPr="009D3D16">
              <w:rPr>
                <w:sz w:val="22"/>
                <w:szCs w:val="24"/>
              </w:rPr>
              <w:t>Республики Карелия</w:t>
            </w:r>
            <w:r w:rsidR="00CD6AFD" w:rsidRPr="009D3D16">
              <w:rPr>
                <w:sz w:val="22"/>
                <w:szCs w:val="24"/>
              </w:rPr>
              <w:t xml:space="preserve"> (</w:t>
            </w:r>
            <w:r w:rsidR="00BB4EA6" w:rsidRPr="009D3D16">
              <w:rPr>
                <w:sz w:val="22"/>
                <w:szCs w:val="24"/>
              </w:rPr>
              <w:t>городское поселение</w:t>
            </w:r>
            <w:r w:rsidR="00CD6AFD" w:rsidRPr="009D3D16">
              <w:rPr>
                <w:sz w:val="22"/>
                <w:szCs w:val="24"/>
              </w:rPr>
              <w:t>)</w:t>
            </w:r>
          </w:p>
        </w:tc>
        <w:tc>
          <w:tcPr>
            <w:tcW w:w="2017" w:type="dxa"/>
            <w:vMerge/>
            <w:shd w:val="clear" w:color="auto" w:fill="EEECE1"/>
            <w:vAlign w:val="center"/>
          </w:tcPr>
          <w:p w:rsidR="00AA7595" w:rsidRPr="009D3D16" w:rsidRDefault="00AA7595" w:rsidP="00CD6AFD">
            <w:pPr>
              <w:ind w:left="-107" w:right="-74" w:firstLine="107"/>
              <w:jc w:val="center"/>
              <w:rPr>
                <w:sz w:val="22"/>
                <w:szCs w:val="24"/>
              </w:rPr>
            </w:pPr>
          </w:p>
        </w:tc>
      </w:tr>
      <w:tr w:rsidR="00163F3D" w:rsidRPr="009D3D16" w:rsidTr="00E1241B">
        <w:tc>
          <w:tcPr>
            <w:tcW w:w="3397" w:type="dxa"/>
            <w:shd w:val="clear" w:color="auto" w:fill="EEECE1"/>
            <w:vAlign w:val="center"/>
          </w:tcPr>
          <w:p w:rsidR="00CD6AFD" w:rsidRPr="009D3D16" w:rsidRDefault="00CD6AFD" w:rsidP="00CD6AFD">
            <w:pPr>
              <w:jc w:val="center"/>
              <w:rPr>
                <w:b/>
                <w:sz w:val="22"/>
                <w:szCs w:val="24"/>
                <w:lang w:eastAsia="ru-RU"/>
              </w:rPr>
            </w:pPr>
            <w:r w:rsidRPr="009D3D16">
              <w:rPr>
                <w:b/>
                <w:sz w:val="22"/>
                <w:szCs w:val="24"/>
                <w:lang w:eastAsia="ru-RU"/>
              </w:rPr>
              <w:t>Административный центр поселения</w:t>
            </w:r>
          </w:p>
        </w:tc>
        <w:tc>
          <w:tcPr>
            <w:tcW w:w="4678" w:type="dxa"/>
            <w:vAlign w:val="center"/>
          </w:tcPr>
          <w:p w:rsidR="00CD6AFD" w:rsidRPr="009D3D16" w:rsidRDefault="00BB266D" w:rsidP="006B4D7F">
            <w:pPr>
              <w:ind w:hanging="60"/>
              <w:jc w:val="center"/>
              <w:rPr>
                <w:sz w:val="22"/>
              </w:rPr>
            </w:pPr>
            <w:r w:rsidRPr="009D3D16">
              <w:rPr>
                <w:sz w:val="22"/>
                <w:szCs w:val="24"/>
                <w:lang w:eastAsia="ru-RU"/>
              </w:rPr>
              <w:t>г.</w:t>
            </w:r>
            <w:r w:rsidR="00D62512" w:rsidRPr="009D3D16">
              <w:rPr>
                <w:sz w:val="22"/>
                <w:szCs w:val="24"/>
                <w:lang w:eastAsia="ru-RU"/>
              </w:rPr>
              <w:t> </w:t>
            </w:r>
            <w:r w:rsidR="00511202" w:rsidRPr="009D3D16">
              <w:rPr>
                <w:sz w:val="22"/>
                <w:szCs w:val="24"/>
                <w:lang w:eastAsia="ru-RU"/>
              </w:rPr>
              <w:t>Лахденпохья</w:t>
            </w:r>
          </w:p>
        </w:tc>
        <w:tc>
          <w:tcPr>
            <w:tcW w:w="2017" w:type="dxa"/>
            <w:vMerge/>
            <w:shd w:val="clear" w:color="auto" w:fill="EEECE1"/>
            <w:vAlign w:val="center"/>
          </w:tcPr>
          <w:p w:rsidR="00CD6AFD" w:rsidRPr="009D3D16" w:rsidRDefault="00CD6AFD" w:rsidP="00CD6AFD">
            <w:pPr>
              <w:ind w:left="-107" w:right="-74" w:firstLine="107"/>
              <w:jc w:val="center"/>
              <w:rPr>
                <w:sz w:val="22"/>
                <w:szCs w:val="24"/>
              </w:rPr>
            </w:pPr>
          </w:p>
        </w:tc>
      </w:tr>
      <w:tr w:rsidR="00D62512" w:rsidRPr="009D3D16" w:rsidTr="00E1241B">
        <w:tc>
          <w:tcPr>
            <w:tcW w:w="3397" w:type="dxa"/>
            <w:shd w:val="clear" w:color="auto" w:fill="EEECE1"/>
            <w:vAlign w:val="center"/>
          </w:tcPr>
          <w:p w:rsidR="00D62512" w:rsidRPr="009D3D16" w:rsidRDefault="00D62512" w:rsidP="006A2E03">
            <w:pPr>
              <w:jc w:val="center"/>
              <w:rPr>
                <w:b/>
                <w:sz w:val="22"/>
                <w:szCs w:val="24"/>
                <w:lang w:eastAsia="ru-RU"/>
              </w:rPr>
            </w:pPr>
            <w:r w:rsidRPr="009D3D16">
              <w:rPr>
                <w:b/>
                <w:sz w:val="22"/>
                <w:szCs w:val="24"/>
                <w:lang w:eastAsia="ru-RU"/>
              </w:rPr>
              <w:t>Численность населения на 01.01.201</w:t>
            </w:r>
            <w:r w:rsidR="006A2E03" w:rsidRPr="009D3D16">
              <w:rPr>
                <w:b/>
                <w:sz w:val="22"/>
                <w:szCs w:val="24"/>
                <w:lang w:eastAsia="ru-RU"/>
              </w:rPr>
              <w:t>7</w:t>
            </w:r>
            <w:r w:rsidRPr="009D3D16">
              <w:rPr>
                <w:b/>
                <w:sz w:val="22"/>
                <w:szCs w:val="24"/>
                <w:lang w:eastAsia="ru-RU"/>
              </w:rPr>
              <w:t> г., чел.</w:t>
            </w:r>
          </w:p>
        </w:tc>
        <w:tc>
          <w:tcPr>
            <w:tcW w:w="4678" w:type="dxa"/>
            <w:shd w:val="clear" w:color="auto" w:fill="auto"/>
            <w:vAlign w:val="center"/>
          </w:tcPr>
          <w:p w:rsidR="00D62512" w:rsidRPr="009D3D16" w:rsidRDefault="00234DF9" w:rsidP="006A2E03">
            <w:pPr>
              <w:ind w:hanging="60"/>
              <w:jc w:val="center"/>
              <w:rPr>
                <w:sz w:val="22"/>
                <w:szCs w:val="24"/>
              </w:rPr>
            </w:pPr>
            <w:r w:rsidRPr="009D3D16">
              <w:rPr>
                <w:rFonts w:eastAsia="Times New Roman"/>
                <w:sz w:val="22"/>
                <w:szCs w:val="24"/>
                <w:lang w:eastAsia="ru-RU"/>
              </w:rPr>
              <w:t>7449</w:t>
            </w:r>
            <w:r w:rsidR="00D62512" w:rsidRPr="009D3D16">
              <w:rPr>
                <w:sz w:val="22"/>
                <w:szCs w:val="24"/>
              </w:rPr>
              <w:br/>
            </w:r>
            <w:r w:rsidR="006A2E03" w:rsidRPr="009D3D16">
              <w:rPr>
                <w:sz w:val="22"/>
              </w:rPr>
              <w:t>(</w:t>
            </w:r>
            <w:r w:rsidR="00D62512" w:rsidRPr="009D3D16">
              <w:rPr>
                <w:sz w:val="22"/>
              </w:rPr>
              <w:t>городское население)</w:t>
            </w:r>
          </w:p>
        </w:tc>
        <w:tc>
          <w:tcPr>
            <w:tcW w:w="2017" w:type="dxa"/>
            <w:vMerge w:val="restart"/>
            <w:shd w:val="clear" w:color="auto" w:fill="EEECE1"/>
            <w:vAlign w:val="center"/>
          </w:tcPr>
          <w:p w:rsidR="00D62512" w:rsidRPr="009D3D16" w:rsidRDefault="00D62512" w:rsidP="00D62512">
            <w:pPr>
              <w:ind w:left="-107" w:right="-74" w:firstLine="107"/>
              <w:jc w:val="center"/>
              <w:rPr>
                <w:sz w:val="22"/>
                <w:szCs w:val="24"/>
              </w:rPr>
            </w:pPr>
            <w:r w:rsidRPr="009D3D16">
              <w:rPr>
                <w:sz w:val="22"/>
                <w:szCs w:val="24"/>
              </w:rPr>
              <w:t>Паспорт поселения на 2016, 2017 гг. (</w:t>
            </w:r>
            <w:r w:rsidR="006A2E03" w:rsidRPr="009D3D16">
              <w:rPr>
                <w:sz w:val="22"/>
                <w:szCs w:val="24"/>
              </w:rPr>
              <w:t>Росстат, 2018</w:t>
            </w:r>
            <w:r w:rsidRPr="009D3D16">
              <w:rPr>
                <w:sz w:val="22"/>
                <w:szCs w:val="24"/>
              </w:rPr>
              <w:t>)</w:t>
            </w:r>
          </w:p>
        </w:tc>
      </w:tr>
      <w:tr w:rsidR="00D62512" w:rsidRPr="009D3D16" w:rsidTr="00E1241B">
        <w:tc>
          <w:tcPr>
            <w:tcW w:w="3397" w:type="dxa"/>
            <w:shd w:val="clear" w:color="auto" w:fill="EEECE1"/>
            <w:vAlign w:val="center"/>
          </w:tcPr>
          <w:p w:rsidR="00D62512" w:rsidRPr="009D3D16" w:rsidRDefault="00D62512" w:rsidP="00D62512">
            <w:pPr>
              <w:jc w:val="center"/>
              <w:rPr>
                <w:b/>
                <w:sz w:val="22"/>
                <w:szCs w:val="24"/>
                <w:lang w:eastAsia="ru-RU"/>
              </w:rPr>
            </w:pPr>
            <w:r w:rsidRPr="009D3D16">
              <w:rPr>
                <w:b/>
                <w:sz w:val="22"/>
                <w:szCs w:val="24"/>
                <w:lang w:eastAsia="ru-RU"/>
              </w:rPr>
              <w:t>Площадь территории муниципального образования, га</w:t>
            </w:r>
          </w:p>
        </w:tc>
        <w:tc>
          <w:tcPr>
            <w:tcW w:w="4678" w:type="dxa"/>
            <w:shd w:val="clear" w:color="auto" w:fill="auto"/>
            <w:vAlign w:val="center"/>
          </w:tcPr>
          <w:p w:rsidR="00D62512" w:rsidRPr="009D3D16" w:rsidRDefault="00234DF9" w:rsidP="00D62512">
            <w:pPr>
              <w:ind w:hanging="60"/>
              <w:jc w:val="center"/>
              <w:rPr>
                <w:sz w:val="22"/>
                <w:szCs w:val="24"/>
              </w:rPr>
            </w:pPr>
            <w:r w:rsidRPr="009D3D16">
              <w:rPr>
                <w:sz w:val="22"/>
                <w:szCs w:val="24"/>
              </w:rPr>
              <w:t>26250</w:t>
            </w:r>
          </w:p>
        </w:tc>
        <w:tc>
          <w:tcPr>
            <w:tcW w:w="2017" w:type="dxa"/>
            <w:vMerge/>
            <w:shd w:val="clear" w:color="auto" w:fill="EEECE1"/>
            <w:vAlign w:val="center"/>
          </w:tcPr>
          <w:p w:rsidR="00D62512" w:rsidRPr="009D3D16" w:rsidRDefault="00D62512" w:rsidP="00D62512">
            <w:pPr>
              <w:ind w:left="-107" w:right="-74" w:firstLine="107"/>
              <w:jc w:val="center"/>
              <w:rPr>
                <w:sz w:val="22"/>
                <w:szCs w:val="24"/>
              </w:rPr>
            </w:pPr>
          </w:p>
        </w:tc>
      </w:tr>
    </w:tbl>
    <w:p w:rsidR="00AA7595" w:rsidRPr="009D3D16" w:rsidRDefault="00624E57" w:rsidP="00874663">
      <w:pPr>
        <w:pStyle w:val="afc"/>
        <w:spacing w:before="120" w:beforeAutospacing="0" w:after="120" w:afterAutospacing="0"/>
        <w:ind w:firstLine="567"/>
        <w:jc w:val="both"/>
        <w:rPr>
          <w:rStyle w:val="a6"/>
          <w:b w:val="0"/>
        </w:rPr>
      </w:pPr>
      <w:r w:rsidRPr="009D3D16">
        <w:t>На</w:t>
      </w:r>
      <w:r w:rsidR="00AA7595" w:rsidRPr="009D3D16">
        <w:t xml:space="preserve"> территории </w:t>
      </w:r>
      <w:r w:rsidRPr="009D3D16">
        <w:rPr>
          <w:rFonts w:eastAsia="A"/>
        </w:rPr>
        <w:t>поселения расположены</w:t>
      </w:r>
      <w:r w:rsidR="00AA7595" w:rsidRPr="009D3D16">
        <w:t xml:space="preserve"> </w:t>
      </w:r>
      <w:r w:rsidR="006A2E03" w:rsidRPr="009D3D16">
        <w:t>1</w:t>
      </w:r>
      <w:r w:rsidR="00D62512" w:rsidRPr="009D3D16">
        <w:t xml:space="preserve"> населенны</w:t>
      </w:r>
      <w:r w:rsidR="006A2E03" w:rsidRPr="009D3D16">
        <w:t>й</w:t>
      </w:r>
      <w:r w:rsidR="00D62512" w:rsidRPr="009D3D16">
        <w:t xml:space="preserve"> пункт (городской)</w:t>
      </w:r>
      <w:r w:rsidRPr="009D3D16">
        <w:t>, о</w:t>
      </w:r>
      <w:r w:rsidR="00AA7595" w:rsidRPr="009D3D16">
        <w:rPr>
          <w:rStyle w:val="a6"/>
          <w:b w:val="0"/>
        </w:rPr>
        <w:t xml:space="preserve">бщие сведения о </w:t>
      </w:r>
      <w:r w:rsidRPr="009D3D16">
        <w:rPr>
          <w:rStyle w:val="a6"/>
          <w:b w:val="0"/>
        </w:rPr>
        <w:t>котор</w:t>
      </w:r>
      <w:r w:rsidR="006A2E03" w:rsidRPr="009D3D16">
        <w:rPr>
          <w:rStyle w:val="a6"/>
          <w:b w:val="0"/>
        </w:rPr>
        <w:t>ом</w:t>
      </w:r>
      <w:r w:rsidR="00AA7595" w:rsidRPr="009D3D16">
        <w:rPr>
          <w:rStyle w:val="a6"/>
          <w:b w:val="0"/>
        </w:rPr>
        <w:t xml:space="preserve"> приведены в нижеследующей Таблице.</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4113"/>
        <w:gridCol w:w="1276"/>
        <w:gridCol w:w="1418"/>
        <w:gridCol w:w="1700"/>
      </w:tblGrid>
      <w:tr w:rsidR="006A2E03" w:rsidRPr="009D3D16" w:rsidTr="00DB76C7">
        <w:trPr>
          <w:trHeight w:val="413"/>
        </w:trPr>
        <w:tc>
          <w:tcPr>
            <w:tcW w:w="1552" w:type="dxa"/>
            <w:shd w:val="clear" w:color="auto" w:fill="EEECE1"/>
            <w:vAlign w:val="center"/>
          </w:tcPr>
          <w:p w:rsidR="006A2E03" w:rsidRPr="009D3D16" w:rsidRDefault="006A2E03" w:rsidP="008F63EA">
            <w:pPr>
              <w:jc w:val="center"/>
              <w:rPr>
                <w:rStyle w:val="a6"/>
                <w:b w:val="0"/>
                <w:sz w:val="22"/>
                <w:szCs w:val="24"/>
              </w:rPr>
            </w:pPr>
            <w:r w:rsidRPr="009D3D16">
              <w:rPr>
                <w:rStyle w:val="a6"/>
                <w:sz w:val="22"/>
                <w:szCs w:val="24"/>
              </w:rPr>
              <w:t>Населенный пункт</w:t>
            </w:r>
          </w:p>
        </w:tc>
        <w:tc>
          <w:tcPr>
            <w:tcW w:w="4113" w:type="dxa"/>
            <w:shd w:val="clear" w:color="auto" w:fill="EEECE1"/>
            <w:vAlign w:val="center"/>
          </w:tcPr>
          <w:p w:rsidR="006A2E03" w:rsidRPr="009D3D16" w:rsidRDefault="006A2E03" w:rsidP="008F63EA">
            <w:pPr>
              <w:jc w:val="center"/>
              <w:rPr>
                <w:rStyle w:val="a6"/>
                <w:b w:val="0"/>
                <w:sz w:val="22"/>
                <w:szCs w:val="24"/>
              </w:rPr>
            </w:pPr>
            <w:r w:rsidRPr="009D3D16">
              <w:rPr>
                <w:rStyle w:val="a6"/>
                <w:sz w:val="22"/>
                <w:szCs w:val="24"/>
              </w:rPr>
              <w:t>*Статус</w:t>
            </w:r>
          </w:p>
        </w:tc>
        <w:tc>
          <w:tcPr>
            <w:tcW w:w="1276" w:type="dxa"/>
            <w:shd w:val="clear" w:color="auto" w:fill="EEECE1"/>
            <w:vAlign w:val="center"/>
          </w:tcPr>
          <w:p w:rsidR="006A2E03" w:rsidRPr="009D3D16" w:rsidRDefault="006A2E03" w:rsidP="008F63EA">
            <w:pPr>
              <w:ind w:left="-101" w:right="-108" w:hanging="7"/>
              <w:jc w:val="center"/>
              <w:rPr>
                <w:b/>
                <w:bCs/>
                <w:sz w:val="22"/>
                <w:szCs w:val="24"/>
              </w:rPr>
            </w:pPr>
            <w:r w:rsidRPr="009D3D16">
              <w:rPr>
                <w:b/>
                <w:bCs/>
                <w:sz w:val="22"/>
                <w:szCs w:val="24"/>
              </w:rPr>
              <w:t>**Численность населения</w:t>
            </w:r>
            <w:r w:rsidRPr="009D3D16">
              <w:rPr>
                <w:b/>
                <w:sz w:val="22"/>
                <w:szCs w:val="24"/>
                <w:lang w:eastAsia="ru-RU"/>
              </w:rPr>
              <w:t>, чел.</w:t>
            </w:r>
          </w:p>
        </w:tc>
        <w:tc>
          <w:tcPr>
            <w:tcW w:w="1418" w:type="dxa"/>
            <w:shd w:val="clear" w:color="auto" w:fill="EEECE1"/>
            <w:vAlign w:val="center"/>
          </w:tcPr>
          <w:p w:rsidR="006A2E03" w:rsidRPr="009D3D16" w:rsidRDefault="006A2E03" w:rsidP="008F63EA">
            <w:pPr>
              <w:jc w:val="center"/>
              <w:rPr>
                <w:b/>
                <w:bCs/>
                <w:sz w:val="22"/>
                <w:szCs w:val="24"/>
              </w:rPr>
            </w:pPr>
            <w:r w:rsidRPr="009D3D16">
              <w:rPr>
                <w:b/>
                <w:bCs/>
                <w:sz w:val="22"/>
                <w:szCs w:val="24"/>
              </w:rPr>
              <w:t>***Группа населенных пунктов</w:t>
            </w:r>
          </w:p>
        </w:tc>
        <w:tc>
          <w:tcPr>
            <w:tcW w:w="1700" w:type="dxa"/>
            <w:shd w:val="clear" w:color="auto" w:fill="EEECE1"/>
            <w:vAlign w:val="center"/>
          </w:tcPr>
          <w:p w:rsidR="006A2E03" w:rsidRPr="009D3D16" w:rsidRDefault="006A2E03" w:rsidP="008F63EA">
            <w:pPr>
              <w:jc w:val="center"/>
              <w:rPr>
                <w:b/>
                <w:bCs/>
                <w:sz w:val="22"/>
                <w:szCs w:val="24"/>
              </w:rPr>
            </w:pPr>
            <w:r w:rsidRPr="009D3D16">
              <w:rPr>
                <w:b/>
                <w:bCs/>
                <w:sz w:val="22"/>
                <w:szCs w:val="24"/>
              </w:rPr>
              <w:t>****Площадь населенного пункта, га</w:t>
            </w:r>
          </w:p>
        </w:tc>
      </w:tr>
      <w:tr w:rsidR="006A2E03" w:rsidRPr="009D3D16" w:rsidTr="00DB76C7">
        <w:trPr>
          <w:trHeight w:val="102"/>
        </w:trPr>
        <w:tc>
          <w:tcPr>
            <w:tcW w:w="1552" w:type="dxa"/>
            <w:vAlign w:val="center"/>
          </w:tcPr>
          <w:p w:rsidR="006A2E03" w:rsidRPr="009D3D16" w:rsidRDefault="00511202" w:rsidP="008F63EA">
            <w:pPr>
              <w:jc w:val="center"/>
              <w:rPr>
                <w:bCs/>
                <w:sz w:val="22"/>
              </w:rPr>
            </w:pPr>
            <w:r w:rsidRPr="009D3D16">
              <w:rPr>
                <w:sz w:val="22"/>
                <w:szCs w:val="24"/>
              </w:rPr>
              <w:t>Лахденпохья</w:t>
            </w:r>
          </w:p>
        </w:tc>
        <w:tc>
          <w:tcPr>
            <w:tcW w:w="4113" w:type="dxa"/>
            <w:vAlign w:val="center"/>
          </w:tcPr>
          <w:p w:rsidR="006A2E03" w:rsidRPr="009D3D16" w:rsidRDefault="006A2E03" w:rsidP="008F63EA">
            <w:pPr>
              <w:jc w:val="center"/>
              <w:rPr>
                <w:sz w:val="22"/>
                <w:szCs w:val="24"/>
                <w:lang w:eastAsia="ru-RU"/>
              </w:rPr>
            </w:pPr>
            <w:r w:rsidRPr="009D3D16">
              <w:rPr>
                <w:sz w:val="22"/>
                <w:szCs w:val="24"/>
                <w:lang w:eastAsia="ru-RU"/>
              </w:rPr>
              <w:t>Город,</w:t>
            </w:r>
          </w:p>
          <w:p w:rsidR="006A2E03" w:rsidRPr="009D3D16" w:rsidRDefault="006A2E03" w:rsidP="008F63EA">
            <w:pPr>
              <w:ind w:left="-104" w:right="-105"/>
              <w:jc w:val="center"/>
              <w:rPr>
                <w:sz w:val="22"/>
                <w:szCs w:val="24"/>
                <w:lang w:eastAsia="ru-RU"/>
              </w:rPr>
            </w:pPr>
            <w:r w:rsidRPr="009D3D16">
              <w:rPr>
                <w:sz w:val="22"/>
                <w:szCs w:val="24"/>
                <w:lang w:eastAsia="ru-RU"/>
              </w:rPr>
              <w:t xml:space="preserve">Административный центр </w:t>
            </w:r>
            <w:r w:rsidR="00DA3513" w:rsidRPr="009D3D16">
              <w:rPr>
                <w:sz w:val="22"/>
                <w:szCs w:val="24"/>
                <w:lang w:eastAsia="ru-RU"/>
              </w:rPr>
              <w:t>Лахденпох</w:t>
            </w:r>
            <w:r w:rsidRPr="009D3D16">
              <w:rPr>
                <w:sz w:val="22"/>
                <w:szCs w:val="24"/>
                <w:lang w:eastAsia="ru-RU"/>
              </w:rPr>
              <w:t>ского городского поселения</w:t>
            </w:r>
          </w:p>
          <w:p w:rsidR="00234DF9" w:rsidRPr="009D3D16" w:rsidRDefault="00234DF9" w:rsidP="008F63EA">
            <w:pPr>
              <w:ind w:left="-104" w:right="-105"/>
              <w:jc w:val="center"/>
              <w:rPr>
                <w:bCs/>
                <w:sz w:val="22"/>
              </w:rPr>
            </w:pPr>
            <w:r w:rsidRPr="009D3D16">
              <w:rPr>
                <w:sz w:val="22"/>
                <w:szCs w:val="24"/>
                <w:lang w:eastAsia="ru-RU"/>
              </w:rPr>
              <w:t xml:space="preserve">Административный центр Лахденпохского </w:t>
            </w:r>
            <w:r w:rsidRPr="009D3D16">
              <w:rPr>
                <w:sz w:val="22"/>
                <w:szCs w:val="24"/>
              </w:rPr>
              <w:t>муниципального района Республики Карелия</w:t>
            </w:r>
          </w:p>
        </w:tc>
        <w:tc>
          <w:tcPr>
            <w:tcW w:w="1276" w:type="dxa"/>
            <w:vAlign w:val="center"/>
          </w:tcPr>
          <w:p w:rsidR="006A2E03" w:rsidRPr="009D3D16" w:rsidRDefault="00234DF9" w:rsidP="008F63EA">
            <w:pPr>
              <w:jc w:val="center"/>
              <w:rPr>
                <w:rStyle w:val="a6"/>
                <w:b w:val="0"/>
                <w:sz w:val="22"/>
                <w:szCs w:val="24"/>
              </w:rPr>
            </w:pPr>
            <w:r w:rsidRPr="009D3D16">
              <w:rPr>
                <w:rFonts w:eastAsia="Times New Roman"/>
                <w:sz w:val="22"/>
                <w:szCs w:val="24"/>
                <w:lang w:eastAsia="ru-RU"/>
              </w:rPr>
              <w:t>7449</w:t>
            </w:r>
          </w:p>
        </w:tc>
        <w:tc>
          <w:tcPr>
            <w:tcW w:w="1418" w:type="dxa"/>
            <w:vAlign w:val="center"/>
          </w:tcPr>
          <w:p w:rsidR="006A2E03" w:rsidRPr="009D3D16" w:rsidRDefault="006A2E03" w:rsidP="008F63EA">
            <w:pPr>
              <w:jc w:val="center"/>
              <w:rPr>
                <w:rStyle w:val="a6"/>
                <w:b w:val="0"/>
                <w:sz w:val="22"/>
                <w:szCs w:val="24"/>
              </w:rPr>
            </w:pPr>
            <w:r w:rsidRPr="009D3D16">
              <w:rPr>
                <w:rFonts w:eastAsia="Times New Roman"/>
                <w:sz w:val="22"/>
                <w:szCs w:val="24"/>
                <w:lang w:eastAsia="ru-RU"/>
              </w:rPr>
              <w:t>Малый (до 10000 чел.)</w:t>
            </w:r>
          </w:p>
        </w:tc>
        <w:tc>
          <w:tcPr>
            <w:tcW w:w="1700" w:type="dxa"/>
            <w:vAlign w:val="center"/>
          </w:tcPr>
          <w:p w:rsidR="006A2E03" w:rsidRPr="009D3D16" w:rsidRDefault="006A2E03" w:rsidP="00234DF9">
            <w:pPr>
              <w:jc w:val="center"/>
              <w:rPr>
                <w:rFonts w:eastAsia="Times New Roman"/>
                <w:sz w:val="22"/>
                <w:lang w:eastAsia="ru-RU"/>
              </w:rPr>
            </w:pPr>
            <w:r w:rsidRPr="009D3D16">
              <w:rPr>
                <w:rFonts w:eastAsia="Times New Roman"/>
                <w:bCs/>
                <w:sz w:val="22"/>
                <w:lang w:eastAsia="ru-RU"/>
              </w:rPr>
              <w:t xml:space="preserve">ок. </w:t>
            </w:r>
            <w:r w:rsidR="00234DF9" w:rsidRPr="009D3D16">
              <w:rPr>
                <w:rFonts w:eastAsia="Times New Roman"/>
                <w:bCs/>
                <w:sz w:val="22"/>
                <w:lang w:eastAsia="ru-RU"/>
              </w:rPr>
              <w:t>1080</w:t>
            </w:r>
          </w:p>
        </w:tc>
      </w:tr>
    </w:tbl>
    <w:p w:rsidR="00D62512" w:rsidRPr="009D3D16" w:rsidRDefault="00D62512" w:rsidP="00D62512">
      <w:pPr>
        <w:spacing w:before="120"/>
        <w:ind w:firstLine="567"/>
        <w:jc w:val="both"/>
        <w:rPr>
          <w:i/>
        </w:rPr>
      </w:pPr>
      <w:r w:rsidRPr="009D3D16">
        <w:rPr>
          <w:rStyle w:val="a6"/>
          <w:b w:val="0"/>
          <w:i/>
          <w:szCs w:val="24"/>
        </w:rPr>
        <w:t>*</w:t>
      </w:r>
      <w:r w:rsidRPr="009D3D16">
        <w:rPr>
          <w:i/>
        </w:rPr>
        <w:t>Закон Республики Карелия от 01.11.2004 № 813-ЗРК «О городских, сельских поселениях в Республике Карелия».</w:t>
      </w:r>
    </w:p>
    <w:p w:rsidR="00D62512" w:rsidRPr="009D3D16" w:rsidRDefault="00D62512" w:rsidP="00D62512">
      <w:pPr>
        <w:ind w:firstLine="567"/>
        <w:jc w:val="both"/>
        <w:rPr>
          <w:i/>
          <w:szCs w:val="24"/>
        </w:rPr>
      </w:pPr>
      <w:r w:rsidRPr="009D3D16">
        <w:rPr>
          <w:i/>
          <w:szCs w:val="24"/>
        </w:rPr>
        <w:t>** Паспорт муниципального образования за 201</w:t>
      </w:r>
      <w:r w:rsidR="006A2E03" w:rsidRPr="009D3D16">
        <w:rPr>
          <w:i/>
          <w:szCs w:val="24"/>
        </w:rPr>
        <w:t>7</w:t>
      </w:r>
      <w:r w:rsidRPr="009D3D16">
        <w:rPr>
          <w:i/>
          <w:szCs w:val="24"/>
        </w:rPr>
        <w:t> г., (</w:t>
      </w:r>
      <w:r w:rsidR="006A2E03" w:rsidRPr="009D3D16">
        <w:rPr>
          <w:i/>
          <w:szCs w:val="24"/>
        </w:rPr>
        <w:t>Росстат, 2018</w:t>
      </w:r>
      <w:r w:rsidRPr="009D3D16">
        <w:rPr>
          <w:i/>
          <w:szCs w:val="24"/>
        </w:rPr>
        <w:t>).</w:t>
      </w:r>
    </w:p>
    <w:p w:rsidR="00D62512" w:rsidRPr="009D3D16" w:rsidRDefault="00D62512" w:rsidP="00D62512">
      <w:pPr>
        <w:ind w:firstLine="567"/>
        <w:jc w:val="both"/>
        <w:rPr>
          <w:i/>
          <w:szCs w:val="24"/>
        </w:rPr>
      </w:pPr>
      <w:r w:rsidRPr="009D3D16">
        <w:rPr>
          <w:i/>
          <w:szCs w:val="24"/>
        </w:rPr>
        <w:lastRenderedPageBreak/>
        <w:t>***Свод правил СП 42.13330.2016 «Градостроительство. Планировка и застройка городских и сельских поселений»</w:t>
      </w:r>
    </w:p>
    <w:p w:rsidR="00D62512" w:rsidRPr="009D3D16" w:rsidRDefault="00D62512" w:rsidP="00D62512">
      <w:pPr>
        <w:ind w:firstLine="567"/>
        <w:jc w:val="both"/>
        <w:rPr>
          <w:i/>
          <w:szCs w:val="24"/>
        </w:rPr>
      </w:pPr>
      <w:r w:rsidRPr="009D3D16">
        <w:rPr>
          <w:i/>
          <w:szCs w:val="24"/>
        </w:rPr>
        <w:t>****Согласно Генеральному плану муниципального образования.</w:t>
      </w:r>
    </w:p>
    <w:p w:rsidR="00202C9B" w:rsidRPr="009D3D16" w:rsidRDefault="00202C9B" w:rsidP="001D50F1">
      <w:pPr>
        <w:pStyle w:val="1"/>
        <w:numPr>
          <w:ilvl w:val="0"/>
          <w:numId w:val="7"/>
        </w:numPr>
        <w:tabs>
          <w:tab w:val="left" w:pos="426"/>
        </w:tabs>
        <w:ind w:left="0" w:right="141" w:firstLine="0"/>
        <w:rPr>
          <w:szCs w:val="32"/>
        </w:rPr>
      </w:pPr>
      <w:bookmarkStart w:id="61" w:name="_Toc492209769"/>
      <w:bookmarkStart w:id="62" w:name="_Toc496287801"/>
      <w:bookmarkStart w:id="63" w:name="_Toc520282255"/>
      <w:r w:rsidRPr="009D3D16">
        <w:rPr>
          <w:szCs w:val="32"/>
        </w:rPr>
        <w:t>Социально-демографический состав и плотность населения на территории муниципального образования</w:t>
      </w:r>
      <w:bookmarkEnd w:id="61"/>
      <w:bookmarkEnd w:id="62"/>
      <w:bookmarkEnd w:id="63"/>
    </w:p>
    <w:p w:rsidR="00D62512" w:rsidRPr="009D3D16" w:rsidRDefault="00D62512" w:rsidP="00D62512">
      <w:pPr>
        <w:spacing w:before="120"/>
        <w:ind w:right="141" w:firstLine="567"/>
        <w:jc w:val="both"/>
        <w:rPr>
          <w:szCs w:val="24"/>
        </w:rPr>
      </w:pPr>
      <w:r w:rsidRPr="009D3D16">
        <w:rPr>
          <w:szCs w:val="24"/>
        </w:rPr>
        <w:t xml:space="preserve">Характеристики демографического состава населения на территории муниципального образования согласно </w:t>
      </w:r>
      <w:r w:rsidR="006A2E03" w:rsidRPr="009D3D16">
        <w:rPr>
          <w:szCs w:val="24"/>
        </w:rPr>
        <w:t>Паспорту поселения</w:t>
      </w:r>
      <w:r w:rsidRPr="009D3D16">
        <w:rPr>
          <w:szCs w:val="24"/>
        </w:rPr>
        <w:t xml:space="preserve"> на 201</w:t>
      </w:r>
      <w:r w:rsidR="006A2E03" w:rsidRPr="009D3D16">
        <w:rPr>
          <w:szCs w:val="24"/>
        </w:rPr>
        <w:t>7</w:t>
      </w:r>
      <w:r w:rsidRPr="009D3D16">
        <w:rPr>
          <w:szCs w:val="24"/>
        </w:rPr>
        <w:t> г., (</w:t>
      </w:r>
      <w:r w:rsidR="006A2E03" w:rsidRPr="009D3D16">
        <w:rPr>
          <w:szCs w:val="24"/>
        </w:rPr>
        <w:t>Росстат, 2018</w:t>
      </w:r>
      <w:r w:rsidRPr="009D3D16">
        <w:rPr>
          <w:szCs w:val="24"/>
        </w:rPr>
        <w:t xml:space="preserve">) приведены в </w:t>
      </w:r>
      <w:r w:rsidRPr="009D3D16">
        <w:rPr>
          <w:bCs/>
        </w:rPr>
        <w:t>нижеследующей Таблице</w:t>
      </w:r>
      <w:r w:rsidRPr="009D3D16">
        <w:rPr>
          <w:szCs w:val="24"/>
        </w:rPr>
        <w:t>.</w:t>
      </w:r>
    </w:p>
    <w:p w:rsidR="00D62512" w:rsidRPr="009D3D16" w:rsidRDefault="00D62512" w:rsidP="00D62512">
      <w:pPr>
        <w:spacing w:before="120" w:after="120"/>
        <w:ind w:right="141"/>
        <w:jc w:val="center"/>
        <w:rPr>
          <w:rStyle w:val="a6"/>
          <w:b w:val="0"/>
          <w:i/>
          <w:szCs w:val="24"/>
        </w:rPr>
      </w:pPr>
      <w:r w:rsidRPr="009D3D16">
        <w:rPr>
          <w:rStyle w:val="a6"/>
          <w:szCs w:val="24"/>
        </w:rPr>
        <w:t>Д</w:t>
      </w:r>
      <w:r w:rsidRPr="009D3D16">
        <w:rPr>
          <w:b/>
          <w:szCs w:val="24"/>
        </w:rPr>
        <w:t>емографический состав населения (фактический)</w:t>
      </w: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0A0" w:firstRow="1" w:lastRow="0" w:firstColumn="1" w:lastColumn="0" w:noHBand="0" w:noVBand="0"/>
      </w:tblPr>
      <w:tblGrid>
        <w:gridCol w:w="7225"/>
        <w:gridCol w:w="2835"/>
      </w:tblGrid>
      <w:tr w:rsidR="006A2E03" w:rsidRPr="009D3D16" w:rsidTr="009D3D16">
        <w:tc>
          <w:tcPr>
            <w:tcW w:w="7225" w:type="dxa"/>
            <w:tcBorders>
              <w:top w:val="single" w:sz="4" w:space="0" w:color="auto"/>
            </w:tcBorders>
            <w:shd w:val="clear" w:color="auto" w:fill="EEECE1"/>
            <w:vAlign w:val="center"/>
          </w:tcPr>
          <w:p w:rsidR="006A2E03" w:rsidRPr="009D3D16" w:rsidRDefault="006A2E03" w:rsidP="008F63EA">
            <w:pPr>
              <w:ind w:right="125"/>
              <w:jc w:val="center"/>
              <w:rPr>
                <w:b/>
                <w:bCs/>
                <w:sz w:val="22"/>
                <w:szCs w:val="24"/>
                <w:lang w:eastAsia="ru-RU"/>
              </w:rPr>
            </w:pPr>
            <w:r w:rsidRPr="009D3D16">
              <w:rPr>
                <w:b/>
                <w:bCs/>
                <w:sz w:val="22"/>
                <w:szCs w:val="24"/>
                <w:lang w:eastAsia="ru-RU"/>
              </w:rPr>
              <w:t>Категория населения</w:t>
            </w:r>
          </w:p>
        </w:tc>
        <w:tc>
          <w:tcPr>
            <w:tcW w:w="2835" w:type="dxa"/>
            <w:tcBorders>
              <w:top w:val="single" w:sz="4" w:space="0" w:color="auto"/>
            </w:tcBorders>
            <w:shd w:val="clear" w:color="auto" w:fill="EEECE1"/>
            <w:vAlign w:val="center"/>
          </w:tcPr>
          <w:p w:rsidR="006A2E03" w:rsidRPr="009D3D16" w:rsidRDefault="006A2E03" w:rsidP="006A2E03">
            <w:pPr>
              <w:jc w:val="center"/>
              <w:rPr>
                <w:b/>
                <w:bCs/>
                <w:sz w:val="22"/>
                <w:szCs w:val="24"/>
                <w:lang w:eastAsia="ru-RU"/>
              </w:rPr>
            </w:pPr>
            <w:r w:rsidRPr="009D3D16">
              <w:rPr>
                <w:b/>
                <w:bCs/>
                <w:sz w:val="22"/>
                <w:szCs w:val="24"/>
                <w:lang w:eastAsia="ru-RU"/>
              </w:rPr>
              <w:t>Численность населения на 1.01.2017 г, чел.</w:t>
            </w:r>
          </w:p>
        </w:tc>
      </w:tr>
      <w:tr w:rsidR="00AB17BC" w:rsidRPr="009D3D16" w:rsidTr="009D3D16">
        <w:tc>
          <w:tcPr>
            <w:tcW w:w="7225" w:type="dxa"/>
            <w:tcMar>
              <w:top w:w="15" w:type="dxa"/>
              <w:left w:w="400" w:type="dxa"/>
              <w:bottom w:w="15" w:type="dxa"/>
              <w:right w:w="15" w:type="dxa"/>
            </w:tcMar>
            <w:vAlign w:val="center"/>
          </w:tcPr>
          <w:p w:rsidR="00AB17BC" w:rsidRPr="009D3D16" w:rsidRDefault="00AB17BC" w:rsidP="00AB17BC">
            <w:pPr>
              <w:ind w:left="-443" w:right="125"/>
              <w:jc w:val="center"/>
              <w:rPr>
                <w:b/>
                <w:sz w:val="22"/>
                <w:szCs w:val="24"/>
                <w:lang w:eastAsia="ru-RU"/>
              </w:rPr>
            </w:pPr>
            <w:r w:rsidRPr="009D3D16">
              <w:rPr>
                <w:b/>
                <w:sz w:val="22"/>
                <w:szCs w:val="24"/>
                <w:lang w:eastAsia="ru-RU"/>
              </w:rPr>
              <w:t>Все население</w:t>
            </w:r>
          </w:p>
        </w:tc>
        <w:tc>
          <w:tcPr>
            <w:tcW w:w="2835" w:type="dxa"/>
            <w:vAlign w:val="center"/>
          </w:tcPr>
          <w:p w:rsidR="00AB17BC" w:rsidRPr="009D3D16" w:rsidRDefault="00AB17BC" w:rsidP="00AB17BC">
            <w:pPr>
              <w:jc w:val="center"/>
              <w:rPr>
                <w:rFonts w:eastAsia="Times New Roman"/>
                <w:b/>
                <w:szCs w:val="24"/>
                <w:lang w:eastAsia="ru-RU"/>
              </w:rPr>
            </w:pPr>
            <w:r w:rsidRPr="009D3D16">
              <w:rPr>
                <w:rFonts w:eastAsia="Times New Roman"/>
                <w:b/>
                <w:szCs w:val="24"/>
                <w:lang w:eastAsia="ru-RU"/>
              </w:rPr>
              <w:t>7449</w:t>
            </w:r>
          </w:p>
        </w:tc>
      </w:tr>
      <w:tr w:rsidR="00AB17BC" w:rsidRPr="009D3D16" w:rsidTr="009D3D16">
        <w:tc>
          <w:tcPr>
            <w:tcW w:w="7225" w:type="dxa"/>
            <w:tcMar>
              <w:top w:w="15" w:type="dxa"/>
              <w:left w:w="600" w:type="dxa"/>
              <w:bottom w:w="15" w:type="dxa"/>
              <w:right w:w="15" w:type="dxa"/>
            </w:tcMar>
            <w:vAlign w:val="center"/>
          </w:tcPr>
          <w:p w:rsidR="00AB17BC" w:rsidRPr="009D3D16" w:rsidRDefault="00AB17BC" w:rsidP="00AB17BC">
            <w:pPr>
              <w:ind w:left="-443" w:right="125"/>
              <w:jc w:val="center"/>
              <w:rPr>
                <w:sz w:val="22"/>
                <w:szCs w:val="24"/>
                <w:lang w:eastAsia="ru-RU"/>
              </w:rPr>
            </w:pPr>
            <w:r w:rsidRPr="009D3D16">
              <w:rPr>
                <w:sz w:val="22"/>
                <w:szCs w:val="24"/>
                <w:lang w:eastAsia="ru-RU"/>
              </w:rPr>
              <w:t>Женщины</w:t>
            </w:r>
          </w:p>
        </w:tc>
        <w:tc>
          <w:tcPr>
            <w:tcW w:w="2835" w:type="dxa"/>
            <w:vAlign w:val="center"/>
          </w:tcPr>
          <w:p w:rsidR="00AB17BC" w:rsidRPr="009D3D16" w:rsidRDefault="00AB17BC" w:rsidP="00AB17BC">
            <w:pPr>
              <w:jc w:val="center"/>
              <w:rPr>
                <w:rFonts w:eastAsia="Times New Roman"/>
                <w:szCs w:val="24"/>
                <w:lang w:eastAsia="ru-RU"/>
              </w:rPr>
            </w:pPr>
            <w:r w:rsidRPr="009D3D16">
              <w:rPr>
                <w:rFonts w:eastAsia="Times New Roman"/>
                <w:szCs w:val="24"/>
                <w:lang w:eastAsia="ru-RU"/>
              </w:rPr>
              <w:t>4025</w:t>
            </w:r>
          </w:p>
        </w:tc>
      </w:tr>
      <w:tr w:rsidR="00AB17BC" w:rsidRPr="009D3D16" w:rsidTr="009D3D16">
        <w:tc>
          <w:tcPr>
            <w:tcW w:w="7225" w:type="dxa"/>
            <w:tcMar>
              <w:top w:w="15" w:type="dxa"/>
              <w:left w:w="600" w:type="dxa"/>
              <w:bottom w:w="15" w:type="dxa"/>
              <w:right w:w="15" w:type="dxa"/>
            </w:tcMar>
            <w:vAlign w:val="center"/>
          </w:tcPr>
          <w:p w:rsidR="00AB17BC" w:rsidRPr="009D3D16" w:rsidRDefault="00AB17BC" w:rsidP="00AB17BC">
            <w:pPr>
              <w:ind w:left="-443" w:right="125"/>
              <w:jc w:val="center"/>
              <w:rPr>
                <w:sz w:val="22"/>
                <w:szCs w:val="24"/>
                <w:lang w:eastAsia="ru-RU"/>
              </w:rPr>
            </w:pPr>
            <w:r w:rsidRPr="009D3D16">
              <w:rPr>
                <w:sz w:val="22"/>
                <w:szCs w:val="24"/>
                <w:lang w:eastAsia="ru-RU"/>
              </w:rPr>
              <w:t>Мужчины</w:t>
            </w:r>
          </w:p>
        </w:tc>
        <w:tc>
          <w:tcPr>
            <w:tcW w:w="2835" w:type="dxa"/>
            <w:vAlign w:val="center"/>
          </w:tcPr>
          <w:p w:rsidR="00AB17BC" w:rsidRPr="009D3D16" w:rsidRDefault="00AB17BC" w:rsidP="00AB17BC">
            <w:pPr>
              <w:jc w:val="center"/>
              <w:rPr>
                <w:rFonts w:eastAsia="Times New Roman"/>
                <w:szCs w:val="24"/>
                <w:lang w:eastAsia="ru-RU"/>
              </w:rPr>
            </w:pPr>
            <w:r w:rsidRPr="009D3D16">
              <w:rPr>
                <w:rFonts w:eastAsia="Times New Roman"/>
                <w:szCs w:val="24"/>
                <w:lang w:eastAsia="ru-RU"/>
              </w:rPr>
              <w:t>3424</w:t>
            </w:r>
          </w:p>
        </w:tc>
      </w:tr>
      <w:tr w:rsidR="00AB17BC" w:rsidRPr="009D3D16" w:rsidTr="009D3D16">
        <w:tc>
          <w:tcPr>
            <w:tcW w:w="7225" w:type="dxa"/>
            <w:tcMar>
              <w:top w:w="15" w:type="dxa"/>
              <w:left w:w="200" w:type="dxa"/>
              <w:bottom w:w="15" w:type="dxa"/>
              <w:right w:w="15" w:type="dxa"/>
            </w:tcMar>
            <w:vAlign w:val="center"/>
          </w:tcPr>
          <w:p w:rsidR="00AB17BC" w:rsidRPr="009D3D16" w:rsidRDefault="00AB17BC" w:rsidP="00AB17BC">
            <w:pPr>
              <w:ind w:left="-210" w:right="125"/>
              <w:jc w:val="center"/>
              <w:rPr>
                <w:b/>
                <w:sz w:val="22"/>
                <w:szCs w:val="24"/>
                <w:lang w:eastAsia="ru-RU"/>
              </w:rPr>
            </w:pPr>
            <w:r w:rsidRPr="009D3D16">
              <w:rPr>
                <w:b/>
                <w:sz w:val="22"/>
                <w:szCs w:val="24"/>
                <w:lang w:eastAsia="ru-RU"/>
              </w:rPr>
              <w:t>моложе трудоспособного возраста</w:t>
            </w:r>
          </w:p>
        </w:tc>
        <w:tc>
          <w:tcPr>
            <w:tcW w:w="2835" w:type="dxa"/>
            <w:vAlign w:val="center"/>
          </w:tcPr>
          <w:p w:rsidR="00AB17BC" w:rsidRPr="009D3D16" w:rsidRDefault="00AB17BC" w:rsidP="00AB17BC">
            <w:pPr>
              <w:jc w:val="center"/>
              <w:rPr>
                <w:rFonts w:eastAsia="Times New Roman"/>
                <w:b/>
                <w:szCs w:val="24"/>
                <w:lang w:eastAsia="ru-RU"/>
              </w:rPr>
            </w:pPr>
            <w:r w:rsidRPr="009D3D16">
              <w:rPr>
                <w:rFonts w:eastAsia="Times New Roman"/>
                <w:b/>
                <w:szCs w:val="24"/>
                <w:lang w:eastAsia="ru-RU"/>
              </w:rPr>
              <w:t>1389</w:t>
            </w:r>
          </w:p>
        </w:tc>
      </w:tr>
      <w:tr w:rsidR="00AB17BC" w:rsidRPr="009D3D16" w:rsidTr="009D3D16">
        <w:tc>
          <w:tcPr>
            <w:tcW w:w="7225" w:type="dxa"/>
            <w:tcMar>
              <w:top w:w="15" w:type="dxa"/>
              <w:left w:w="400" w:type="dxa"/>
              <w:bottom w:w="15" w:type="dxa"/>
              <w:right w:w="15" w:type="dxa"/>
            </w:tcMar>
            <w:vAlign w:val="center"/>
          </w:tcPr>
          <w:p w:rsidR="00AB17BC" w:rsidRPr="009D3D16" w:rsidRDefault="00AB17BC" w:rsidP="00AB17BC">
            <w:pPr>
              <w:ind w:left="-443" w:right="125"/>
              <w:jc w:val="center"/>
              <w:rPr>
                <w:sz w:val="22"/>
                <w:szCs w:val="24"/>
                <w:lang w:eastAsia="ru-RU"/>
              </w:rPr>
            </w:pPr>
            <w:r w:rsidRPr="009D3D16">
              <w:rPr>
                <w:sz w:val="22"/>
                <w:szCs w:val="24"/>
                <w:lang w:eastAsia="ru-RU"/>
              </w:rPr>
              <w:t>Женщины</w:t>
            </w:r>
          </w:p>
        </w:tc>
        <w:tc>
          <w:tcPr>
            <w:tcW w:w="2835" w:type="dxa"/>
            <w:vAlign w:val="center"/>
          </w:tcPr>
          <w:p w:rsidR="00AB17BC" w:rsidRPr="009D3D16" w:rsidRDefault="00AB17BC" w:rsidP="00AB17BC">
            <w:pPr>
              <w:jc w:val="center"/>
              <w:rPr>
                <w:rFonts w:eastAsia="Times New Roman"/>
                <w:szCs w:val="24"/>
                <w:lang w:eastAsia="ru-RU"/>
              </w:rPr>
            </w:pPr>
            <w:r w:rsidRPr="009D3D16">
              <w:rPr>
                <w:rFonts w:eastAsia="Times New Roman"/>
                <w:szCs w:val="24"/>
                <w:lang w:eastAsia="ru-RU"/>
              </w:rPr>
              <w:t>724</w:t>
            </w:r>
          </w:p>
        </w:tc>
      </w:tr>
      <w:tr w:rsidR="00AB17BC" w:rsidRPr="009D3D16" w:rsidTr="009D3D16">
        <w:tc>
          <w:tcPr>
            <w:tcW w:w="7225" w:type="dxa"/>
            <w:tcMar>
              <w:top w:w="15" w:type="dxa"/>
              <w:left w:w="600" w:type="dxa"/>
              <w:bottom w:w="15" w:type="dxa"/>
              <w:right w:w="15" w:type="dxa"/>
            </w:tcMar>
            <w:vAlign w:val="center"/>
          </w:tcPr>
          <w:p w:rsidR="00AB17BC" w:rsidRPr="009D3D16" w:rsidRDefault="00AB17BC" w:rsidP="00AB17BC">
            <w:pPr>
              <w:ind w:left="-443" w:right="125"/>
              <w:jc w:val="center"/>
              <w:rPr>
                <w:sz w:val="22"/>
                <w:szCs w:val="24"/>
                <w:lang w:eastAsia="ru-RU"/>
              </w:rPr>
            </w:pPr>
            <w:r w:rsidRPr="009D3D16">
              <w:rPr>
                <w:sz w:val="22"/>
                <w:szCs w:val="24"/>
                <w:lang w:eastAsia="ru-RU"/>
              </w:rPr>
              <w:t>Мужчины</w:t>
            </w:r>
          </w:p>
        </w:tc>
        <w:tc>
          <w:tcPr>
            <w:tcW w:w="2835" w:type="dxa"/>
            <w:vAlign w:val="center"/>
          </w:tcPr>
          <w:p w:rsidR="00AB17BC" w:rsidRPr="009D3D16" w:rsidRDefault="00AB17BC" w:rsidP="00AB17BC">
            <w:pPr>
              <w:jc w:val="center"/>
              <w:rPr>
                <w:rFonts w:eastAsia="Times New Roman"/>
                <w:szCs w:val="24"/>
                <w:lang w:eastAsia="ru-RU"/>
              </w:rPr>
            </w:pPr>
            <w:r w:rsidRPr="009D3D16">
              <w:rPr>
                <w:rFonts w:eastAsia="Times New Roman"/>
                <w:szCs w:val="24"/>
                <w:lang w:eastAsia="ru-RU"/>
              </w:rPr>
              <w:t>665</w:t>
            </w:r>
          </w:p>
        </w:tc>
      </w:tr>
      <w:tr w:rsidR="00AB17BC" w:rsidRPr="009D3D16" w:rsidTr="009D3D16">
        <w:tc>
          <w:tcPr>
            <w:tcW w:w="7225" w:type="dxa"/>
            <w:tcMar>
              <w:top w:w="15" w:type="dxa"/>
              <w:left w:w="200" w:type="dxa"/>
              <w:bottom w:w="15" w:type="dxa"/>
              <w:right w:w="15" w:type="dxa"/>
            </w:tcMar>
            <w:vAlign w:val="center"/>
          </w:tcPr>
          <w:p w:rsidR="00AB17BC" w:rsidRPr="009D3D16" w:rsidRDefault="00AB17BC" w:rsidP="00AB17BC">
            <w:pPr>
              <w:ind w:left="-38" w:right="125"/>
              <w:jc w:val="center"/>
              <w:rPr>
                <w:b/>
                <w:sz w:val="22"/>
                <w:szCs w:val="24"/>
                <w:lang w:eastAsia="ru-RU"/>
              </w:rPr>
            </w:pPr>
            <w:r w:rsidRPr="009D3D16">
              <w:rPr>
                <w:b/>
                <w:sz w:val="22"/>
                <w:szCs w:val="24"/>
                <w:lang w:eastAsia="ru-RU"/>
              </w:rPr>
              <w:t>трудоспособный возраст</w:t>
            </w:r>
          </w:p>
        </w:tc>
        <w:tc>
          <w:tcPr>
            <w:tcW w:w="2835" w:type="dxa"/>
            <w:vAlign w:val="center"/>
          </w:tcPr>
          <w:p w:rsidR="00AB17BC" w:rsidRPr="009D3D16" w:rsidRDefault="00AB17BC" w:rsidP="00AB17BC">
            <w:pPr>
              <w:jc w:val="center"/>
              <w:rPr>
                <w:rFonts w:eastAsia="Times New Roman"/>
                <w:b/>
                <w:szCs w:val="24"/>
                <w:lang w:eastAsia="ru-RU"/>
              </w:rPr>
            </w:pPr>
            <w:r w:rsidRPr="009D3D16">
              <w:rPr>
                <w:rFonts w:eastAsia="Times New Roman"/>
                <w:b/>
                <w:szCs w:val="24"/>
                <w:lang w:eastAsia="ru-RU"/>
              </w:rPr>
              <w:t>4047</w:t>
            </w:r>
          </w:p>
        </w:tc>
      </w:tr>
      <w:tr w:rsidR="00AB17BC" w:rsidRPr="009D3D16" w:rsidTr="009D3D16">
        <w:tc>
          <w:tcPr>
            <w:tcW w:w="7225" w:type="dxa"/>
            <w:tcMar>
              <w:top w:w="15" w:type="dxa"/>
              <w:left w:w="400" w:type="dxa"/>
              <w:bottom w:w="15" w:type="dxa"/>
              <w:right w:w="15" w:type="dxa"/>
            </w:tcMar>
            <w:vAlign w:val="center"/>
          </w:tcPr>
          <w:p w:rsidR="00AB17BC" w:rsidRPr="009D3D16" w:rsidRDefault="00AB17BC" w:rsidP="00AB17BC">
            <w:pPr>
              <w:ind w:left="-443" w:right="125"/>
              <w:jc w:val="center"/>
              <w:rPr>
                <w:sz w:val="22"/>
                <w:szCs w:val="24"/>
                <w:lang w:eastAsia="ru-RU"/>
              </w:rPr>
            </w:pPr>
            <w:r w:rsidRPr="009D3D16">
              <w:rPr>
                <w:sz w:val="22"/>
                <w:szCs w:val="24"/>
                <w:lang w:eastAsia="ru-RU"/>
              </w:rPr>
              <w:t>Женщины</w:t>
            </w:r>
          </w:p>
        </w:tc>
        <w:tc>
          <w:tcPr>
            <w:tcW w:w="2835" w:type="dxa"/>
            <w:vAlign w:val="center"/>
          </w:tcPr>
          <w:p w:rsidR="00AB17BC" w:rsidRPr="009D3D16" w:rsidRDefault="00AB17BC" w:rsidP="00AB17BC">
            <w:pPr>
              <w:jc w:val="center"/>
              <w:rPr>
                <w:rFonts w:eastAsia="Times New Roman"/>
                <w:szCs w:val="24"/>
                <w:lang w:eastAsia="ru-RU"/>
              </w:rPr>
            </w:pPr>
            <w:r w:rsidRPr="009D3D16">
              <w:rPr>
                <w:rFonts w:eastAsia="Times New Roman"/>
                <w:szCs w:val="24"/>
                <w:lang w:eastAsia="ru-RU"/>
              </w:rPr>
              <w:t>1797</w:t>
            </w:r>
          </w:p>
        </w:tc>
      </w:tr>
      <w:tr w:rsidR="00AB17BC" w:rsidRPr="009D3D16" w:rsidTr="009D3D16">
        <w:tc>
          <w:tcPr>
            <w:tcW w:w="7225" w:type="dxa"/>
            <w:tcMar>
              <w:top w:w="15" w:type="dxa"/>
              <w:left w:w="600" w:type="dxa"/>
              <w:bottom w:w="15" w:type="dxa"/>
              <w:right w:w="15" w:type="dxa"/>
            </w:tcMar>
            <w:vAlign w:val="center"/>
          </w:tcPr>
          <w:p w:rsidR="00AB17BC" w:rsidRPr="009D3D16" w:rsidRDefault="00AB17BC" w:rsidP="00AB17BC">
            <w:pPr>
              <w:ind w:left="-443" w:right="125"/>
              <w:jc w:val="center"/>
              <w:rPr>
                <w:sz w:val="22"/>
                <w:szCs w:val="24"/>
                <w:lang w:eastAsia="ru-RU"/>
              </w:rPr>
            </w:pPr>
            <w:r w:rsidRPr="009D3D16">
              <w:rPr>
                <w:sz w:val="22"/>
                <w:szCs w:val="24"/>
                <w:lang w:eastAsia="ru-RU"/>
              </w:rPr>
              <w:t>Мужчины</w:t>
            </w:r>
          </w:p>
        </w:tc>
        <w:tc>
          <w:tcPr>
            <w:tcW w:w="2835" w:type="dxa"/>
            <w:vAlign w:val="center"/>
          </w:tcPr>
          <w:p w:rsidR="00AB17BC" w:rsidRPr="009D3D16" w:rsidRDefault="00AB17BC" w:rsidP="00AB17BC">
            <w:pPr>
              <w:jc w:val="center"/>
              <w:rPr>
                <w:rFonts w:eastAsia="Times New Roman"/>
                <w:szCs w:val="24"/>
                <w:lang w:eastAsia="ru-RU"/>
              </w:rPr>
            </w:pPr>
            <w:r w:rsidRPr="009D3D16">
              <w:rPr>
                <w:rFonts w:eastAsia="Times New Roman"/>
                <w:szCs w:val="24"/>
                <w:lang w:eastAsia="ru-RU"/>
              </w:rPr>
              <w:t>2250</w:t>
            </w:r>
          </w:p>
        </w:tc>
      </w:tr>
      <w:tr w:rsidR="00AB17BC" w:rsidRPr="009D3D16" w:rsidTr="009D3D16">
        <w:tc>
          <w:tcPr>
            <w:tcW w:w="7225" w:type="dxa"/>
            <w:tcMar>
              <w:top w:w="15" w:type="dxa"/>
              <w:left w:w="200" w:type="dxa"/>
              <w:bottom w:w="15" w:type="dxa"/>
              <w:right w:w="15" w:type="dxa"/>
            </w:tcMar>
            <w:vAlign w:val="center"/>
          </w:tcPr>
          <w:p w:rsidR="00AB17BC" w:rsidRPr="009D3D16" w:rsidRDefault="00AB17BC" w:rsidP="00AB17BC">
            <w:pPr>
              <w:ind w:left="-38" w:right="125"/>
              <w:jc w:val="center"/>
              <w:rPr>
                <w:b/>
                <w:sz w:val="22"/>
                <w:szCs w:val="24"/>
                <w:lang w:eastAsia="ru-RU"/>
              </w:rPr>
            </w:pPr>
            <w:r w:rsidRPr="009D3D16">
              <w:rPr>
                <w:b/>
                <w:sz w:val="22"/>
                <w:szCs w:val="24"/>
                <w:lang w:eastAsia="ru-RU"/>
              </w:rPr>
              <w:t>старше трудоспособного возраста</w:t>
            </w:r>
          </w:p>
        </w:tc>
        <w:tc>
          <w:tcPr>
            <w:tcW w:w="2835" w:type="dxa"/>
            <w:vAlign w:val="center"/>
          </w:tcPr>
          <w:p w:rsidR="00AB17BC" w:rsidRPr="009D3D16" w:rsidRDefault="00AB17BC" w:rsidP="00AB17BC">
            <w:pPr>
              <w:jc w:val="center"/>
              <w:rPr>
                <w:rFonts w:eastAsia="Times New Roman"/>
                <w:b/>
                <w:szCs w:val="24"/>
                <w:lang w:eastAsia="ru-RU"/>
              </w:rPr>
            </w:pPr>
            <w:r w:rsidRPr="009D3D16">
              <w:rPr>
                <w:rFonts w:eastAsia="Times New Roman"/>
                <w:b/>
                <w:szCs w:val="24"/>
                <w:lang w:eastAsia="ru-RU"/>
              </w:rPr>
              <w:t>2057</w:t>
            </w:r>
          </w:p>
        </w:tc>
      </w:tr>
      <w:tr w:rsidR="00AB17BC" w:rsidRPr="009D3D16" w:rsidTr="009D3D16">
        <w:tc>
          <w:tcPr>
            <w:tcW w:w="7225" w:type="dxa"/>
            <w:tcMar>
              <w:top w:w="15" w:type="dxa"/>
              <w:left w:w="400" w:type="dxa"/>
              <w:bottom w:w="15" w:type="dxa"/>
              <w:right w:w="15" w:type="dxa"/>
            </w:tcMar>
            <w:vAlign w:val="center"/>
          </w:tcPr>
          <w:p w:rsidR="00AB17BC" w:rsidRPr="009D3D16" w:rsidRDefault="00AB17BC" w:rsidP="00AB17BC">
            <w:pPr>
              <w:ind w:left="-443" w:right="125"/>
              <w:jc w:val="center"/>
              <w:rPr>
                <w:sz w:val="22"/>
                <w:szCs w:val="24"/>
                <w:lang w:eastAsia="ru-RU"/>
              </w:rPr>
            </w:pPr>
            <w:r w:rsidRPr="009D3D16">
              <w:rPr>
                <w:sz w:val="22"/>
                <w:szCs w:val="24"/>
                <w:lang w:eastAsia="ru-RU"/>
              </w:rPr>
              <w:t>Женщины</w:t>
            </w:r>
          </w:p>
        </w:tc>
        <w:tc>
          <w:tcPr>
            <w:tcW w:w="2835" w:type="dxa"/>
            <w:vAlign w:val="center"/>
          </w:tcPr>
          <w:p w:rsidR="00AB17BC" w:rsidRPr="009D3D16" w:rsidRDefault="00AB17BC" w:rsidP="00AB17BC">
            <w:pPr>
              <w:jc w:val="center"/>
              <w:rPr>
                <w:rFonts w:eastAsia="Times New Roman"/>
                <w:szCs w:val="24"/>
                <w:lang w:eastAsia="ru-RU"/>
              </w:rPr>
            </w:pPr>
            <w:r w:rsidRPr="009D3D16">
              <w:rPr>
                <w:rFonts w:eastAsia="Times New Roman"/>
                <w:szCs w:val="24"/>
                <w:lang w:eastAsia="ru-RU"/>
              </w:rPr>
              <w:t>1519</w:t>
            </w:r>
          </w:p>
        </w:tc>
      </w:tr>
      <w:tr w:rsidR="00AB17BC" w:rsidRPr="009D3D16" w:rsidTr="009D3D16">
        <w:tc>
          <w:tcPr>
            <w:tcW w:w="7225" w:type="dxa"/>
            <w:tcMar>
              <w:top w:w="15" w:type="dxa"/>
              <w:left w:w="600" w:type="dxa"/>
              <w:bottom w:w="15" w:type="dxa"/>
              <w:right w:w="15" w:type="dxa"/>
            </w:tcMar>
            <w:vAlign w:val="center"/>
          </w:tcPr>
          <w:p w:rsidR="00AB17BC" w:rsidRPr="009D3D16" w:rsidRDefault="00AB17BC" w:rsidP="00AB17BC">
            <w:pPr>
              <w:ind w:left="-443" w:right="125"/>
              <w:jc w:val="center"/>
              <w:rPr>
                <w:sz w:val="22"/>
                <w:szCs w:val="24"/>
                <w:lang w:eastAsia="ru-RU"/>
              </w:rPr>
            </w:pPr>
            <w:r w:rsidRPr="009D3D16">
              <w:rPr>
                <w:sz w:val="22"/>
                <w:szCs w:val="24"/>
                <w:lang w:eastAsia="ru-RU"/>
              </w:rPr>
              <w:t>Мужчины</w:t>
            </w:r>
          </w:p>
        </w:tc>
        <w:tc>
          <w:tcPr>
            <w:tcW w:w="2835" w:type="dxa"/>
            <w:vAlign w:val="center"/>
          </w:tcPr>
          <w:p w:rsidR="00AB17BC" w:rsidRPr="009D3D16" w:rsidRDefault="00AB17BC" w:rsidP="00AB17BC">
            <w:pPr>
              <w:jc w:val="center"/>
              <w:rPr>
                <w:rFonts w:eastAsia="Times New Roman"/>
                <w:szCs w:val="24"/>
                <w:lang w:eastAsia="ru-RU"/>
              </w:rPr>
            </w:pPr>
            <w:r w:rsidRPr="009D3D16">
              <w:rPr>
                <w:rFonts w:eastAsia="Times New Roman"/>
                <w:szCs w:val="24"/>
                <w:lang w:eastAsia="ru-RU"/>
              </w:rPr>
              <w:t>538</w:t>
            </w:r>
          </w:p>
        </w:tc>
      </w:tr>
      <w:tr w:rsidR="00365503" w:rsidRPr="009D3D16" w:rsidTr="009D3D16">
        <w:tc>
          <w:tcPr>
            <w:tcW w:w="7225" w:type="dxa"/>
            <w:tcBorders>
              <w:bottom w:val="single" w:sz="4" w:space="0" w:color="auto"/>
            </w:tcBorders>
            <w:tcMar>
              <w:top w:w="15" w:type="dxa"/>
              <w:left w:w="200" w:type="dxa"/>
              <w:bottom w:w="15" w:type="dxa"/>
              <w:right w:w="15" w:type="dxa"/>
            </w:tcMar>
            <w:vAlign w:val="center"/>
          </w:tcPr>
          <w:p w:rsidR="00365503" w:rsidRPr="009D3D16" w:rsidRDefault="00365503" w:rsidP="00365503">
            <w:pPr>
              <w:ind w:left="-180"/>
              <w:jc w:val="center"/>
              <w:rPr>
                <w:b/>
                <w:sz w:val="22"/>
                <w:szCs w:val="24"/>
                <w:lang w:eastAsia="ru-RU"/>
              </w:rPr>
            </w:pPr>
            <w:r w:rsidRPr="009D3D16">
              <w:rPr>
                <w:rFonts w:eastAsia="Times New Roman"/>
                <w:b/>
                <w:sz w:val="22"/>
                <w:szCs w:val="24"/>
                <w:lang w:eastAsia="ru-RU"/>
              </w:rPr>
              <w:t>возраст 5 – 18 лет</w:t>
            </w:r>
          </w:p>
        </w:tc>
        <w:tc>
          <w:tcPr>
            <w:tcW w:w="2835" w:type="dxa"/>
            <w:tcBorders>
              <w:bottom w:val="single" w:sz="4" w:space="0" w:color="auto"/>
            </w:tcBorders>
            <w:vAlign w:val="center"/>
          </w:tcPr>
          <w:p w:rsidR="00365503" w:rsidRPr="009D3D16" w:rsidRDefault="00365503" w:rsidP="00365503">
            <w:pPr>
              <w:jc w:val="center"/>
              <w:rPr>
                <w:rFonts w:eastAsia="Times New Roman"/>
                <w:b/>
                <w:szCs w:val="24"/>
                <w:lang w:eastAsia="ru-RU"/>
              </w:rPr>
            </w:pPr>
            <w:r w:rsidRPr="009D3D16">
              <w:rPr>
                <w:rFonts w:eastAsia="Times New Roman"/>
                <w:b/>
                <w:szCs w:val="24"/>
                <w:lang w:eastAsia="ru-RU"/>
              </w:rPr>
              <w:t>1248</w:t>
            </w:r>
          </w:p>
        </w:tc>
      </w:tr>
    </w:tbl>
    <w:p w:rsidR="00D62512" w:rsidRPr="009D3D16" w:rsidRDefault="00D62512" w:rsidP="00D62512">
      <w:pPr>
        <w:spacing w:before="120" w:after="120"/>
        <w:ind w:right="141" w:firstLine="567"/>
        <w:jc w:val="both"/>
        <w:rPr>
          <w:szCs w:val="24"/>
        </w:rPr>
      </w:pPr>
      <w:r w:rsidRPr="009D3D16">
        <w:rPr>
          <w:szCs w:val="24"/>
        </w:rPr>
        <w:t xml:space="preserve">Согласно </w:t>
      </w:r>
      <w:r w:rsidR="006A2E03" w:rsidRPr="009D3D16">
        <w:rPr>
          <w:szCs w:val="24"/>
        </w:rPr>
        <w:t>Паспорту поселения</w:t>
      </w:r>
      <w:r w:rsidRPr="009D3D16">
        <w:rPr>
          <w:szCs w:val="24"/>
        </w:rPr>
        <w:t xml:space="preserve"> на 201</w:t>
      </w:r>
      <w:r w:rsidR="006A2E03" w:rsidRPr="009D3D16">
        <w:rPr>
          <w:szCs w:val="24"/>
        </w:rPr>
        <w:t>6</w:t>
      </w:r>
      <w:r w:rsidRPr="009D3D16">
        <w:rPr>
          <w:szCs w:val="24"/>
        </w:rPr>
        <w:t> г., (</w:t>
      </w:r>
      <w:r w:rsidR="006A2E03" w:rsidRPr="009D3D16">
        <w:rPr>
          <w:szCs w:val="24"/>
        </w:rPr>
        <w:t>Росстат, 2018</w:t>
      </w:r>
      <w:r w:rsidRPr="009D3D16">
        <w:rPr>
          <w:szCs w:val="24"/>
        </w:rPr>
        <w:t xml:space="preserve">): общие коэффициенты рождаемости и смертности, промилле – </w:t>
      </w:r>
      <w:r w:rsidR="00AB17BC" w:rsidRPr="009D3D16">
        <w:rPr>
          <w:szCs w:val="24"/>
        </w:rPr>
        <w:t>9</w:t>
      </w:r>
      <w:r w:rsidRPr="009D3D16">
        <w:rPr>
          <w:szCs w:val="24"/>
        </w:rPr>
        <w:t>,</w:t>
      </w:r>
      <w:r w:rsidR="00AB17BC" w:rsidRPr="009D3D16">
        <w:rPr>
          <w:szCs w:val="24"/>
        </w:rPr>
        <w:t>9</w:t>
      </w:r>
      <w:r w:rsidRPr="009D3D16">
        <w:rPr>
          <w:szCs w:val="24"/>
        </w:rPr>
        <w:t xml:space="preserve"> и 15,</w:t>
      </w:r>
      <w:r w:rsidR="00AB17BC" w:rsidRPr="009D3D16">
        <w:rPr>
          <w:szCs w:val="24"/>
        </w:rPr>
        <w:t>1</w:t>
      </w:r>
      <w:r w:rsidRPr="009D3D16">
        <w:rPr>
          <w:szCs w:val="24"/>
        </w:rPr>
        <w:t>, соответственно.</w:t>
      </w:r>
    </w:p>
    <w:p w:rsidR="00D62512" w:rsidRPr="009D3D16" w:rsidRDefault="00865675" w:rsidP="00D62512">
      <w:pPr>
        <w:spacing w:before="120"/>
        <w:ind w:right="141" w:firstLine="567"/>
        <w:jc w:val="both"/>
        <w:rPr>
          <w:szCs w:val="24"/>
        </w:rPr>
      </w:pPr>
      <w:r w:rsidRPr="009D3D16">
        <w:rPr>
          <w:rFonts w:eastAsia="Times New Roman"/>
          <w:lang w:eastAsia="ru-RU"/>
        </w:rPr>
        <w:t xml:space="preserve"> «Территориальной схемой обращения с отходами, в том числе с твердыми коммунальными отходами, </w:t>
      </w:r>
      <w:r w:rsidRPr="009D3D16">
        <w:rPr>
          <w:szCs w:val="28"/>
        </w:rPr>
        <w:t>в Республике Карелия</w:t>
      </w:r>
      <w:r w:rsidRPr="009D3D16">
        <w:rPr>
          <w:rFonts w:eastAsia="Times New Roman"/>
          <w:lang w:eastAsia="ru-RU"/>
        </w:rPr>
        <w:t xml:space="preserve">» (Постановление </w:t>
      </w:r>
      <w:r w:rsidRPr="009D3D16">
        <w:t>Правительства</w:t>
      </w:r>
      <w:r w:rsidRPr="009D3D16">
        <w:rPr>
          <w:rFonts w:eastAsia="Times New Roman"/>
          <w:lang w:eastAsia="ru-RU"/>
        </w:rPr>
        <w:t xml:space="preserve"> </w:t>
      </w:r>
      <w:r w:rsidRPr="009D3D16">
        <w:rPr>
          <w:szCs w:val="28"/>
        </w:rPr>
        <w:t>Республики Карелия</w:t>
      </w:r>
      <w:r w:rsidRPr="009D3D16">
        <w:rPr>
          <w:rFonts w:eastAsia="Times New Roman"/>
          <w:lang w:eastAsia="ru-RU"/>
        </w:rPr>
        <w:t xml:space="preserve"> от 29.12.2016 № 471-П) </w:t>
      </w:r>
      <w:r w:rsidR="00D62512" w:rsidRPr="009D3D16">
        <w:rPr>
          <w:szCs w:val="24"/>
        </w:rPr>
        <w:t xml:space="preserve">прогнозировалась численность населения </w:t>
      </w:r>
      <w:r w:rsidRPr="009D3D16">
        <w:rPr>
          <w:szCs w:val="24"/>
        </w:rPr>
        <w:t xml:space="preserve">муниципального </w:t>
      </w:r>
      <w:r w:rsidR="005F3651" w:rsidRPr="009D3D16">
        <w:rPr>
          <w:szCs w:val="24"/>
        </w:rPr>
        <w:t>образования</w:t>
      </w:r>
      <w:r w:rsidR="00D62512" w:rsidRPr="009D3D16">
        <w:rPr>
          <w:szCs w:val="24"/>
        </w:rPr>
        <w:t xml:space="preserve"> на 20</w:t>
      </w:r>
      <w:r w:rsidR="005F3651" w:rsidRPr="009D3D16">
        <w:rPr>
          <w:szCs w:val="24"/>
        </w:rPr>
        <w:t>26 </w:t>
      </w:r>
      <w:r w:rsidR="00D62512" w:rsidRPr="009D3D16">
        <w:rPr>
          <w:szCs w:val="24"/>
        </w:rPr>
        <w:t>г., чел</w:t>
      </w:r>
      <w:r w:rsidR="005F3651" w:rsidRPr="009D3D16">
        <w:rPr>
          <w:szCs w:val="24"/>
        </w:rPr>
        <w:t>.</w:t>
      </w:r>
      <w:r w:rsidR="00D62512" w:rsidRPr="009D3D16">
        <w:rPr>
          <w:szCs w:val="24"/>
        </w:rPr>
        <w:t xml:space="preserve"> – </w:t>
      </w:r>
      <w:r w:rsidR="005F3651" w:rsidRPr="009D3D16">
        <w:rPr>
          <w:szCs w:val="24"/>
        </w:rPr>
        <w:t>8,675</w:t>
      </w:r>
      <w:r w:rsidR="00D62512" w:rsidRPr="009D3D16">
        <w:rPr>
          <w:szCs w:val="24"/>
        </w:rPr>
        <w:t>.</w:t>
      </w:r>
    </w:p>
    <w:p w:rsidR="00D62512" w:rsidRPr="009D3D16" w:rsidRDefault="00D62512" w:rsidP="00D62512">
      <w:pPr>
        <w:ind w:right="141" w:firstLine="567"/>
        <w:jc w:val="both"/>
      </w:pPr>
      <w:r w:rsidRPr="009D3D16">
        <w:t>Фактически сокращение численности населения с 2012 г. по 201</w:t>
      </w:r>
      <w:r w:rsidR="0091227F" w:rsidRPr="009D3D16">
        <w:t>7</w:t>
      </w:r>
      <w:r w:rsidRPr="009D3D16">
        <w:t xml:space="preserve"> г. составило </w:t>
      </w:r>
      <w:r w:rsidR="0091227F" w:rsidRPr="009D3D16">
        <w:t>0</w:t>
      </w:r>
      <w:r w:rsidRPr="009D3D16">
        <w:t>,</w:t>
      </w:r>
      <w:r w:rsidR="00AB17BC" w:rsidRPr="009D3D16">
        <w:t>37</w:t>
      </w:r>
      <w:r w:rsidR="0091227F" w:rsidRPr="009D3D16">
        <w:t> </w:t>
      </w:r>
      <w:r w:rsidRPr="009D3D16">
        <w:t>тыс. чел. (ок. </w:t>
      </w:r>
      <w:r w:rsidR="00865675" w:rsidRPr="009D3D16">
        <w:t>7</w:t>
      </w:r>
      <w:r w:rsidR="0091227F" w:rsidRPr="009D3D16">
        <w:t>0</w:t>
      </w:r>
      <w:r w:rsidRPr="009D3D16">
        <w:t xml:space="preserve"> чел. в год), что позволяет говорить о стабилизации численности населения </w:t>
      </w:r>
      <w:r w:rsidR="005F3651" w:rsidRPr="009D3D16">
        <w:rPr>
          <w:szCs w:val="24"/>
        </w:rPr>
        <w:t>муниципального образования</w:t>
      </w:r>
      <w:r w:rsidRPr="009D3D16">
        <w:t xml:space="preserve"> на современном уровне (ок. </w:t>
      </w:r>
      <w:r w:rsidR="005F3651" w:rsidRPr="009D3D16">
        <w:t>7</w:t>
      </w:r>
      <w:r w:rsidR="0091227F" w:rsidRPr="009D3D16">
        <w:t>,</w:t>
      </w:r>
      <w:r w:rsidR="005F3651" w:rsidRPr="009D3D16">
        <w:t>5</w:t>
      </w:r>
      <w:r w:rsidRPr="009D3D16">
        <w:t> тыс. чел.).</w:t>
      </w:r>
    </w:p>
    <w:p w:rsidR="00D62512" w:rsidRPr="009D3D16" w:rsidRDefault="00D62512" w:rsidP="00D62512">
      <w:pPr>
        <w:spacing w:before="120"/>
        <w:ind w:right="141" w:firstLine="567"/>
        <w:jc w:val="both"/>
        <w:rPr>
          <w:szCs w:val="24"/>
        </w:rPr>
      </w:pPr>
      <w:r w:rsidRPr="009D3D16">
        <w:rPr>
          <w:szCs w:val="24"/>
        </w:rPr>
        <w:t>Плотность населения на территории муниципального образования и на территории населенн</w:t>
      </w:r>
      <w:r w:rsidR="005F3651" w:rsidRPr="009D3D16">
        <w:rPr>
          <w:szCs w:val="24"/>
        </w:rPr>
        <w:t>ого</w:t>
      </w:r>
      <w:r w:rsidRPr="009D3D16">
        <w:rPr>
          <w:szCs w:val="24"/>
        </w:rPr>
        <w:t xml:space="preserve"> пункт</w:t>
      </w:r>
      <w:r w:rsidR="005F3651" w:rsidRPr="009D3D16">
        <w:rPr>
          <w:szCs w:val="24"/>
        </w:rPr>
        <w:t>а</w:t>
      </w:r>
      <w:r w:rsidRPr="009D3D16">
        <w:rPr>
          <w:szCs w:val="24"/>
        </w:rPr>
        <w:t xml:space="preserve"> приведена в </w:t>
      </w:r>
      <w:r w:rsidRPr="009D3D16">
        <w:rPr>
          <w:rStyle w:val="a6"/>
          <w:b w:val="0"/>
          <w:szCs w:val="24"/>
        </w:rPr>
        <w:t>нижеследующей Таблице</w:t>
      </w:r>
      <w:r w:rsidRPr="009D3D16">
        <w:rPr>
          <w:szCs w:val="24"/>
        </w:rPr>
        <w:t>.</w:t>
      </w:r>
    </w:p>
    <w:p w:rsidR="00D62512" w:rsidRPr="009D3D16" w:rsidRDefault="00D62512" w:rsidP="00D62512">
      <w:pPr>
        <w:spacing w:before="120" w:after="120"/>
        <w:jc w:val="center"/>
        <w:rPr>
          <w:rFonts w:eastAsia="Times New Roman"/>
          <w:b/>
          <w:bCs/>
          <w:szCs w:val="24"/>
          <w:lang w:eastAsia="ru-RU"/>
        </w:rPr>
      </w:pPr>
      <w:r w:rsidRPr="009D3D16">
        <w:rPr>
          <w:rFonts w:eastAsia="Times New Roman"/>
          <w:b/>
          <w:bCs/>
          <w:szCs w:val="24"/>
          <w:lang w:eastAsia="ru-RU"/>
        </w:rPr>
        <w:t>Численность и плотность населения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984"/>
        <w:gridCol w:w="2552"/>
      </w:tblGrid>
      <w:tr w:rsidR="0091227F" w:rsidRPr="009D3D16" w:rsidTr="009D3D16">
        <w:tc>
          <w:tcPr>
            <w:tcW w:w="5529" w:type="dxa"/>
            <w:shd w:val="clear" w:color="auto" w:fill="EEECE1"/>
            <w:vAlign w:val="center"/>
          </w:tcPr>
          <w:p w:rsidR="0091227F" w:rsidRPr="009D3D16" w:rsidRDefault="0091227F" w:rsidP="00130D5C">
            <w:pPr>
              <w:jc w:val="center"/>
              <w:rPr>
                <w:rFonts w:eastAsia="Times New Roman"/>
                <w:sz w:val="22"/>
                <w:szCs w:val="24"/>
                <w:lang w:eastAsia="ru-RU"/>
              </w:rPr>
            </w:pPr>
            <w:r w:rsidRPr="009D3D16">
              <w:rPr>
                <w:rFonts w:eastAsia="Times New Roman"/>
                <w:b/>
                <w:sz w:val="22"/>
                <w:szCs w:val="24"/>
                <w:lang w:eastAsia="ru-RU"/>
              </w:rPr>
              <w:t>Показатель</w:t>
            </w:r>
          </w:p>
        </w:tc>
        <w:tc>
          <w:tcPr>
            <w:tcW w:w="1984" w:type="dxa"/>
            <w:shd w:val="clear" w:color="auto" w:fill="EEECE1"/>
            <w:vAlign w:val="center"/>
          </w:tcPr>
          <w:p w:rsidR="0091227F" w:rsidRPr="009D3D16" w:rsidRDefault="0091227F" w:rsidP="00130D5C">
            <w:pPr>
              <w:contextualSpacing/>
              <w:jc w:val="center"/>
              <w:rPr>
                <w:rFonts w:eastAsia="Times New Roman"/>
                <w:b/>
                <w:bCs/>
                <w:sz w:val="22"/>
                <w:szCs w:val="24"/>
                <w:lang w:eastAsia="ru-RU"/>
              </w:rPr>
            </w:pPr>
            <w:r w:rsidRPr="009D3D16">
              <w:rPr>
                <w:rFonts w:eastAsia="Times New Roman"/>
                <w:b/>
                <w:bCs/>
                <w:sz w:val="22"/>
                <w:szCs w:val="24"/>
                <w:lang w:eastAsia="ru-RU"/>
              </w:rPr>
              <w:t>Все население</w:t>
            </w:r>
          </w:p>
        </w:tc>
        <w:tc>
          <w:tcPr>
            <w:tcW w:w="2552" w:type="dxa"/>
            <w:shd w:val="clear" w:color="auto" w:fill="EEECE1"/>
            <w:vAlign w:val="center"/>
          </w:tcPr>
          <w:p w:rsidR="0091227F" w:rsidRPr="009D3D16" w:rsidRDefault="005F3651" w:rsidP="00130D5C">
            <w:pPr>
              <w:contextualSpacing/>
              <w:jc w:val="center"/>
              <w:rPr>
                <w:rFonts w:eastAsia="Times New Roman"/>
                <w:b/>
                <w:bCs/>
                <w:sz w:val="22"/>
                <w:szCs w:val="24"/>
                <w:lang w:eastAsia="ru-RU"/>
              </w:rPr>
            </w:pPr>
            <w:r w:rsidRPr="009D3D16">
              <w:rPr>
                <w:rFonts w:eastAsia="Times New Roman"/>
                <w:b/>
                <w:bCs/>
                <w:sz w:val="22"/>
                <w:szCs w:val="24"/>
                <w:lang w:eastAsia="ru-RU"/>
              </w:rPr>
              <w:t>г. Лахденпохья</w:t>
            </w:r>
          </w:p>
        </w:tc>
      </w:tr>
      <w:tr w:rsidR="0091227F" w:rsidRPr="009D3D16" w:rsidTr="009D3D16">
        <w:tc>
          <w:tcPr>
            <w:tcW w:w="5529" w:type="dxa"/>
            <w:vAlign w:val="center"/>
          </w:tcPr>
          <w:p w:rsidR="0091227F" w:rsidRPr="009D3D16" w:rsidRDefault="0091227F" w:rsidP="00130D5C">
            <w:pPr>
              <w:ind w:right="-124" w:hanging="142"/>
              <w:jc w:val="center"/>
              <w:rPr>
                <w:sz w:val="22"/>
                <w:szCs w:val="24"/>
              </w:rPr>
            </w:pPr>
            <w:r w:rsidRPr="009D3D16">
              <w:rPr>
                <w:sz w:val="22"/>
                <w:szCs w:val="24"/>
              </w:rPr>
              <w:t>Численность постоянного населения, чел.</w:t>
            </w:r>
          </w:p>
        </w:tc>
        <w:tc>
          <w:tcPr>
            <w:tcW w:w="1984" w:type="dxa"/>
            <w:vAlign w:val="center"/>
          </w:tcPr>
          <w:p w:rsidR="0091227F" w:rsidRPr="009D3D16" w:rsidRDefault="005F3651" w:rsidP="00130D5C">
            <w:pPr>
              <w:jc w:val="center"/>
              <w:rPr>
                <w:sz w:val="22"/>
              </w:rPr>
            </w:pPr>
            <w:r w:rsidRPr="009D3D16">
              <w:rPr>
                <w:sz w:val="22"/>
              </w:rPr>
              <w:t>75</w:t>
            </w:r>
            <w:r w:rsidR="0091227F" w:rsidRPr="009D3D16">
              <w:rPr>
                <w:sz w:val="22"/>
              </w:rPr>
              <w:t>00</w:t>
            </w:r>
          </w:p>
        </w:tc>
        <w:tc>
          <w:tcPr>
            <w:tcW w:w="2552" w:type="dxa"/>
            <w:vAlign w:val="center"/>
          </w:tcPr>
          <w:p w:rsidR="0091227F" w:rsidRPr="009D3D16" w:rsidRDefault="005F3651" w:rsidP="00130D5C">
            <w:pPr>
              <w:ind w:left="34" w:hanging="34"/>
              <w:contextualSpacing/>
              <w:jc w:val="center"/>
              <w:rPr>
                <w:sz w:val="22"/>
              </w:rPr>
            </w:pPr>
            <w:r w:rsidRPr="009D3D16">
              <w:rPr>
                <w:sz w:val="22"/>
              </w:rPr>
              <w:t>75</w:t>
            </w:r>
            <w:r w:rsidR="0091227F" w:rsidRPr="009D3D16">
              <w:rPr>
                <w:sz w:val="22"/>
              </w:rPr>
              <w:t>00</w:t>
            </w:r>
          </w:p>
        </w:tc>
      </w:tr>
      <w:tr w:rsidR="0091227F" w:rsidRPr="009D3D16" w:rsidTr="009D3D16">
        <w:tc>
          <w:tcPr>
            <w:tcW w:w="5529" w:type="dxa"/>
            <w:vAlign w:val="center"/>
          </w:tcPr>
          <w:p w:rsidR="0091227F" w:rsidRPr="009D3D16" w:rsidRDefault="0091227F" w:rsidP="00130D5C">
            <w:pPr>
              <w:ind w:right="-124" w:hanging="142"/>
              <w:jc w:val="center"/>
              <w:rPr>
                <w:sz w:val="22"/>
                <w:szCs w:val="24"/>
              </w:rPr>
            </w:pPr>
            <w:r w:rsidRPr="009D3D16">
              <w:rPr>
                <w:sz w:val="22"/>
                <w:szCs w:val="24"/>
              </w:rPr>
              <w:t>Площадь территории, га</w:t>
            </w:r>
          </w:p>
        </w:tc>
        <w:tc>
          <w:tcPr>
            <w:tcW w:w="1984" w:type="dxa"/>
            <w:vAlign w:val="center"/>
          </w:tcPr>
          <w:p w:rsidR="0091227F" w:rsidRPr="009D3D16" w:rsidRDefault="005F3651" w:rsidP="00130D5C">
            <w:pPr>
              <w:jc w:val="center"/>
              <w:rPr>
                <w:sz w:val="22"/>
              </w:rPr>
            </w:pPr>
            <w:r w:rsidRPr="009D3D16">
              <w:rPr>
                <w:sz w:val="22"/>
                <w:szCs w:val="24"/>
              </w:rPr>
              <w:t>26250</w:t>
            </w:r>
          </w:p>
        </w:tc>
        <w:tc>
          <w:tcPr>
            <w:tcW w:w="2552" w:type="dxa"/>
            <w:vAlign w:val="center"/>
          </w:tcPr>
          <w:p w:rsidR="0091227F" w:rsidRPr="009D3D16" w:rsidRDefault="005F3651" w:rsidP="00130D5C">
            <w:pPr>
              <w:jc w:val="center"/>
              <w:rPr>
                <w:sz w:val="22"/>
              </w:rPr>
            </w:pPr>
            <w:r w:rsidRPr="009D3D16">
              <w:rPr>
                <w:rFonts w:eastAsia="Times New Roman"/>
                <w:bCs/>
                <w:sz w:val="22"/>
                <w:lang w:eastAsia="ru-RU"/>
              </w:rPr>
              <w:t>1080</w:t>
            </w:r>
          </w:p>
        </w:tc>
      </w:tr>
      <w:tr w:rsidR="005F3651" w:rsidRPr="009D3D16" w:rsidTr="009D3D16">
        <w:tc>
          <w:tcPr>
            <w:tcW w:w="5529" w:type="dxa"/>
            <w:vAlign w:val="center"/>
          </w:tcPr>
          <w:p w:rsidR="005F3651" w:rsidRPr="009D3D16" w:rsidRDefault="005F3651" w:rsidP="005F3651">
            <w:pPr>
              <w:ind w:hanging="142"/>
              <w:jc w:val="center"/>
              <w:rPr>
                <w:b/>
                <w:sz w:val="22"/>
                <w:szCs w:val="24"/>
              </w:rPr>
            </w:pPr>
            <w:r w:rsidRPr="009D3D16">
              <w:rPr>
                <w:b/>
                <w:sz w:val="22"/>
                <w:szCs w:val="24"/>
              </w:rPr>
              <w:t>Плотность населения, чел./га</w:t>
            </w:r>
          </w:p>
        </w:tc>
        <w:tc>
          <w:tcPr>
            <w:tcW w:w="1984" w:type="dxa"/>
            <w:vAlign w:val="center"/>
          </w:tcPr>
          <w:p w:rsidR="005F3651" w:rsidRPr="009D3D16" w:rsidRDefault="005F3651" w:rsidP="005F3651">
            <w:pPr>
              <w:jc w:val="center"/>
              <w:rPr>
                <w:b/>
                <w:sz w:val="22"/>
                <w:szCs w:val="24"/>
              </w:rPr>
            </w:pPr>
            <w:r w:rsidRPr="009D3D16">
              <w:rPr>
                <w:b/>
                <w:sz w:val="22"/>
                <w:szCs w:val="24"/>
              </w:rPr>
              <w:t>0,29</w:t>
            </w:r>
          </w:p>
        </w:tc>
        <w:tc>
          <w:tcPr>
            <w:tcW w:w="2552" w:type="dxa"/>
            <w:vAlign w:val="center"/>
          </w:tcPr>
          <w:p w:rsidR="005F3651" w:rsidRPr="009D3D16" w:rsidRDefault="005F3651" w:rsidP="005F3651">
            <w:pPr>
              <w:jc w:val="center"/>
              <w:rPr>
                <w:b/>
                <w:sz w:val="22"/>
                <w:szCs w:val="24"/>
              </w:rPr>
            </w:pPr>
            <w:r w:rsidRPr="009D3D16">
              <w:rPr>
                <w:b/>
                <w:sz w:val="22"/>
                <w:szCs w:val="24"/>
              </w:rPr>
              <w:t>6,94</w:t>
            </w:r>
          </w:p>
        </w:tc>
      </w:tr>
    </w:tbl>
    <w:p w:rsidR="00202C9B" w:rsidRPr="009D3D16" w:rsidRDefault="00202C9B" w:rsidP="001D50F1">
      <w:pPr>
        <w:pStyle w:val="1"/>
        <w:numPr>
          <w:ilvl w:val="0"/>
          <w:numId w:val="7"/>
        </w:numPr>
        <w:ind w:right="141"/>
        <w:rPr>
          <w:szCs w:val="32"/>
        </w:rPr>
      </w:pPr>
      <w:bookmarkStart w:id="64" w:name="_Toc404263371"/>
      <w:bookmarkStart w:id="65" w:name="_Toc492209770"/>
      <w:bookmarkStart w:id="66" w:name="_Toc496287802"/>
      <w:bookmarkStart w:id="67" w:name="_Toc520282256"/>
      <w:r w:rsidRPr="009D3D16">
        <w:rPr>
          <w:szCs w:val="32"/>
        </w:rPr>
        <w:t xml:space="preserve">Сведения о планах и программах социально-экономического развития </w:t>
      </w:r>
      <w:bookmarkEnd w:id="64"/>
      <w:r w:rsidRPr="009D3D16">
        <w:rPr>
          <w:szCs w:val="32"/>
        </w:rPr>
        <w:t>муниципального образования</w:t>
      </w:r>
      <w:bookmarkEnd w:id="65"/>
      <w:bookmarkEnd w:id="66"/>
      <w:bookmarkEnd w:id="67"/>
    </w:p>
    <w:p w:rsidR="006B4D7F" w:rsidRPr="009D3D16" w:rsidRDefault="00280808" w:rsidP="003F4461">
      <w:pPr>
        <w:spacing w:before="120" w:after="120"/>
        <w:ind w:firstLine="567"/>
        <w:jc w:val="both"/>
        <w:rPr>
          <w:rStyle w:val="a6"/>
          <w:b w:val="0"/>
          <w:szCs w:val="24"/>
        </w:rPr>
      </w:pPr>
      <w:r w:rsidRPr="009D3D16">
        <w:rPr>
          <w:szCs w:val="24"/>
        </w:rPr>
        <w:t xml:space="preserve">Социально-экономическое развитие </w:t>
      </w:r>
      <w:r w:rsidRPr="009D3D16">
        <w:rPr>
          <w:rFonts w:eastAsia="A"/>
        </w:rPr>
        <w:t>поселения</w:t>
      </w:r>
      <w:r w:rsidRPr="009D3D16">
        <w:rPr>
          <w:szCs w:val="24"/>
        </w:rPr>
        <w:t xml:space="preserve"> осуществляется на основе программ, приведенных в </w:t>
      </w:r>
      <w:r w:rsidRPr="009D3D16">
        <w:rPr>
          <w:rStyle w:val="a6"/>
          <w:b w:val="0"/>
          <w:szCs w:val="24"/>
        </w:rPr>
        <w:t>нижеследующей Таблице.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835"/>
      </w:tblGrid>
      <w:tr w:rsidR="00163F3D" w:rsidRPr="009D3D16" w:rsidTr="004374E4">
        <w:tc>
          <w:tcPr>
            <w:tcW w:w="7366" w:type="dxa"/>
            <w:shd w:val="clear" w:color="auto" w:fill="EEECE1"/>
            <w:vAlign w:val="center"/>
          </w:tcPr>
          <w:p w:rsidR="00280808" w:rsidRPr="009D3D16" w:rsidRDefault="00280808" w:rsidP="00130D5C">
            <w:pPr>
              <w:jc w:val="center"/>
              <w:rPr>
                <w:b/>
                <w:sz w:val="22"/>
                <w:szCs w:val="24"/>
                <w:lang w:eastAsia="ar-SA"/>
              </w:rPr>
            </w:pPr>
            <w:r w:rsidRPr="009D3D16">
              <w:rPr>
                <w:b/>
                <w:sz w:val="22"/>
                <w:szCs w:val="24"/>
                <w:lang w:eastAsia="ar-SA"/>
              </w:rPr>
              <w:lastRenderedPageBreak/>
              <w:t>Наименование</w:t>
            </w:r>
          </w:p>
        </w:tc>
        <w:tc>
          <w:tcPr>
            <w:tcW w:w="2835" w:type="dxa"/>
            <w:shd w:val="clear" w:color="auto" w:fill="EEECE1"/>
            <w:vAlign w:val="center"/>
          </w:tcPr>
          <w:p w:rsidR="00280808" w:rsidRPr="009D3D16" w:rsidRDefault="000E5C53" w:rsidP="004374E4">
            <w:pPr>
              <w:ind w:left="-113" w:right="-110"/>
              <w:jc w:val="center"/>
              <w:rPr>
                <w:b/>
                <w:sz w:val="22"/>
                <w:szCs w:val="24"/>
                <w:lang w:eastAsia="ar-SA"/>
              </w:rPr>
            </w:pPr>
            <w:r w:rsidRPr="009D3D16">
              <w:rPr>
                <w:b/>
                <w:sz w:val="22"/>
                <w:szCs w:val="24"/>
                <w:lang w:eastAsia="ar-SA"/>
              </w:rPr>
              <w:t>*</w:t>
            </w:r>
            <w:r w:rsidR="00280808" w:rsidRPr="009D3D16">
              <w:rPr>
                <w:b/>
                <w:sz w:val="22"/>
                <w:szCs w:val="24"/>
                <w:lang w:eastAsia="ar-SA"/>
              </w:rPr>
              <w:t xml:space="preserve">Дата и номер </w:t>
            </w:r>
            <w:r w:rsidR="00280808" w:rsidRPr="009D3D16">
              <w:rPr>
                <w:b/>
                <w:sz w:val="22"/>
                <w:szCs w:val="24"/>
                <w:lang w:eastAsia="ar-SA"/>
              </w:rPr>
              <w:br/>
              <w:t>утверждающего документа</w:t>
            </w:r>
          </w:p>
        </w:tc>
      </w:tr>
      <w:tr w:rsidR="004F31C7" w:rsidRPr="009D3D16" w:rsidTr="004374E4">
        <w:trPr>
          <w:trHeight w:val="623"/>
        </w:trPr>
        <w:tc>
          <w:tcPr>
            <w:tcW w:w="7366" w:type="dxa"/>
            <w:vAlign w:val="center"/>
          </w:tcPr>
          <w:p w:rsidR="004F31C7" w:rsidRPr="009D3D16" w:rsidRDefault="004F31C7" w:rsidP="004F31C7">
            <w:pPr>
              <w:ind w:firstLine="22"/>
              <w:jc w:val="center"/>
              <w:rPr>
                <w:szCs w:val="24"/>
              </w:rPr>
            </w:pPr>
            <w:r w:rsidRPr="009D3D16">
              <w:rPr>
                <w:szCs w:val="24"/>
              </w:rPr>
              <w:t>Муниципальная программа «Формирование современной городской среды на территории Лахденпохского городского поселения на 2018-2022 годы»</w:t>
            </w:r>
          </w:p>
        </w:tc>
        <w:tc>
          <w:tcPr>
            <w:tcW w:w="2835" w:type="dxa"/>
            <w:vAlign w:val="center"/>
          </w:tcPr>
          <w:p w:rsidR="004F31C7" w:rsidRPr="009D3D16" w:rsidRDefault="004F31C7" w:rsidP="004F31C7">
            <w:pPr>
              <w:ind w:right="142"/>
              <w:jc w:val="center"/>
              <w:rPr>
                <w:szCs w:val="24"/>
              </w:rPr>
            </w:pPr>
            <w:r w:rsidRPr="009D3D16">
              <w:rPr>
                <w:szCs w:val="24"/>
              </w:rPr>
              <w:t>от 18.12.2017 № 366</w:t>
            </w:r>
          </w:p>
        </w:tc>
      </w:tr>
      <w:tr w:rsidR="000E5C53" w:rsidRPr="009D3D16" w:rsidTr="004374E4">
        <w:trPr>
          <w:trHeight w:val="623"/>
        </w:trPr>
        <w:tc>
          <w:tcPr>
            <w:tcW w:w="7366" w:type="dxa"/>
            <w:vAlign w:val="center"/>
          </w:tcPr>
          <w:p w:rsidR="000E5C53" w:rsidRPr="009D3D16" w:rsidRDefault="004374E4" w:rsidP="004374E4">
            <w:pPr>
              <w:ind w:firstLine="22"/>
              <w:jc w:val="center"/>
              <w:rPr>
                <w:szCs w:val="24"/>
              </w:rPr>
            </w:pPr>
            <w:r w:rsidRPr="009D3D16">
              <w:rPr>
                <w:szCs w:val="24"/>
              </w:rPr>
              <w:t>Муниципальная программа «Профилактика правонарушений и преступлений на территории муниципального образования «Лахденпохское городское поселение» на 2017-2019 годы»</w:t>
            </w:r>
          </w:p>
        </w:tc>
        <w:tc>
          <w:tcPr>
            <w:tcW w:w="2835" w:type="dxa"/>
            <w:vAlign w:val="center"/>
          </w:tcPr>
          <w:p w:rsidR="000E5C53" w:rsidRPr="009D3D16" w:rsidRDefault="000E5C53" w:rsidP="004374E4">
            <w:pPr>
              <w:ind w:right="142"/>
              <w:jc w:val="center"/>
              <w:rPr>
                <w:szCs w:val="24"/>
              </w:rPr>
            </w:pPr>
            <w:r w:rsidRPr="009D3D16">
              <w:rPr>
                <w:szCs w:val="24"/>
              </w:rPr>
              <w:t xml:space="preserve">от </w:t>
            </w:r>
            <w:r w:rsidR="004374E4" w:rsidRPr="009D3D16">
              <w:rPr>
                <w:szCs w:val="24"/>
              </w:rPr>
              <w:t>17</w:t>
            </w:r>
            <w:r w:rsidRPr="009D3D16">
              <w:rPr>
                <w:szCs w:val="24"/>
              </w:rPr>
              <w:t>.0</w:t>
            </w:r>
            <w:r w:rsidR="004374E4" w:rsidRPr="009D3D16">
              <w:rPr>
                <w:szCs w:val="24"/>
              </w:rPr>
              <w:t>2</w:t>
            </w:r>
            <w:r w:rsidR="004F31C7" w:rsidRPr="009D3D16">
              <w:rPr>
                <w:szCs w:val="24"/>
              </w:rPr>
              <w:t>.</w:t>
            </w:r>
            <w:r w:rsidRPr="009D3D16">
              <w:rPr>
                <w:szCs w:val="24"/>
              </w:rPr>
              <w:t>201</w:t>
            </w:r>
            <w:r w:rsidR="004374E4" w:rsidRPr="009D3D16">
              <w:rPr>
                <w:szCs w:val="24"/>
              </w:rPr>
              <w:t>7</w:t>
            </w:r>
            <w:r w:rsidRPr="009D3D16">
              <w:rPr>
                <w:szCs w:val="24"/>
              </w:rPr>
              <w:t xml:space="preserve"> № </w:t>
            </w:r>
            <w:r w:rsidR="004374E4" w:rsidRPr="009D3D16">
              <w:rPr>
                <w:szCs w:val="24"/>
              </w:rPr>
              <w:t>25/1</w:t>
            </w:r>
          </w:p>
        </w:tc>
      </w:tr>
      <w:tr w:rsidR="00163F3D" w:rsidRPr="009D3D16" w:rsidTr="004374E4">
        <w:tc>
          <w:tcPr>
            <w:tcW w:w="7366" w:type="dxa"/>
            <w:vAlign w:val="center"/>
          </w:tcPr>
          <w:p w:rsidR="001833EA" w:rsidRPr="009D3D16" w:rsidRDefault="004374E4" w:rsidP="004374E4">
            <w:pPr>
              <w:ind w:firstLine="23"/>
              <w:jc w:val="center"/>
              <w:rPr>
                <w:szCs w:val="24"/>
              </w:rPr>
            </w:pPr>
            <w:r w:rsidRPr="009D3D16">
              <w:rPr>
                <w:szCs w:val="24"/>
              </w:rPr>
              <w:t>Муниципальная целевая программа «Благоустройство территории Лахденпохского городского поселения и ремонт муниципального имущества на 2017-2018 год»</w:t>
            </w:r>
          </w:p>
        </w:tc>
        <w:tc>
          <w:tcPr>
            <w:tcW w:w="2835" w:type="dxa"/>
            <w:vAlign w:val="center"/>
          </w:tcPr>
          <w:p w:rsidR="001833EA" w:rsidRPr="009D3D16" w:rsidRDefault="00D62512" w:rsidP="004F31C7">
            <w:pPr>
              <w:ind w:left="-113" w:right="142"/>
              <w:jc w:val="center"/>
              <w:rPr>
                <w:szCs w:val="24"/>
              </w:rPr>
            </w:pPr>
            <w:r w:rsidRPr="009D3D16">
              <w:rPr>
                <w:szCs w:val="24"/>
              </w:rPr>
              <w:t xml:space="preserve">от </w:t>
            </w:r>
            <w:r w:rsidR="004374E4" w:rsidRPr="009D3D16">
              <w:rPr>
                <w:szCs w:val="24"/>
              </w:rPr>
              <w:t>01</w:t>
            </w:r>
            <w:r w:rsidRPr="009D3D16">
              <w:rPr>
                <w:szCs w:val="24"/>
              </w:rPr>
              <w:t>.</w:t>
            </w:r>
            <w:r w:rsidR="004374E4" w:rsidRPr="009D3D16">
              <w:rPr>
                <w:szCs w:val="24"/>
              </w:rPr>
              <w:t>12</w:t>
            </w:r>
            <w:r w:rsidRPr="009D3D16">
              <w:rPr>
                <w:szCs w:val="24"/>
              </w:rPr>
              <w:t>.201</w:t>
            </w:r>
            <w:r w:rsidR="000E5C53" w:rsidRPr="009D3D16">
              <w:rPr>
                <w:szCs w:val="24"/>
              </w:rPr>
              <w:t>6</w:t>
            </w:r>
            <w:r w:rsidRPr="009D3D16">
              <w:rPr>
                <w:szCs w:val="24"/>
              </w:rPr>
              <w:t xml:space="preserve"> № </w:t>
            </w:r>
            <w:r w:rsidR="004374E4" w:rsidRPr="009D3D16">
              <w:rPr>
                <w:szCs w:val="24"/>
              </w:rPr>
              <w:t>346</w:t>
            </w:r>
          </w:p>
        </w:tc>
      </w:tr>
      <w:tr w:rsidR="004374E4" w:rsidRPr="009D3D16" w:rsidTr="004374E4">
        <w:tc>
          <w:tcPr>
            <w:tcW w:w="7366" w:type="dxa"/>
            <w:vAlign w:val="center"/>
          </w:tcPr>
          <w:p w:rsidR="004374E4" w:rsidRPr="009D3D16" w:rsidRDefault="004374E4" w:rsidP="004374E4">
            <w:pPr>
              <w:ind w:firstLine="23"/>
              <w:jc w:val="center"/>
              <w:rPr>
                <w:szCs w:val="24"/>
              </w:rPr>
            </w:pPr>
            <w:r w:rsidRPr="009D3D16">
              <w:rPr>
                <w:szCs w:val="24"/>
              </w:rPr>
              <w:t>Программа комплексного развития систем коммунальной инфраструктуры Лахденпохского городского поселения на 2017-2018 годы</w:t>
            </w:r>
          </w:p>
        </w:tc>
        <w:tc>
          <w:tcPr>
            <w:tcW w:w="2835" w:type="dxa"/>
            <w:vAlign w:val="center"/>
          </w:tcPr>
          <w:p w:rsidR="004374E4" w:rsidRPr="009D3D16" w:rsidRDefault="004F31C7" w:rsidP="004374E4">
            <w:pPr>
              <w:ind w:left="-113" w:right="142"/>
              <w:jc w:val="center"/>
              <w:rPr>
                <w:szCs w:val="24"/>
              </w:rPr>
            </w:pPr>
            <w:r w:rsidRPr="009D3D16">
              <w:rPr>
                <w:szCs w:val="24"/>
              </w:rPr>
              <w:t>от 01.12.</w:t>
            </w:r>
            <w:r w:rsidR="004374E4" w:rsidRPr="009D3D16">
              <w:rPr>
                <w:szCs w:val="24"/>
              </w:rPr>
              <w:t>2016 № 347</w:t>
            </w:r>
          </w:p>
        </w:tc>
      </w:tr>
      <w:tr w:rsidR="004374E4" w:rsidRPr="009D3D16" w:rsidTr="004374E4">
        <w:tc>
          <w:tcPr>
            <w:tcW w:w="7366" w:type="dxa"/>
            <w:vAlign w:val="center"/>
          </w:tcPr>
          <w:p w:rsidR="004374E4" w:rsidRPr="009D3D16" w:rsidRDefault="004374E4" w:rsidP="004374E4">
            <w:pPr>
              <w:ind w:firstLine="23"/>
              <w:jc w:val="center"/>
              <w:rPr>
                <w:szCs w:val="24"/>
              </w:rPr>
            </w:pPr>
            <w:r w:rsidRPr="009D3D16">
              <w:rPr>
                <w:szCs w:val="24"/>
              </w:rPr>
              <w:t>Муниципальная целевая программа «Пожарная безопасность, безопасность на водных объектах, защита населения от чрезвычайных ситуаций и снижение рисков их возникновения на территории муниципального образования Лахденпохское городское поселение на 2015 – 2019 годы»</w:t>
            </w:r>
          </w:p>
        </w:tc>
        <w:tc>
          <w:tcPr>
            <w:tcW w:w="2835" w:type="dxa"/>
            <w:vAlign w:val="center"/>
          </w:tcPr>
          <w:p w:rsidR="004374E4" w:rsidRPr="009D3D16" w:rsidRDefault="004F31C7" w:rsidP="004374E4">
            <w:pPr>
              <w:ind w:left="-113" w:right="142"/>
              <w:jc w:val="center"/>
              <w:rPr>
                <w:szCs w:val="24"/>
              </w:rPr>
            </w:pPr>
            <w:r w:rsidRPr="009D3D16">
              <w:rPr>
                <w:szCs w:val="24"/>
              </w:rPr>
              <w:t>от 16.04.</w:t>
            </w:r>
            <w:r w:rsidR="004374E4" w:rsidRPr="009D3D16">
              <w:rPr>
                <w:szCs w:val="24"/>
              </w:rPr>
              <w:t>2015 № 121</w:t>
            </w:r>
          </w:p>
        </w:tc>
      </w:tr>
    </w:tbl>
    <w:p w:rsidR="00D62512" w:rsidRPr="009D3D16" w:rsidRDefault="000E5C53" w:rsidP="000E5C53">
      <w:pPr>
        <w:spacing w:before="120"/>
        <w:ind w:firstLine="567"/>
        <w:rPr>
          <w:i/>
          <w:szCs w:val="24"/>
        </w:rPr>
      </w:pPr>
      <w:r w:rsidRPr="009D3D16">
        <w:rPr>
          <w:i/>
          <w:szCs w:val="24"/>
        </w:rPr>
        <w:t>*</w:t>
      </w:r>
      <w:r w:rsidR="004374E4" w:rsidRPr="009D3D16">
        <w:rPr>
          <w:i/>
          <w:szCs w:val="24"/>
        </w:rPr>
        <w:t>Постановл</w:t>
      </w:r>
      <w:r w:rsidRPr="009D3D16">
        <w:rPr>
          <w:i/>
          <w:szCs w:val="24"/>
        </w:rPr>
        <w:t xml:space="preserve">ение </w:t>
      </w:r>
      <w:r w:rsidR="004374E4" w:rsidRPr="009D3D16">
        <w:rPr>
          <w:i/>
          <w:szCs w:val="24"/>
        </w:rPr>
        <w:t>Администрации</w:t>
      </w:r>
      <w:r w:rsidRPr="009D3D16">
        <w:rPr>
          <w:i/>
          <w:szCs w:val="24"/>
        </w:rPr>
        <w:t xml:space="preserve"> </w:t>
      </w:r>
      <w:r w:rsidR="00DA3513" w:rsidRPr="009D3D16">
        <w:rPr>
          <w:i/>
          <w:szCs w:val="24"/>
        </w:rPr>
        <w:t>Лахденпох</w:t>
      </w:r>
      <w:r w:rsidRPr="009D3D16">
        <w:rPr>
          <w:i/>
          <w:szCs w:val="24"/>
        </w:rPr>
        <w:t>ского городского поселения</w:t>
      </w:r>
    </w:p>
    <w:p w:rsidR="00A1505E" w:rsidRPr="009D3D16" w:rsidRDefault="00A1505E" w:rsidP="00A1505E">
      <w:pPr>
        <w:spacing w:before="120"/>
        <w:ind w:firstLine="567"/>
        <w:jc w:val="both"/>
        <w:rPr>
          <w:rFonts w:eastAsia="Times New Roman"/>
          <w:szCs w:val="24"/>
          <w:lang w:eastAsia="ru-RU"/>
        </w:rPr>
      </w:pPr>
      <w:r w:rsidRPr="009D3D16">
        <w:rPr>
          <w:rFonts w:eastAsia="Times New Roman"/>
          <w:szCs w:val="24"/>
          <w:lang w:eastAsia="ru-RU"/>
        </w:rPr>
        <w:t xml:space="preserve">Перечень </w:t>
      </w:r>
      <w:r w:rsidRPr="009D3D16">
        <w:rPr>
          <w:rFonts w:eastAsia="Times New Roman"/>
          <w:bCs/>
          <w:szCs w:val="24"/>
          <w:lang w:eastAsia="ru-RU"/>
        </w:rPr>
        <w:t xml:space="preserve">документов территориального планирования федерального значения, регионального значения, местного значения, действие которых распространяется на территорию </w:t>
      </w:r>
      <w:r w:rsidRPr="009D3D16">
        <w:rPr>
          <w:rFonts w:eastAsia="Times New Roman"/>
          <w:szCs w:val="24"/>
          <w:lang w:eastAsia="ru-RU"/>
        </w:rPr>
        <w:t xml:space="preserve">муниципального образования </w:t>
      </w:r>
      <w:r w:rsidRPr="009D3D16">
        <w:rPr>
          <w:rFonts w:eastAsia="A"/>
        </w:rPr>
        <w:t>и входящих в его состав поселений</w:t>
      </w:r>
      <w:r w:rsidRPr="009D3D16">
        <w:rPr>
          <w:rFonts w:eastAsia="Times New Roman"/>
          <w:bCs/>
          <w:szCs w:val="24"/>
          <w:lang w:eastAsia="ru-RU"/>
        </w:rPr>
        <w:t>,</w:t>
      </w:r>
      <w:r w:rsidRPr="009D3D16">
        <w:rPr>
          <w:rFonts w:eastAsia="Times New Roman"/>
          <w:szCs w:val="24"/>
          <w:lang w:eastAsia="ru-RU"/>
        </w:rPr>
        <w:t xml:space="preserve"> приведен в </w:t>
      </w:r>
      <w:r w:rsidRPr="009D3D16">
        <w:rPr>
          <w:rStyle w:val="a6"/>
          <w:b w:val="0"/>
          <w:szCs w:val="24"/>
        </w:rPr>
        <w:t>нижеследующей Таблице</w:t>
      </w:r>
      <w:r w:rsidRPr="009D3D16">
        <w:rPr>
          <w:rFonts w:eastAsia="Times New Roman"/>
          <w:szCs w:val="24"/>
          <w:lang w:eastAsia="ru-RU"/>
        </w:rPr>
        <w:t>.</w:t>
      </w:r>
    </w:p>
    <w:p w:rsidR="00A1505E" w:rsidRPr="009D3D16" w:rsidRDefault="00A1505E" w:rsidP="00A1505E">
      <w:pPr>
        <w:spacing w:before="120" w:after="120"/>
        <w:jc w:val="center"/>
        <w:rPr>
          <w:rFonts w:eastAsia="Times New Roman"/>
          <w:b/>
          <w:bCs/>
          <w:szCs w:val="24"/>
          <w:lang w:eastAsia="ru-RU"/>
        </w:rPr>
      </w:pPr>
      <w:r w:rsidRPr="009D3D16">
        <w:rPr>
          <w:rFonts w:eastAsia="Times New Roman"/>
          <w:b/>
          <w:bCs/>
          <w:szCs w:val="24"/>
          <w:lang w:eastAsia="ru-RU"/>
        </w:rPr>
        <w:t>Перечень</w:t>
      </w:r>
      <w:r w:rsidRPr="009D3D16">
        <w:rPr>
          <w:rFonts w:eastAsia="Times New Roman"/>
          <w:szCs w:val="24"/>
          <w:lang w:eastAsia="ru-RU"/>
        </w:rPr>
        <w:t xml:space="preserve"> </w:t>
      </w:r>
      <w:r w:rsidRPr="009D3D16">
        <w:rPr>
          <w:rFonts w:eastAsia="Times New Roman"/>
          <w:b/>
          <w:bCs/>
          <w:szCs w:val="24"/>
          <w:lang w:eastAsia="ru-RU"/>
        </w:rPr>
        <w:t xml:space="preserve">документов территориального планирования, </w:t>
      </w:r>
      <w:r w:rsidRPr="009D3D16">
        <w:rPr>
          <w:rFonts w:eastAsia="Times New Roman"/>
          <w:b/>
          <w:bCs/>
          <w:szCs w:val="24"/>
          <w:lang w:eastAsia="ru-RU"/>
        </w:rPr>
        <w:br/>
        <w:t xml:space="preserve">действие которых распространяется на территорию муниципального образования </w:t>
      </w:r>
      <w:r w:rsidRPr="009D3D16">
        <w:rPr>
          <w:rFonts w:eastAsia="Times New Roman"/>
          <w:b/>
          <w:bCs/>
          <w:szCs w:val="24"/>
          <w:lang w:eastAsia="ru-RU"/>
        </w:rPr>
        <w:br/>
        <w:t>и входящих в его состав поселений</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4531"/>
      </w:tblGrid>
      <w:tr w:rsidR="00A1505E" w:rsidRPr="009D3D16" w:rsidTr="009D3D16">
        <w:tc>
          <w:tcPr>
            <w:tcW w:w="5670" w:type="dxa"/>
            <w:shd w:val="clear" w:color="auto" w:fill="EEECE1"/>
            <w:vAlign w:val="center"/>
          </w:tcPr>
          <w:p w:rsidR="00A1505E" w:rsidRPr="009D3D16" w:rsidRDefault="00A1505E" w:rsidP="005C0AD6">
            <w:pPr>
              <w:jc w:val="center"/>
              <w:rPr>
                <w:rFonts w:eastAsia="Times New Roman"/>
                <w:b/>
                <w:szCs w:val="24"/>
                <w:lang w:eastAsia="ar-SA"/>
              </w:rPr>
            </w:pPr>
            <w:r w:rsidRPr="009D3D16">
              <w:rPr>
                <w:rFonts w:eastAsia="Times New Roman"/>
                <w:b/>
                <w:szCs w:val="24"/>
                <w:lang w:eastAsia="ar-SA"/>
              </w:rPr>
              <w:t>Наименование</w:t>
            </w:r>
          </w:p>
        </w:tc>
        <w:tc>
          <w:tcPr>
            <w:tcW w:w="4531" w:type="dxa"/>
            <w:shd w:val="clear" w:color="auto" w:fill="EEECE1"/>
            <w:vAlign w:val="center"/>
          </w:tcPr>
          <w:p w:rsidR="00A1505E" w:rsidRPr="009D3D16" w:rsidRDefault="00A1505E" w:rsidP="005C0AD6">
            <w:pPr>
              <w:jc w:val="center"/>
              <w:rPr>
                <w:rFonts w:eastAsia="Times New Roman"/>
                <w:b/>
                <w:szCs w:val="24"/>
                <w:lang w:eastAsia="ar-SA"/>
              </w:rPr>
            </w:pPr>
            <w:r w:rsidRPr="009D3D16">
              <w:rPr>
                <w:rFonts w:eastAsia="Times New Roman"/>
                <w:b/>
                <w:szCs w:val="24"/>
                <w:lang w:eastAsia="ar-SA"/>
              </w:rPr>
              <w:t>Реквизиты утверждения</w:t>
            </w:r>
          </w:p>
        </w:tc>
      </w:tr>
      <w:tr w:rsidR="00A1505E" w:rsidRPr="009D3D16" w:rsidTr="009D3D16">
        <w:tc>
          <w:tcPr>
            <w:tcW w:w="5670" w:type="dxa"/>
            <w:vAlign w:val="center"/>
          </w:tcPr>
          <w:p w:rsidR="00A1505E" w:rsidRPr="009D3D16" w:rsidRDefault="00A1505E" w:rsidP="005C0AD6">
            <w:pPr>
              <w:jc w:val="center"/>
              <w:rPr>
                <w:szCs w:val="24"/>
              </w:rPr>
            </w:pPr>
            <w:r w:rsidRPr="009D3D16">
              <w:rPr>
                <w:szCs w:val="24"/>
              </w:rPr>
              <w:t>Схема территориального планирования Российской Федерации в области высшего профессионального образования</w:t>
            </w:r>
          </w:p>
        </w:tc>
        <w:tc>
          <w:tcPr>
            <w:tcW w:w="4531" w:type="dxa"/>
            <w:vAlign w:val="center"/>
          </w:tcPr>
          <w:p w:rsidR="00A1505E" w:rsidRPr="009D3D16" w:rsidRDefault="00A1505E" w:rsidP="005C0AD6">
            <w:pPr>
              <w:jc w:val="center"/>
              <w:rPr>
                <w:szCs w:val="24"/>
              </w:rPr>
            </w:pPr>
            <w:r w:rsidRPr="009D3D16">
              <w:rPr>
                <w:szCs w:val="24"/>
              </w:rPr>
              <w:t>Распоряжение Правительства Российской Федерации от 26.02.2013 №247-р</w:t>
            </w:r>
          </w:p>
        </w:tc>
      </w:tr>
      <w:tr w:rsidR="00A1505E" w:rsidRPr="009D3D16" w:rsidTr="009D3D16">
        <w:tc>
          <w:tcPr>
            <w:tcW w:w="5670" w:type="dxa"/>
            <w:vAlign w:val="center"/>
          </w:tcPr>
          <w:p w:rsidR="00A1505E" w:rsidRPr="009D3D16" w:rsidRDefault="00A1505E" w:rsidP="005C0AD6">
            <w:pPr>
              <w:jc w:val="center"/>
              <w:rPr>
                <w:szCs w:val="24"/>
              </w:rPr>
            </w:pPr>
            <w:r w:rsidRPr="009D3D16">
              <w:rPr>
                <w:szCs w:val="24"/>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531" w:type="dxa"/>
            <w:vAlign w:val="center"/>
          </w:tcPr>
          <w:p w:rsidR="00A1505E" w:rsidRPr="009D3D16" w:rsidRDefault="00A1505E" w:rsidP="005C0AD6">
            <w:pPr>
              <w:jc w:val="center"/>
              <w:rPr>
                <w:szCs w:val="24"/>
              </w:rPr>
            </w:pPr>
            <w:r w:rsidRPr="009D3D16">
              <w:rPr>
                <w:szCs w:val="24"/>
              </w:rPr>
              <w:t>Распоряжение Правительства Российской Федерации от 19.03.2013 №384-р</w:t>
            </w:r>
          </w:p>
        </w:tc>
      </w:tr>
      <w:tr w:rsidR="00A1505E" w:rsidRPr="009D3D16" w:rsidTr="009D3D16">
        <w:tc>
          <w:tcPr>
            <w:tcW w:w="5670" w:type="dxa"/>
            <w:vAlign w:val="center"/>
          </w:tcPr>
          <w:p w:rsidR="00A1505E" w:rsidRPr="009D3D16" w:rsidRDefault="00A1505E" w:rsidP="005C0AD6">
            <w:pPr>
              <w:jc w:val="center"/>
              <w:rPr>
                <w:szCs w:val="24"/>
              </w:rPr>
            </w:pPr>
            <w:r w:rsidRPr="009D3D16">
              <w:rPr>
                <w:szCs w:val="24"/>
              </w:rPr>
              <w:t>Схема территориального планирования Российской Федерации в области федерального трубопроводного транспорта</w:t>
            </w:r>
          </w:p>
        </w:tc>
        <w:tc>
          <w:tcPr>
            <w:tcW w:w="4531" w:type="dxa"/>
            <w:vAlign w:val="center"/>
          </w:tcPr>
          <w:p w:rsidR="00A1505E" w:rsidRPr="009D3D16" w:rsidRDefault="00A1505E" w:rsidP="005C0AD6">
            <w:pPr>
              <w:jc w:val="center"/>
              <w:rPr>
                <w:szCs w:val="24"/>
              </w:rPr>
            </w:pPr>
            <w:r w:rsidRPr="009D3D16">
              <w:rPr>
                <w:szCs w:val="24"/>
              </w:rPr>
              <w:t>Распоряжение Правительства Российской Федерации от 13.08.2013 №1416-р</w:t>
            </w:r>
          </w:p>
        </w:tc>
      </w:tr>
      <w:tr w:rsidR="00A1505E" w:rsidRPr="009D3D16" w:rsidTr="009D3D16">
        <w:tc>
          <w:tcPr>
            <w:tcW w:w="5670" w:type="dxa"/>
            <w:vAlign w:val="center"/>
          </w:tcPr>
          <w:p w:rsidR="00A1505E" w:rsidRPr="009D3D16" w:rsidRDefault="00A1505E" w:rsidP="005C0AD6">
            <w:pPr>
              <w:jc w:val="center"/>
              <w:rPr>
                <w:szCs w:val="24"/>
              </w:rPr>
            </w:pPr>
            <w:r w:rsidRPr="009D3D16">
              <w:rPr>
                <w:szCs w:val="24"/>
              </w:rPr>
              <w:t>Схема территориального планирования Российской Федерации в области энергетики</w:t>
            </w:r>
          </w:p>
        </w:tc>
        <w:tc>
          <w:tcPr>
            <w:tcW w:w="4531" w:type="dxa"/>
            <w:vAlign w:val="center"/>
          </w:tcPr>
          <w:p w:rsidR="00A1505E" w:rsidRPr="009D3D16" w:rsidRDefault="00A1505E" w:rsidP="005C0AD6">
            <w:pPr>
              <w:jc w:val="center"/>
              <w:rPr>
                <w:szCs w:val="24"/>
              </w:rPr>
            </w:pPr>
            <w:r w:rsidRPr="009D3D16">
              <w:rPr>
                <w:szCs w:val="24"/>
              </w:rPr>
              <w:t>Распоряжение Правительства Российской Федерации от 01.11.2016 №2325-р</w:t>
            </w:r>
          </w:p>
        </w:tc>
      </w:tr>
      <w:tr w:rsidR="00A1505E" w:rsidRPr="009D3D16" w:rsidTr="009D3D16">
        <w:tc>
          <w:tcPr>
            <w:tcW w:w="5670" w:type="dxa"/>
            <w:vAlign w:val="center"/>
          </w:tcPr>
          <w:p w:rsidR="00A1505E" w:rsidRPr="009D3D16" w:rsidRDefault="00A1505E" w:rsidP="005C0AD6">
            <w:pPr>
              <w:jc w:val="center"/>
              <w:rPr>
                <w:szCs w:val="24"/>
              </w:rPr>
            </w:pPr>
            <w:r w:rsidRPr="009D3D16">
              <w:rPr>
                <w:szCs w:val="24"/>
              </w:rPr>
              <w:t>Схема территориального планирования Российской Федерации в области здравоохранения</w:t>
            </w:r>
          </w:p>
        </w:tc>
        <w:tc>
          <w:tcPr>
            <w:tcW w:w="4531" w:type="dxa"/>
            <w:vAlign w:val="center"/>
          </w:tcPr>
          <w:p w:rsidR="00A1505E" w:rsidRPr="009D3D16" w:rsidRDefault="00A1505E" w:rsidP="005C0AD6">
            <w:pPr>
              <w:jc w:val="center"/>
              <w:rPr>
                <w:szCs w:val="24"/>
              </w:rPr>
            </w:pPr>
            <w:r w:rsidRPr="009D3D16">
              <w:rPr>
                <w:szCs w:val="24"/>
              </w:rPr>
              <w:t>Распоряжение Правительства Российской Федерации от 28.12.2012 №2607-р</w:t>
            </w:r>
          </w:p>
        </w:tc>
      </w:tr>
      <w:tr w:rsidR="00A1505E" w:rsidRPr="009D3D16" w:rsidTr="009D3D16">
        <w:tc>
          <w:tcPr>
            <w:tcW w:w="5670" w:type="dxa"/>
            <w:vAlign w:val="center"/>
          </w:tcPr>
          <w:p w:rsidR="00A1505E" w:rsidRPr="009D3D16" w:rsidRDefault="00A1505E" w:rsidP="005C0AD6">
            <w:pPr>
              <w:jc w:val="center"/>
              <w:rPr>
                <w:szCs w:val="24"/>
              </w:rPr>
            </w:pPr>
            <w:r w:rsidRPr="009D3D16">
              <w:rPr>
                <w:szCs w:val="24"/>
              </w:rPr>
              <w:t>Схема территориального планирования Российской Федерации в области трубопроводного транспорта</w:t>
            </w:r>
          </w:p>
        </w:tc>
        <w:tc>
          <w:tcPr>
            <w:tcW w:w="4531" w:type="dxa"/>
            <w:vAlign w:val="center"/>
          </w:tcPr>
          <w:p w:rsidR="00A1505E" w:rsidRPr="009D3D16" w:rsidRDefault="00A1505E" w:rsidP="005C0AD6">
            <w:pPr>
              <w:jc w:val="center"/>
              <w:rPr>
                <w:szCs w:val="24"/>
              </w:rPr>
            </w:pPr>
            <w:r w:rsidRPr="009D3D16">
              <w:rPr>
                <w:szCs w:val="24"/>
              </w:rPr>
              <w:t>Распоряжение Правительства Российской Федерации от 30.01.2017 №166-р</w:t>
            </w:r>
          </w:p>
        </w:tc>
      </w:tr>
      <w:tr w:rsidR="00A1505E" w:rsidRPr="009D3D16" w:rsidTr="009D3D16">
        <w:tc>
          <w:tcPr>
            <w:tcW w:w="5670" w:type="dxa"/>
            <w:vAlign w:val="center"/>
          </w:tcPr>
          <w:p w:rsidR="00A1505E" w:rsidRPr="009D3D16" w:rsidRDefault="00A1505E" w:rsidP="005C0AD6">
            <w:pPr>
              <w:jc w:val="center"/>
              <w:rPr>
                <w:szCs w:val="24"/>
              </w:rPr>
            </w:pPr>
            <w:r w:rsidRPr="009D3D16">
              <w:rPr>
                <w:szCs w:val="24"/>
              </w:rPr>
              <w:t>Схема территориального планирования Республики Карелия (СТП Республики Карелия)</w:t>
            </w:r>
          </w:p>
        </w:tc>
        <w:tc>
          <w:tcPr>
            <w:tcW w:w="4531" w:type="dxa"/>
            <w:vAlign w:val="center"/>
          </w:tcPr>
          <w:p w:rsidR="00A1505E" w:rsidRPr="009D3D16" w:rsidRDefault="00A1505E" w:rsidP="005C0AD6">
            <w:pPr>
              <w:jc w:val="center"/>
              <w:rPr>
                <w:szCs w:val="24"/>
              </w:rPr>
            </w:pPr>
            <w:r w:rsidRPr="009D3D16">
              <w:rPr>
                <w:szCs w:val="24"/>
              </w:rPr>
              <w:t>Постановление Правительства Республики Карелия от 06.07.2007 № 102-п</w:t>
            </w:r>
          </w:p>
        </w:tc>
      </w:tr>
      <w:tr w:rsidR="00A1505E" w:rsidRPr="009D3D16" w:rsidTr="009D3D16">
        <w:tc>
          <w:tcPr>
            <w:tcW w:w="5670" w:type="dxa"/>
            <w:vAlign w:val="center"/>
          </w:tcPr>
          <w:p w:rsidR="00A1505E" w:rsidRPr="009D3D16" w:rsidRDefault="00A1505E" w:rsidP="005C0AD6">
            <w:pPr>
              <w:jc w:val="center"/>
              <w:rPr>
                <w:szCs w:val="24"/>
              </w:rPr>
            </w:pPr>
            <w:r w:rsidRPr="009D3D16">
              <w:rPr>
                <w:szCs w:val="24"/>
              </w:rPr>
              <w:t>Схема территориального планирования муниципального образования «</w:t>
            </w:r>
            <w:r w:rsidR="00DA3513" w:rsidRPr="009D3D16">
              <w:rPr>
                <w:szCs w:val="24"/>
              </w:rPr>
              <w:t>Лахденпох</w:t>
            </w:r>
            <w:r w:rsidRPr="009D3D16">
              <w:rPr>
                <w:szCs w:val="24"/>
              </w:rPr>
              <w:t>ский муниципальный район» Республики Карелия</w:t>
            </w:r>
          </w:p>
        </w:tc>
        <w:tc>
          <w:tcPr>
            <w:tcW w:w="4531" w:type="dxa"/>
            <w:vAlign w:val="center"/>
          </w:tcPr>
          <w:p w:rsidR="00A1505E" w:rsidRPr="009D3D16" w:rsidRDefault="00A1505E" w:rsidP="00AF1761">
            <w:pPr>
              <w:jc w:val="center"/>
              <w:rPr>
                <w:szCs w:val="24"/>
              </w:rPr>
            </w:pPr>
            <w:r w:rsidRPr="009D3D16">
              <w:rPr>
                <w:szCs w:val="24"/>
              </w:rPr>
              <w:t xml:space="preserve">Решение Совета </w:t>
            </w:r>
            <w:r w:rsidR="00AF1761" w:rsidRPr="009D3D16">
              <w:rPr>
                <w:szCs w:val="24"/>
              </w:rPr>
              <w:t>Лахденпохского муниципального района</w:t>
            </w:r>
            <w:r w:rsidRPr="009D3D16">
              <w:rPr>
                <w:szCs w:val="24"/>
              </w:rPr>
              <w:t xml:space="preserve"> от 0</w:t>
            </w:r>
            <w:r w:rsidR="00AF1761" w:rsidRPr="009D3D16">
              <w:rPr>
                <w:szCs w:val="24"/>
              </w:rPr>
              <w:t>1</w:t>
            </w:r>
            <w:r w:rsidRPr="009D3D16">
              <w:rPr>
                <w:szCs w:val="24"/>
              </w:rPr>
              <w:t>.</w:t>
            </w:r>
            <w:r w:rsidR="00AF1761" w:rsidRPr="009D3D16">
              <w:rPr>
                <w:szCs w:val="24"/>
              </w:rPr>
              <w:t>12</w:t>
            </w:r>
            <w:r w:rsidRPr="009D3D16">
              <w:rPr>
                <w:szCs w:val="24"/>
              </w:rPr>
              <w:t>.201</w:t>
            </w:r>
            <w:r w:rsidR="00AF1761" w:rsidRPr="009D3D16">
              <w:rPr>
                <w:szCs w:val="24"/>
              </w:rPr>
              <w:t>1</w:t>
            </w:r>
            <w:r w:rsidRPr="009D3D16">
              <w:rPr>
                <w:szCs w:val="24"/>
              </w:rPr>
              <w:t xml:space="preserve"> № </w:t>
            </w:r>
            <w:r w:rsidR="00AF1761" w:rsidRPr="009D3D16">
              <w:rPr>
                <w:szCs w:val="24"/>
              </w:rPr>
              <w:t>147</w:t>
            </w:r>
          </w:p>
        </w:tc>
      </w:tr>
      <w:tr w:rsidR="00A1505E" w:rsidRPr="009D3D16" w:rsidTr="009D3D16">
        <w:tc>
          <w:tcPr>
            <w:tcW w:w="5670" w:type="dxa"/>
            <w:vAlign w:val="center"/>
          </w:tcPr>
          <w:p w:rsidR="00A1505E" w:rsidRPr="009D3D16" w:rsidRDefault="0071147A" w:rsidP="0071147A">
            <w:pPr>
              <w:jc w:val="center"/>
              <w:rPr>
                <w:szCs w:val="24"/>
              </w:rPr>
            </w:pPr>
            <w:r w:rsidRPr="009D3D16">
              <w:rPr>
                <w:szCs w:val="24"/>
              </w:rPr>
              <w:t xml:space="preserve">Генеральный план </w:t>
            </w:r>
            <w:r w:rsidR="00DA3513" w:rsidRPr="009D3D16">
              <w:rPr>
                <w:szCs w:val="24"/>
              </w:rPr>
              <w:t>Лахденпох</w:t>
            </w:r>
            <w:r w:rsidRPr="009D3D16">
              <w:rPr>
                <w:szCs w:val="24"/>
              </w:rPr>
              <w:t xml:space="preserve">ского городского поселения </w:t>
            </w:r>
            <w:r w:rsidR="00DA3513" w:rsidRPr="009D3D16">
              <w:rPr>
                <w:szCs w:val="24"/>
              </w:rPr>
              <w:t>Лахденпох</w:t>
            </w:r>
            <w:r w:rsidRPr="009D3D16">
              <w:rPr>
                <w:szCs w:val="24"/>
              </w:rPr>
              <w:t>ского района Республики Карелия</w:t>
            </w:r>
          </w:p>
        </w:tc>
        <w:tc>
          <w:tcPr>
            <w:tcW w:w="4531" w:type="dxa"/>
            <w:vAlign w:val="center"/>
          </w:tcPr>
          <w:p w:rsidR="00A1505E" w:rsidRPr="009D3D16" w:rsidRDefault="0071147A" w:rsidP="0071147A">
            <w:pPr>
              <w:jc w:val="center"/>
              <w:rPr>
                <w:szCs w:val="24"/>
              </w:rPr>
            </w:pPr>
            <w:r w:rsidRPr="009D3D16">
              <w:rPr>
                <w:szCs w:val="24"/>
              </w:rPr>
              <w:t xml:space="preserve">Решение Совета </w:t>
            </w:r>
            <w:r w:rsidR="00DA3513" w:rsidRPr="009D3D16">
              <w:rPr>
                <w:szCs w:val="24"/>
              </w:rPr>
              <w:t>Лахденпох</w:t>
            </w:r>
            <w:r w:rsidRPr="009D3D16">
              <w:rPr>
                <w:szCs w:val="24"/>
              </w:rPr>
              <w:t xml:space="preserve">ского городского поселения от </w:t>
            </w:r>
            <w:r w:rsidR="00D83C79" w:rsidRPr="009D3D16">
              <w:rPr>
                <w:szCs w:val="24"/>
              </w:rPr>
              <w:t>26.04.2018 № 405-III</w:t>
            </w:r>
          </w:p>
        </w:tc>
      </w:tr>
    </w:tbl>
    <w:p w:rsidR="00A1505E" w:rsidRPr="009D3D16" w:rsidRDefault="00A1505E" w:rsidP="00A1505E">
      <w:pPr>
        <w:spacing w:before="120"/>
        <w:ind w:firstLine="567"/>
        <w:jc w:val="both"/>
        <w:rPr>
          <w:rFonts w:eastAsia="Times New Roman"/>
          <w:szCs w:val="24"/>
          <w:lang w:eastAsia="ru-RU"/>
        </w:rPr>
      </w:pPr>
      <w:r w:rsidRPr="009D3D16">
        <w:rPr>
          <w:rFonts w:eastAsia="Times New Roman"/>
          <w:szCs w:val="24"/>
          <w:lang w:eastAsia="ru-RU"/>
        </w:rPr>
        <w:lastRenderedPageBreak/>
        <w:t xml:space="preserve">Перечень </w:t>
      </w:r>
      <w:r w:rsidRPr="009D3D16">
        <w:rPr>
          <w:rFonts w:eastAsia="Times New Roman"/>
          <w:bCs/>
          <w:szCs w:val="24"/>
          <w:lang w:eastAsia="ru-RU"/>
        </w:rPr>
        <w:t xml:space="preserve">нормативов градостроительного проектирования, действие которых распространяется на территорию </w:t>
      </w:r>
      <w:r w:rsidR="00AF1761" w:rsidRPr="009D3D16">
        <w:rPr>
          <w:rFonts w:eastAsia="A"/>
        </w:rPr>
        <w:t>муниципального образования</w:t>
      </w:r>
      <w:r w:rsidRPr="009D3D16">
        <w:rPr>
          <w:rFonts w:eastAsia="Times New Roman"/>
          <w:bCs/>
          <w:szCs w:val="24"/>
          <w:lang w:eastAsia="ru-RU"/>
        </w:rPr>
        <w:t>,</w:t>
      </w:r>
      <w:r w:rsidRPr="009D3D16">
        <w:rPr>
          <w:rFonts w:eastAsia="Times New Roman"/>
          <w:szCs w:val="24"/>
          <w:lang w:eastAsia="ru-RU"/>
        </w:rPr>
        <w:t xml:space="preserve"> приведен в </w:t>
      </w:r>
      <w:r w:rsidRPr="009D3D16">
        <w:rPr>
          <w:rStyle w:val="a6"/>
          <w:b w:val="0"/>
          <w:szCs w:val="24"/>
        </w:rPr>
        <w:t>нижеследующей Таблице</w:t>
      </w:r>
      <w:r w:rsidRPr="009D3D16">
        <w:rPr>
          <w:rFonts w:eastAsia="Times New Roman"/>
          <w:szCs w:val="24"/>
          <w:lang w:eastAsia="ru-RU"/>
        </w:rPr>
        <w:t>.</w:t>
      </w:r>
    </w:p>
    <w:p w:rsidR="00A1505E" w:rsidRPr="009D3D16" w:rsidRDefault="00A1505E" w:rsidP="00A1505E">
      <w:pPr>
        <w:spacing w:before="120" w:after="120"/>
        <w:jc w:val="center"/>
        <w:rPr>
          <w:rFonts w:eastAsia="Times New Roman"/>
          <w:b/>
          <w:bCs/>
          <w:szCs w:val="24"/>
          <w:lang w:eastAsia="ru-RU"/>
        </w:rPr>
      </w:pPr>
      <w:r w:rsidRPr="009D3D16">
        <w:rPr>
          <w:rFonts w:eastAsia="Times New Roman"/>
          <w:b/>
          <w:bCs/>
          <w:szCs w:val="24"/>
          <w:lang w:eastAsia="ru-RU"/>
        </w:rPr>
        <w:t xml:space="preserve">Перечень нормативов градостроительного проектирования, </w:t>
      </w:r>
      <w:r w:rsidRPr="009D3D16">
        <w:rPr>
          <w:rFonts w:eastAsia="Times New Roman"/>
          <w:b/>
          <w:bCs/>
          <w:szCs w:val="24"/>
          <w:lang w:eastAsia="ru-RU"/>
        </w:rPr>
        <w:br/>
        <w:t>действие которых распространяется на территорию муниципального образования</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5244"/>
      </w:tblGrid>
      <w:tr w:rsidR="00A1505E" w:rsidRPr="009D3D16" w:rsidTr="005C0AD6">
        <w:tc>
          <w:tcPr>
            <w:tcW w:w="4849" w:type="dxa"/>
            <w:shd w:val="clear" w:color="auto" w:fill="EEECE1"/>
            <w:vAlign w:val="center"/>
          </w:tcPr>
          <w:p w:rsidR="00A1505E" w:rsidRPr="009D3D16" w:rsidRDefault="00A1505E" w:rsidP="005C0AD6">
            <w:pPr>
              <w:jc w:val="center"/>
              <w:rPr>
                <w:rFonts w:eastAsia="Times New Roman"/>
                <w:b/>
                <w:szCs w:val="24"/>
                <w:lang w:eastAsia="ar-SA"/>
              </w:rPr>
            </w:pPr>
            <w:r w:rsidRPr="009D3D16">
              <w:rPr>
                <w:rFonts w:eastAsia="Times New Roman"/>
                <w:b/>
                <w:szCs w:val="24"/>
                <w:lang w:eastAsia="ar-SA"/>
              </w:rPr>
              <w:t>*Наименование</w:t>
            </w:r>
          </w:p>
        </w:tc>
        <w:tc>
          <w:tcPr>
            <w:tcW w:w="5244" w:type="dxa"/>
            <w:shd w:val="clear" w:color="auto" w:fill="EEECE1"/>
            <w:vAlign w:val="center"/>
          </w:tcPr>
          <w:p w:rsidR="00A1505E" w:rsidRPr="009D3D16" w:rsidRDefault="00A1505E" w:rsidP="005C0AD6">
            <w:pPr>
              <w:jc w:val="center"/>
              <w:rPr>
                <w:rFonts w:eastAsia="Times New Roman"/>
                <w:b/>
                <w:szCs w:val="24"/>
                <w:lang w:eastAsia="ar-SA"/>
              </w:rPr>
            </w:pPr>
            <w:r w:rsidRPr="009D3D16">
              <w:rPr>
                <w:rFonts w:eastAsia="Times New Roman"/>
                <w:b/>
                <w:szCs w:val="24"/>
                <w:lang w:eastAsia="ar-SA"/>
              </w:rPr>
              <w:t>Реквизиты утверждения</w:t>
            </w:r>
          </w:p>
        </w:tc>
      </w:tr>
      <w:tr w:rsidR="00A1505E" w:rsidRPr="009D3D16" w:rsidTr="005C0AD6">
        <w:tc>
          <w:tcPr>
            <w:tcW w:w="4849" w:type="dxa"/>
            <w:vAlign w:val="center"/>
          </w:tcPr>
          <w:p w:rsidR="00A1505E" w:rsidRPr="009D3D16" w:rsidRDefault="00A1505E" w:rsidP="005C0AD6">
            <w:pPr>
              <w:jc w:val="center"/>
              <w:rPr>
                <w:szCs w:val="24"/>
              </w:rPr>
            </w:pPr>
            <w:r w:rsidRPr="009D3D16">
              <w:rPr>
                <w:szCs w:val="24"/>
              </w:rPr>
              <w:t>Региональные нормативы градостроительного проектирования Республики Карелия</w:t>
            </w:r>
          </w:p>
          <w:p w:rsidR="00A1505E" w:rsidRPr="009D3D16" w:rsidRDefault="00A1505E" w:rsidP="005C0AD6">
            <w:pPr>
              <w:jc w:val="center"/>
              <w:rPr>
                <w:szCs w:val="24"/>
              </w:rPr>
            </w:pPr>
            <w:r w:rsidRPr="009D3D16">
              <w:rPr>
                <w:szCs w:val="24"/>
              </w:rPr>
              <w:t>(РНГП Республики Карелия)</w:t>
            </w:r>
          </w:p>
        </w:tc>
        <w:tc>
          <w:tcPr>
            <w:tcW w:w="5244" w:type="dxa"/>
            <w:vAlign w:val="center"/>
          </w:tcPr>
          <w:p w:rsidR="00A1505E" w:rsidRPr="009D3D16" w:rsidRDefault="00A1505E" w:rsidP="005C0AD6">
            <w:pPr>
              <w:jc w:val="center"/>
              <w:rPr>
                <w:szCs w:val="24"/>
              </w:rPr>
            </w:pPr>
            <w:r w:rsidRPr="009D3D16">
              <w:rPr>
                <w:szCs w:val="24"/>
              </w:rPr>
              <w:t>Приказ Министерства строительства, жилищно-коммунального хозяйства и энергетики Республики Карелия от 25.04.2016 № 111</w:t>
            </w:r>
          </w:p>
        </w:tc>
      </w:tr>
    </w:tbl>
    <w:p w:rsidR="00202C9B" w:rsidRPr="009D3D16" w:rsidRDefault="00202C9B" w:rsidP="001D50F1">
      <w:pPr>
        <w:pStyle w:val="1"/>
        <w:numPr>
          <w:ilvl w:val="0"/>
          <w:numId w:val="24"/>
        </w:numPr>
        <w:ind w:right="141"/>
        <w:rPr>
          <w:szCs w:val="32"/>
        </w:rPr>
      </w:pPr>
      <w:bookmarkStart w:id="68" w:name="_Toc492209771"/>
      <w:bookmarkStart w:id="69" w:name="_Toc496287803"/>
      <w:bookmarkStart w:id="70" w:name="_Toc520282257"/>
      <w:r w:rsidRPr="009D3D16">
        <w:rPr>
          <w:szCs w:val="32"/>
        </w:rPr>
        <w:t>Обоснование расчетных показателей</w:t>
      </w:r>
      <w:bookmarkEnd w:id="68"/>
      <w:bookmarkEnd w:id="69"/>
      <w:bookmarkEnd w:id="70"/>
    </w:p>
    <w:p w:rsidR="00202C9B" w:rsidRPr="009D3D16" w:rsidRDefault="00AA7595" w:rsidP="001D50F1">
      <w:pPr>
        <w:pStyle w:val="3"/>
        <w:numPr>
          <w:ilvl w:val="1"/>
          <w:numId w:val="24"/>
        </w:numPr>
        <w:ind w:right="141"/>
        <w:rPr>
          <w:szCs w:val="24"/>
          <w:lang w:eastAsia="ru-RU"/>
        </w:rPr>
      </w:pPr>
      <w:bookmarkStart w:id="71" w:name="_Toc492209772"/>
      <w:bookmarkStart w:id="72" w:name="_Toc496287804"/>
      <w:r w:rsidRPr="009D3D16">
        <w:rPr>
          <w:szCs w:val="24"/>
          <w:lang w:eastAsia="ru-RU"/>
        </w:rPr>
        <w:t xml:space="preserve"> </w:t>
      </w:r>
      <w:bookmarkStart w:id="73" w:name="_Toc520282258"/>
      <w:r w:rsidR="00202C9B" w:rsidRPr="009D3D16">
        <w:rPr>
          <w:szCs w:val="24"/>
          <w:lang w:eastAsia="ru-RU"/>
        </w:rPr>
        <w:t>Показатели обеспеченности объектами жилого фонда и доступности таких объектов</w:t>
      </w:r>
      <w:bookmarkEnd w:id="71"/>
      <w:bookmarkEnd w:id="72"/>
      <w:bookmarkEnd w:id="73"/>
    </w:p>
    <w:p w:rsidR="00D62512" w:rsidRPr="009D3D16" w:rsidRDefault="00D62512" w:rsidP="00D62512">
      <w:pPr>
        <w:ind w:firstLine="567"/>
        <w:jc w:val="both"/>
        <w:rPr>
          <w:rFonts w:eastAsia="Times New Roman"/>
          <w:szCs w:val="24"/>
          <w:lang w:eastAsia="ru-RU"/>
        </w:rPr>
      </w:pPr>
      <w:r w:rsidRPr="009D3D16">
        <w:rPr>
          <w:rFonts w:eastAsia="Times New Roman"/>
          <w:szCs w:val="24"/>
          <w:lang w:eastAsia="ru-RU"/>
        </w:rPr>
        <w:t>Согласно</w:t>
      </w:r>
      <w:r w:rsidR="006B258B" w:rsidRPr="009D3D16">
        <w:rPr>
          <w:rFonts w:eastAsia="Times New Roman"/>
          <w:szCs w:val="24"/>
          <w:lang w:eastAsia="ru-RU"/>
        </w:rPr>
        <w:t xml:space="preserve"> пункту </w:t>
      </w:r>
      <w:r w:rsidRPr="009D3D16">
        <w:rPr>
          <w:rFonts w:eastAsia="Times New Roman"/>
          <w:szCs w:val="24"/>
          <w:lang w:eastAsia="ru-RU"/>
        </w:rPr>
        <w:t xml:space="preserve">6 </w:t>
      </w:r>
      <w:r w:rsidR="006B258B" w:rsidRPr="009D3D16">
        <w:rPr>
          <w:rFonts w:eastAsia="Times New Roman"/>
          <w:szCs w:val="24"/>
          <w:lang w:eastAsia="ru-RU"/>
        </w:rPr>
        <w:t>части 1 статьи 14</w:t>
      </w:r>
      <w:r w:rsidRPr="009D3D16">
        <w:rPr>
          <w:rFonts w:eastAsia="Times New Roman"/>
          <w:szCs w:val="24"/>
          <w:lang w:eastAsia="ru-RU"/>
        </w:rPr>
        <w:t xml:space="preserve"> Закона о МСУ к вопросам местного значения муниципального образования относятся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2512" w:rsidRPr="009D3D16" w:rsidRDefault="00D62512" w:rsidP="00D62512">
      <w:pPr>
        <w:pStyle w:val="a4"/>
        <w:spacing w:before="120"/>
        <w:ind w:left="0" w:firstLine="567"/>
        <w:contextualSpacing w:val="0"/>
        <w:jc w:val="center"/>
        <w:rPr>
          <w:b/>
          <w:szCs w:val="24"/>
          <w:lang w:eastAsia="ru-RU"/>
        </w:rPr>
      </w:pPr>
      <w:r w:rsidRPr="009D3D16">
        <w:rPr>
          <w:b/>
          <w:szCs w:val="24"/>
          <w:lang w:eastAsia="ru-RU"/>
        </w:rPr>
        <w:t>Классификация жилого фонда по видам застройки</w:t>
      </w:r>
    </w:p>
    <w:p w:rsidR="00576061" w:rsidRPr="009D3D16" w:rsidRDefault="00576061" w:rsidP="00D62512">
      <w:pPr>
        <w:pStyle w:val="a4"/>
        <w:spacing w:before="120"/>
        <w:ind w:left="0" w:right="142" w:firstLine="567"/>
        <w:contextualSpacing w:val="0"/>
        <w:jc w:val="both"/>
        <w:rPr>
          <w:szCs w:val="24"/>
          <w:lang w:eastAsia="ru-RU"/>
        </w:rPr>
      </w:pPr>
      <w:r w:rsidRPr="009D3D16">
        <w:rPr>
          <w:szCs w:val="24"/>
          <w:lang w:eastAsia="ru-RU"/>
        </w:rPr>
        <w:t xml:space="preserve">Классификация жилых домов установлена Классификатором видов разрешенного использования земельных участков, утвержденным приказом </w:t>
      </w:r>
      <w:r w:rsidRPr="009D3D16">
        <w:t>Минэкономразвития России</w:t>
      </w:r>
      <w:r w:rsidRPr="009D3D16">
        <w:rPr>
          <w:szCs w:val="24"/>
          <w:lang w:eastAsia="ru-RU"/>
        </w:rPr>
        <w:t xml:space="preserve"> от 1.09.2014 № 540.</w:t>
      </w:r>
    </w:p>
    <w:p w:rsidR="00D62512" w:rsidRPr="009D3D16" w:rsidRDefault="00D62512" w:rsidP="00D62512">
      <w:pPr>
        <w:pStyle w:val="a4"/>
        <w:ind w:left="0" w:firstLine="567"/>
        <w:contextualSpacing w:val="0"/>
        <w:jc w:val="both"/>
        <w:rPr>
          <w:rFonts w:eastAsia="Times New Roman"/>
          <w:szCs w:val="24"/>
          <w:lang w:eastAsia="ru-RU"/>
        </w:rPr>
      </w:pPr>
      <w:r w:rsidRPr="009D3D16">
        <w:rPr>
          <w:szCs w:val="24"/>
          <w:lang w:eastAsia="ru-RU"/>
        </w:rPr>
        <w:t>Согласно данному Приказу:</w:t>
      </w:r>
    </w:p>
    <w:p w:rsidR="00D62512" w:rsidRPr="009D3D16" w:rsidRDefault="00D62512" w:rsidP="001D50F1">
      <w:pPr>
        <w:pStyle w:val="a4"/>
        <w:numPr>
          <w:ilvl w:val="0"/>
          <w:numId w:val="34"/>
        </w:numPr>
        <w:tabs>
          <w:tab w:val="left" w:pos="851"/>
        </w:tabs>
        <w:ind w:left="0" w:firstLine="567"/>
        <w:contextualSpacing w:val="0"/>
        <w:jc w:val="both"/>
        <w:rPr>
          <w:rFonts w:eastAsia="Times New Roman"/>
          <w:szCs w:val="24"/>
          <w:lang w:eastAsia="ru-RU"/>
        </w:rPr>
      </w:pPr>
      <w:r w:rsidRPr="009D3D16">
        <w:rPr>
          <w:rFonts w:eastAsia="Times New Roman"/>
          <w:szCs w:val="24"/>
          <w:lang w:eastAsia="ru-RU"/>
        </w:rPr>
        <w:t>жилая застройка (застройка жилыми домами) предназначена для размещения жилых помещений различного вида и обеспечения проживания в них;</w:t>
      </w:r>
    </w:p>
    <w:p w:rsidR="00D62512" w:rsidRPr="009D3D16" w:rsidRDefault="00D62512" w:rsidP="001D50F1">
      <w:pPr>
        <w:pStyle w:val="a4"/>
        <w:numPr>
          <w:ilvl w:val="0"/>
          <w:numId w:val="34"/>
        </w:numPr>
        <w:tabs>
          <w:tab w:val="left" w:pos="851"/>
        </w:tabs>
        <w:ind w:left="0" w:firstLine="567"/>
        <w:contextualSpacing w:val="0"/>
        <w:jc w:val="both"/>
        <w:rPr>
          <w:rFonts w:eastAsia="Times New Roman"/>
          <w:szCs w:val="24"/>
          <w:lang w:eastAsia="ru-RU"/>
        </w:rPr>
      </w:pPr>
      <w:r w:rsidRPr="009D3D16">
        <w:rPr>
          <w:rFonts w:eastAsia="Times New Roman"/>
          <w:szCs w:val="24"/>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D62512" w:rsidRPr="009D3D16" w:rsidRDefault="00D62512" w:rsidP="001D50F1">
      <w:pPr>
        <w:pStyle w:val="a4"/>
        <w:numPr>
          <w:ilvl w:val="0"/>
          <w:numId w:val="34"/>
        </w:numPr>
        <w:tabs>
          <w:tab w:val="left" w:pos="851"/>
        </w:tabs>
        <w:ind w:left="1134" w:firstLine="0"/>
        <w:contextualSpacing w:val="0"/>
        <w:jc w:val="both"/>
        <w:rPr>
          <w:rFonts w:eastAsia="Times New Roman"/>
          <w:szCs w:val="24"/>
          <w:lang w:eastAsia="ru-RU"/>
        </w:rPr>
      </w:pPr>
      <w:r w:rsidRPr="009D3D16">
        <w:rPr>
          <w:rFonts w:eastAsia="Times New Roman"/>
          <w:szCs w:val="24"/>
          <w:lang w:eastAsia="ru-RU"/>
        </w:rPr>
        <w:t>с целью извлечения предпринимательской выгоды из предоставления жилого помещения для временного проживания в них (гостиницы, дома отдыха);</w:t>
      </w:r>
    </w:p>
    <w:p w:rsidR="00D62512" w:rsidRPr="009D3D16" w:rsidRDefault="00D62512" w:rsidP="001D50F1">
      <w:pPr>
        <w:pStyle w:val="a4"/>
        <w:numPr>
          <w:ilvl w:val="0"/>
          <w:numId w:val="34"/>
        </w:numPr>
        <w:tabs>
          <w:tab w:val="left" w:pos="851"/>
        </w:tabs>
        <w:ind w:left="1134" w:firstLine="0"/>
        <w:contextualSpacing w:val="0"/>
        <w:jc w:val="both"/>
        <w:rPr>
          <w:rFonts w:eastAsia="Times New Roman"/>
          <w:szCs w:val="24"/>
          <w:lang w:eastAsia="ru-RU"/>
        </w:rPr>
      </w:pPr>
      <w:r w:rsidRPr="009D3D16">
        <w:rPr>
          <w:rFonts w:eastAsia="Times New Roman"/>
          <w:szCs w:val="24"/>
          <w:lang w:eastAsia="ru-RU"/>
        </w:rP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62512" w:rsidRPr="009D3D16" w:rsidRDefault="00D62512" w:rsidP="001D50F1">
      <w:pPr>
        <w:pStyle w:val="a4"/>
        <w:numPr>
          <w:ilvl w:val="0"/>
          <w:numId w:val="34"/>
        </w:numPr>
        <w:tabs>
          <w:tab w:val="left" w:pos="851"/>
        </w:tabs>
        <w:ind w:left="1134" w:firstLine="0"/>
        <w:contextualSpacing w:val="0"/>
        <w:jc w:val="both"/>
        <w:rPr>
          <w:rFonts w:eastAsia="Times New Roman"/>
          <w:szCs w:val="24"/>
          <w:lang w:eastAsia="ru-RU"/>
        </w:rPr>
      </w:pPr>
      <w:r w:rsidRPr="009D3D16">
        <w:rPr>
          <w:rFonts w:eastAsia="Times New Roman"/>
          <w:szCs w:val="24"/>
          <w:lang w:eastAsia="ru-RU"/>
        </w:rPr>
        <w:t>как способ обеспечения непрерывности производства (вахтовые помещения, служебные жилые помещения на производственных объектах);</w:t>
      </w:r>
    </w:p>
    <w:p w:rsidR="00D62512" w:rsidRPr="009D3D16" w:rsidRDefault="00D62512" w:rsidP="001D50F1">
      <w:pPr>
        <w:pStyle w:val="a4"/>
        <w:numPr>
          <w:ilvl w:val="0"/>
          <w:numId w:val="34"/>
        </w:numPr>
        <w:tabs>
          <w:tab w:val="left" w:pos="851"/>
        </w:tabs>
        <w:ind w:left="1134" w:firstLine="0"/>
        <w:contextualSpacing w:val="0"/>
        <w:jc w:val="both"/>
        <w:rPr>
          <w:rFonts w:eastAsia="Times New Roman"/>
          <w:szCs w:val="24"/>
          <w:lang w:eastAsia="ru-RU"/>
        </w:rPr>
      </w:pPr>
      <w:r w:rsidRPr="009D3D16">
        <w:rPr>
          <w:rFonts w:eastAsia="Times New Roman"/>
          <w:szCs w:val="24"/>
          <w:lang w:eastAsia="ru-RU"/>
        </w:rPr>
        <w:t>как способ обеспечения деятельности режимного учреждения (казармы, караульные помещения, места лишения свободы, содержания под стражей).</w:t>
      </w:r>
    </w:p>
    <w:p w:rsidR="00D62512" w:rsidRPr="009D3D16" w:rsidRDefault="00D62512" w:rsidP="00D62512">
      <w:pPr>
        <w:pStyle w:val="a4"/>
        <w:spacing w:before="120"/>
        <w:ind w:left="0" w:firstLine="567"/>
        <w:contextualSpacing w:val="0"/>
        <w:jc w:val="center"/>
        <w:rPr>
          <w:b/>
          <w:szCs w:val="24"/>
          <w:lang w:eastAsia="ru-RU"/>
        </w:rPr>
      </w:pPr>
      <w:r w:rsidRPr="009D3D16">
        <w:rPr>
          <w:b/>
          <w:szCs w:val="24"/>
          <w:lang w:eastAsia="ru-RU"/>
        </w:rPr>
        <w:t>Жилищный фонд муниципального образования</w:t>
      </w:r>
    </w:p>
    <w:p w:rsidR="00D62512" w:rsidRPr="009D3D16" w:rsidRDefault="00D62512" w:rsidP="00D62512">
      <w:pPr>
        <w:pStyle w:val="a4"/>
        <w:ind w:left="0" w:firstLine="567"/>
        <w:contextualSpacing w:val="0"/>
        <w:jc w:val="both"/>
        <w:rPr>
          <w:szCs w:val="24"/>
          <w:lang w:eastAsia="ru-RU"/>
        </w:rPr>
      </w:pPr>
      <w:r w:rsidRPr="009D3D16">
        <w:rPr>
          <w:szCs w:val="24"/>
          <w:lang w:eastAsia="ru-RU"/>
        </w:rPr>
        <w:t>Жилищный фонд муниципального образования размещается в жилых зонах населенн</w:t>
      </w:r>
      <w:r w:rsidR="00D83C79" w:rsidRPr="009D3D16">
        <w:rPr>
          <w:szCs w:val="24"/>
          <w:lang w:eastAsia="ru-RU"/>
        </w:rPr>
        <w:t>ого</w:t>
      </w:r>
      <w:r w:rsidRPr="009D3D16">
        <w:rPr>
          <w:szCs w:val="24"/>
          <w:lang w:eastAsia="ru-RU"/>
        </w:rPr>
        <w:t xml:space="preserve"> пунк</w:t>
      </w:r>
      <w:r w:rsidR="00D83C79" w:rsidRPr="009D3D16">
        <w:rPr>
          <w:szCs w:val="24"/>
          <w:lang w:eastAsia="ru-RU"/>
        </w:rPr>
        <w:t>та</w:t>
      </w:r>
      <w:r w:rsidRPr="009D3D16">
        <w:rPr>
          <w:szCs w:val="24"/>
          <w:lang w:eastAsia="ru-RU"/>
        </w:rPr>
        <w:t>.</w:t>
      </w:r>
    </w:p>
    <w:p w:rsidR="00D62512" w:rsidRPr="009D3D16" w:rsidRDefault="00D62512" w:rsidP="00D62512">
      <w:pPr>
        <w:pStyle w:val="a4"/>
        <w:ind w:left="0" w:firstLine="567"/>
        <w:contextualSpacing w:val="0"/>
        <w:jc w:val="both"/>
        <w:rPr>
          <w:szCs w:val="24"/>
          <w:lang w:eastAsia="ru-RU"/>
        </w:rPr>
      </w:pPr>
      <w:r w:rsidRPr="009D3D16">
        <w:rPr>
          <w:szCs w:val="24"/>
          <w:lang w:eastAsia="ru-RU"/>
        </w:rPr>
        <w:t xml:space="preserve">Согласно </w:t>
      </w:r>
      <w:r w:rsidR="006A2E03" w:rsidRPr="009D3D16">
        <w:rPr>
          <w:szCs w:val="24"/>
          <w:lang w:eastAsia="ru-RU"/>
        </w:rPr>
        <w:t>Паспорту поселения</w:t>
      </w:r>
      <w:r w:rsidRPr="009D3D16">
        <w:t xml:space="preserve"> на 2016</w:t>
      </w:r>
      <w:r w:rsidR="00010080" w:rsidRPr="009D3D16">
        <w:t>, 2017</w:t>
      </w:r>
      <w:r w:rsidRPr="009D3D16">
        <w:t> </w:t>
      </w:r>
      <w:r w:rsidR="00010080" w:rsidRPr="009D3D16">
        <w:t>г</w:t>
      </w:r>
      <w:r w:rsidRPr="009D3D16">
        <w:t>г</w:t>
      </w:r>
      <w:r w:rsidRPr="009D3D16">
        <w:rPr>
          <w:szCs w:val="24"/>
          <w:lang w:eastAsia="ru-RU"/>
        </w:rPr>
        <w:t>. (</w:t>
      </w:r>
      <w:r w:rsidR="006A2E03" w:rsidRPr="009D3D16">
        <w:rPr>
          <w:szCs w:val="24"/>
          <w:lang w:eastAsia="ru-RU"/>
        </w:rPr>
        <w:t>Росстат, 2018</w:t>
      </w:r>
      <w:r w:rsidRPr="009D3D16">
        <w:rPr>
          <w:szCs w:val="24"/>
          <w:lang w:eastAsia="ru-RU"/>
        </w:rPr>
        <w:t>):</w:t>
      </w:r>
    </w:p>
    <w:p w:rsidR="00D62512" w:rsidRPr="009D3D16" w:rsidRDefault="00D62512" w:rsidP="001D50F1">
      <w:pPr>
        <w:pStyle w:val="a4"/>
        <w:numPr>
          <w:ilvl w:val="0"/>
          <w:numId w:val="33"/>
        </w:numPr>
        <w:ind w:left="0" w:firstLine="567"/>
        <w:contextualSpacing w:val="0"/>
        <w:jc w:val="both"/>
        <w:rPr>
          <w:rFonts w:eastAsia="Times New Roman"/>
          <w:szCs w:val="24"/>
          <w:lang w:eastAsia="ru-RU"/>
        </w:rPr>
      </w:pPr>
      <w:r w:rsidRPr="009D3D16">
        <w:rPr>
          <w:rFonts w:eastAsia="Times New Roman"/>
          <w:szCs w:val="24"/>
          <w:lang w:eastAsia="ru-RU"/>
        </w:rPr>
        <w:t xml:space="preserve">общая площадь жилых помещений – </w:t>
      </w:r>
      <w:r w:rsidR="00010080" w:rsidRPr="009D3D16">
        <w:rPr>
          <w:rFonts w:eastAsia="Times New Roman"/>
          <w:szCs w:val="24"/>
          <w:lang w:eastAsia="ru-RU"/>
        </w:rPr>
        <w:t>2</w:t>
      </w:r>
      <w:r w:rsidR="00D83C79" w:rsidRPr="009D3D16">
        <w:rPr>
          <w:rFonts w:eastAsia="Times New Roman"/>
          <w:szCs w:val="24"/>
          <w:lang w:eastAsia="ru-RU"/>
        </w:rPr>
        <w:t>57</w:t>
      </w:r>
      <w:r w:rsidRPr="009D3D16">
        <w:rPr>
          <w:rFonts w:eastAsia="Times New Roman"/>
          <w:szCs w:val="24"/>
          <w:lang w:eastAsia="ru-RU"/>
        </w:rPr>
        <w:t>,</w:t>
      </w:r>
      <w:r w:rsidR="00D83C79" w:rsidRPr="009D3D16">
        <w:rPr>
          <w:rFonts w:eastAsia="Times New Roman"/>
          <w:szCs w:val="24"/>
          <w:lang w:eastAsia="ru-RU"/>
        </w:rPr>
        <w:t>3</w:t>
      </w:r>
      <w:r w:rsidRPr="009D3D16">
        <w:rPr>
          <w:rFonts w:eastAsia="Times New Roman"/>
          <w:szCs w:val="24"/>
          <w:lang w:eastAsia="ru-RU"/>
        </w:rPr>
        <w:t> тыс. кв. м;</w:t>
      </w:r>
    </w:p>
    <w:p w:rsidR="00D62512" w:rsidRPr="009D3D16" w:rsidRDefault="00D62512" w:rsidP="001D50F1">
      <w:pPr>
        <w:pStyle w:val="a4"/>
        <w:numPr>
          <w:ilvl w:val="0"/>
          <w:numId w:val="33"/>
        </w:numPr>
        <w:ind w:left="0" w:firstLine="567"/>
        <w:contextualSpacing w:val="0"/>
        <w:jc w:val="both"/>
        <w:rPr>
          <w:szCs w:val="24"/>
        </w:rPr>
      </w:pPr>
      <w:r w:rsidRPr="009D3D16">
        <w:rPr>
          <w:szCs w:val="24"/>
        </w:rPr>
        <w:t xml:space="preserve">численность постоянного населения – </w:t>
      </w:r>
      <w:r w:rsidR="004F31C7" w:rsidRPr="009D3D16">
        <w:rPr>
          <w:rFonts w:eastAsia="Times New Roman"/>
          <w:szCs w:val="24"/>
          <w:lang w:eastAsia="ru-RU"/>
        </w:rPr>
        <w:t>7449</w:t>
      </w:r>
      <w:r w:rsidRPr="009D3D16">
        <w:rPr>
          <w:rFonts w:eastAsia="Times New Roman"/>
          <w:szCs w:val="24"/>
          <w:lang w:eastAsia="ru-RU"/>
        </w:rPr>
        <w:t> </w:t>
      </w:r>
      <w:r w:rsidRPr="009D3D16">
        <w:rPr>
          <w:szCs w:val="24"/>
        </w:rPr>
        <w:t>чел.;</w:t>
      </w:r>
    </w:p>
    <w:p w:rsidR="00D62512" w:rsidRPr="009D3D16" w:rsidRDefault="00D62512" w:rsidP="001D50F1">
      <w:pPr>
        <w:pStyle w:val="a4"/>
        <w:numPr>
          <w:ilvl w:val="0"/>
          <w:numId w:val="33"/>
        </w:numPr>
        <w:ind w:left="0" w:firstLine="567"/>
        <w:contextualSpacing w:val="0"/>
        <w:jc w:val="both"/>
        <w:rPr>
          <w:szCs w:val="24"/>
          <w:lang w:eastAsia="ru-RU"/>
        </w:rPr>
      </w:pPr>
      <w:r w:rsidRPr="009D3D16">
        <w:rPr>
          <w:rFonts w:eastAsia="Times New Roman"/>
          <w:szCs w:val="24"/>
          <w:lang w:eastAsia="ru-RU"/>
        </w:rPr>
        <w:t xml:space="preserve">обеспеченность общей площадью жилищного фонда – </w:t>
      </w:r>
      <w:r w:rsidR="004F31C7" w:rsidRPr="009D3D16">
        <w:rPr>
          <w:rFonts w:eastAsia="Times New Roman"/>
          <w:szCs w:val="24"/>
          <w:lang w:eastAsia="ru-RU"/>
        </w:rPr>
        <w:t>34</w:t>
      </w:r>
      <w:r w:rsidRPr="009D3D16">
        <w:rPr>
          <w:rFonts w:eastAsia="Times New Roman"/>
          <w:szCs w:val="24"/>
          <w:lang w:eastAsia="ru-RU"/>
        </w:rPr>
        <w:t>,</w:t>
      </w:r>
      <w:r w:rsidR="004F31C7" w:rsidRPr="009D3D16">
        <w:rPr>
          <w:rFonts w:eastAsia="Times New Roman"/>
          <w:szCs w:val="24"/>
          <w:lang w:eastAsia="ru-RU"/>
        </w:rPr>
        <w:t>5</w:t>
      </w:r>
      <w:r w:rsidRPr="009D3D16">
        <w:rPr>
          <w:rFonts w:eastAsia="Times New Roman"/>
          <w:szCs w:val="24"/>
          <w:lang w:eastAsia="ru-RU"/>
        </w:rPr>
        <w:t> кв. м/чел.</w:t>
      </w:r>
    </w:p>
    <w:p w:rsidR="00D62512" w:rsidRPr="009D3D16" w:rsidRDefault="00D62512" w:rsidP="00D62512">
      <w:pPr>
        <w:pStyle w:val="a4"/>
        <w:spacing w:before="120"/>
        <w:ind w:left="0" w:firstLine="567"/>
        <w:contextualSpacing w:val="0"/>
        <w:jc w:val="center"/>
        <w:rPr>
          <w:b/>
          <w:bCs/>
          <w:szCs w:val="24"/>
          <w:lang w:eastAsia="ru-RU"/>
        </w:rPr>
      </w:pPr>
      <w:r w:rsidRPr="009D3D16">
        <w:rPr>
          <w:b/>
          <w:bCs/>
          <w:szCs w:val="24"/>
          <w:lang w:eastAsia="ru-RU"/>
        </w:rPr>
        <w:t>Установленные нормативные параметры жилой и дачной (садовой) застройки</w:t>
      </w:r>
    </w:p>
    <w:p w:rsidR="00D62512" w:rsidRPr="009D3D16" w:rsidRDefault="00D62512" w:rsidP="00D62512">
      <w:pPr>
        <w:pStyle w:val="a4"/>
        <w:spacing w:before="120"/>
        <w:ind w:left="0" w:firstLine="567"/>
        <w:contextualSpacing w:val="0"/>
        <w:jc w:val="both"/>
        <w:rPr>
          <w:bCs/>
          <w:lang w:eastAsia="ru-RU"/>
        </w:rPr>
      </w:pPr>
      <w:r w:rsidRPr="009D3D16">
        <w:rPr>
          <w:bCs/>
          <w:lang w:eastAsia="ru-RU"/>
        </w:rPr>
        <w:t>Сводом правил СП 42.13330.2016 «Градостроительство, планировка и застройка городских и сельских поселений» установлены нормативные параметры развития жилой застройки.</w:t>
      </w:r>
    </w:p>
    <w:p w:rsidR="00D62512" w:rsidRPr="009D3D16" w:rsidRDefault="00D62512" w:rsidP="00D62512">
      <w:pPr>
        <w:ind w:firstLine="567"/>
        <w:jc w:val="both"/>
        <w:rPr>
          <w:bCs/>
          <w:szCs w:val="24"/>
          <w:lang w:eastAsia="ru-RU"/>
        </w:rPr>
      </w:pPr>
      <w:r w:rsidRPr="009D3D16">
        <w:rPr>
          <w:bCs/>
          <w:szCs w:val="24"/>
          <w:lang w:eastAsia="ru-RU"/>
        </w:rPr>
        <w:t>Устанавливаются:</w:t>
      </w:r>
    </w:p>
    <w:p w:rsidR="00D62512" w:rsidRPr="009D3D16" w:rsidRDefault="00D62512" w:rsidP="001D50F1">
      <w:pPr>
        <w:pStyle w:val="a4"/>
        <w:widowControl w:val="0"/>
        <w:numPr>
          <w:ilvl w:val="0"/>
          <w:numId w:val="35"/>
        </w:numPr>
        <w:autoSpaceDE w:val="0"/>
        <w:autoSpaceDN w:val="0"/>
        <w:adjustRightInd w:val="0"/>
        <w:ind w:left="0" w:firstLine="567"/>
        <w:jc w:val="both"/>
        <w:rPr>
          <w:bCs/>
          <w:szCs w:val="24"/>
          <w:lang w:eastAsia="ru-RU"/>
        </w:rPr>
      </w:pPr>
      <w:r w:rsidRPr="009D3D16">
        <w:rPr>
          <w:bCs/>
          <w:szCs w:val="24"/>
          <w:lang w:eastAsia="ru-RU"/>
        </w:rPr>
        <w:t>укрупненные показатели для определения общих размеров жилых зон;</w:t>
      </w:r>
    </w:p>
    <w:p w:rsidR="00D62512" w:rsidRPr="009D3D16" w:rsidRDefault="00D62512" w:rsidP="001D50F1">
      <w:pPr>
        <w:pStyle w:val="a4"/>
        <w:widowControl w:val="0"/>
        <w:numPr>
          <w:ilvl w:val="0"/>
          <w:numId w:val="35"/>
        </w:numPr>
        <w:autoSpaceDE w:val="0"/>
        <w:autoSpaceDN w:val="0"/>
        <w:adjustRightInd w:val="0"/>
        <w:ind w:left="0" w:firstLine="567"/>
        <w:jc w:val="both"/>
        <w:rPr>
          <w:bCs/>
          <w:szCs w:val="24"/>
          <w:lang w:eastAsia="ru-RU"/>
        </w:rPr>
      </w:pPr>
      <w:r w:rsidRPr="009D3D16">
        <w:rPr>
          <w:bCs/>
          <w:szCs w:val="24"/>
          <w:lang w:eastAsia="ru-RU"/>
        </w:rPr>
        <w:t>требования к размещению на территории жилых зон отдельных объектов общественно-делового и коммунального назначения;</w:t>
      </w:r>
    </w:p>
    <w:p w:rsidR="00D62512" w:rsidRPr="009D3D16" w:rsidRDefault="00D62512" w:rsidP="001D50F1">
      <w:pPr>
        <w:pStyle w:val="a4"/>
        <w:widowControl w:val="0"/>
        <w:numPr>
          <w:ilvl w:val="0"/>
          <w:numId w:val="35"/>
        </w:numPr>
        <w:autoSpaceDE w:val="0"/>
        <w:autoSpaceDN w:val="0"/>
        <w:adjustRightInd w:val="0"/>
        <w:ind w:left="0" w:firstLine="567"/>
        <w:jc w:val="both"/>
        <w:rPr>
          <w:bCs/>
          <w:szCs w:val="24"/>
          <w:lang w:eastAsia="ru-RU"/>
        </w:rPr>
      </w:pPr>
      <w:r w:rsidRPr="009D3D16">
        <w:rPr>
          <w:bCs/>
          <w:szCs w:val="24"/>
          <w:lang w:eastAsia="ru-RU"/>
        </w:rPr>
        <w:lastRenderedPageBreak/>
        <w:t>требования к планировочной структуре жилых зон и предварительному определению их общих размеров;</w:t>
      </w:r>
    </w:p>
    <w:p w:rsidR="00D62512" w:rsidRPr="009D3D16" w:rsidRDefault="00D62512" w:rsidP="001D50F1">
      <w:pPr>
        <w:pStyle w:val="a4"/>
        <w:widowControl w:val="0"/>
        <w:numPr>
          <w:ilvl w:val="0"/>
          <w:numId w:val="35"/>
        </w:numPr>
        <w:autoSpaceDE w:val="0"/>
        <w:autoSpaceDN w:val="0"/>
        <w:adjustRightInd w:val="0"/>
        <w:ind w:left="0" w:firstLine="567"/>
        <w:jc w:val="both"/>
        <w:rPr>
          <w:bCs/>
          <w:szCs w:val="24"/>
          <w:lang w:eastAsia="ru-RU"/>
        </w:rPr>
      </w:pPr>
      <w:r w:rsidRPr="009D3D16">
        <w:rPr>
          <w:bCs/>
          <w:szCs w:val="24"/>
          <w:lang w:eastAsia="ru-RU"/>
        </w:rPr>
        <w:t>требования к объему жилищного фонда и его структуре;</w:t>
      </w:r>
    </w:p>
    <w:p w:rsidR="00D62512" w:rsidRPr="009D3D16" w:rsidRDefault="00D62512" w:rsidP="001D50F1">
      <w:pPr>
        <w:pStyle w:val="a4"/>
        <w:widowControl w:val="0"/>
        <w:numPr>
          <w:ilvl w:val="0"/>
          <w:numId w:val="35"/>
        </w:numPr>
        <w:autoSpaceDE w:val="0"/>
        <w:autoSpaceDN w:val="0"/>
        <w:adjustRightInd w:val="0"/>
        <w:ind w:left="0" w:firstLine="567"/>
        <w:jc w:val="both"/>
        <w:rPr>
          <w:bCs/>
          <w:szCs w:val="24"/>
          <w:lang w:eastAsia="ru-RU"/>
        </w:rPr>
      </w:pPr>
      <w:r w:rsidRPr="009D3D16">
        <w:rPr>
          <w:bCs/>
          <w:szCs w:val="24"/>
          <w:lang w:eastAsia="ru-RU"/>
        </w:rPr>
        <w:t>требования к размеру земельного участка при доме либо квартире (приведены рекомендуемые значения; установлено, что такие размеры определяется региональными градостроительными нормативами с учетом демографической структуры населения);</w:t>
      </w:r>
    </w:p>
    <w:p w:rsidR="00D62512" w:rsidRPr="009D3D16" w:rsidRDefault="00D62512" w:rsidP="001D50F1">
      <w:pPr>
        <w:pStyle w:val="a4"/>
        <w:widowControl w:val="0"/>
        <w:numPr>
          <w:ilvl w:val="0"/>
          <w:numId w:val="35"/>
        </w:numPr>
        <w:autoSpaceDE w:val="0"/>
        <w:autoSpaceDN w:val="0"/>
        <w:adjustRightInd w:val="0"/>
        <w:ind w:left="0" w:firstLine="567"/>
        <w:jc w:val="both"/>
        <w:rPr>
          <w:bCs/>
          <w:szCs w:val="24"/>
          <w:lang w:eastAsia="ru-RU"/>
        </w:rPr>
      </w:pPr>
      <w:r w:rsidRPr="009D3D16">
        <w:rPr>
          <w:bCs/>
          <w:szCs w:val="24"/>
          <w:lang w:eastAsia="ru-RU"/>
        </w:rPr>
        <w:t>требования к организации территорий жилых зон;</w:t>
      </w:r>
    </w:p>
    <w:p w:rsidR="00D62512" w:rsidRPr="009D3D16" w:rsidRDefault="00D62512" w:rsidP="001D50F1">
      <w:pPr>
        <w:pStyle w:val="a4"/>
        <w:widowControl w:val="0"/>
        <w:numPr>
          <w:ilvl w:val="0"/>
          <w:numId w:val="35"/>
        </w:numPr>
        <w:autoSpaceDE w:val="0"/>
        <w:autoSpaceDN w:val="0"/>
        <w:adjustRightInd w:val="0"/>
        <w:ind w:left="0" w:firstLine="567"/>
        <w:jc w:val="both"/>
        <w:rPr>
          <w:bCs/>
          <w:szCs w:val="24"/>
          <w:lang w:eastAsia="ru-RU"/>
        </w:rPr>
      </w:pPr>
      <w:r w:rsidRPr="009D3D16">
        <w:rPr>
          <w:bCs/>
          <w:szCs w:val="24"/>
          <w:lang w:eastAsia="ru-RU"/>
        </w:rPr>
        <w:t>требования к расчетной плотности населения территории микрорайонов и районов.</w:t>
      </w:r>
    </w:p>
    <w:p w:rsidR="00D62512" w:rsidRPr="009D3D16" w:rsidRDefault="00D62512" w:rsidP="00D62512">
      <w:pPr>
        <w:spacing w:before="120"/>
        <w:ind w:right="141" w:firstLine="567"/>
        <w:jc w:val="both"/>
        <w:rPr>
          <w:rFonts w:eastAsia="Times New Roman"/>
          <w:szCs w:val="24"/>
          <w:lang w:eastAsia="ru-RU"/>
        </w:rPr>
      </w:pPr>
      <w:r w:rsidRPr="009D3D16">
        <w:rPr>
          <w:rFonts w:eastAsia="Times New Roman"/>
          <w:szCs w:val="24"/>
          <w:lang w:eastAsia="ru-RU"/>
        </w:rPr>
        <w:t>Сводом правил СП 42.13330.2016 «Градостроительство. Планировка и застройка городских и сельских поселений» установлены удельные (на 1 чел.) нормы площади жилого дома и квартиры в зависимости от типа жилого дома и квартиры по уровню комфорта, кв. м: престижный (бизнес-класс) – 40; массовый (эконом-класс) – 30; социальный (муниципальное жилище) – 20; специализированный – не установлено.</w:t>
      </w:r>
    </w:p>
    <w:p w:rsidR="00D62512" w:rsidRPr="009D3D16" w:rsidRDefault="00D62512" w:rsidP="00D62512">
      <w:pPr>
        <w:spacing w:before="120"/>
        <w:ind w:right="141" w:firstLine="567"/>
        <w:jc w:val="both"/>
        <w:rPr>
          <w:rFonts w:eastAsia="Times New Roman"/>
          <w:szCs w:val="24"/>
          <w:lang w:eastAsia="ru-RU"/>
        </w:rPr>
      </w:pPr>
      <w:r w:rsidRPr="009D3D16">
        <w:rPr>
          <w:rFonts w:eastAsia="Times New Roman"/>
          <w:szCs w:val="24"/>
          <w:lang w:eastAsia="ru-RU"/>
        </w:rPr>
        <w:t>С учетом рекомендованной доли указанных домов и квартир в общем объеме жилищного строительства расчетные показатели обеспеченности общ</w:t>
      </w:r>
      <w:r w:rsidR="00DD2F01" w:rsidRPr="009D3D16">
        <w:rPr>
          <w:rFonts w:eastAsia="Times New Roman"/>
          <w:szCs w:val="24"/>
          <w:lang w:eastAsia="ru-RU"/>
        </w:rPr>
        <w:t>ей</w:t>
      </w:r>
      <w:r w:rsidRPr="009D3D16">
        <w:rPr>
          <w:rFonts w:eastAsia="Times New Roman"/>
          <w:szCs w:val="24"/>
          <w:lang w:eastAsia="ru-RU"/>
        </w:rPr>
        <w:t xml:space="preserve"> площадь</w:t>
      </w:r>
      <w:r w:rsidR="00DD2F01" w:rsidRPr="009D3D16">
        <w:rPr>
          <w:rFonts w:eastAsia="Times New Roman"/>
          <w:szCs w:val="24"/>
          <w:lang w:eastAsia="ru-RU"/>
        </w:rPr>
        <w:t>ю</w:t>
      </w:r>
      <w:r w:rsidRPr="009D3D16">
        <w:rPr>
          <w:rFonts w:eastAsia="Times New Roman"/>
          <w:szCs w:val="24"/>
          <w:lang w:eastAsia="ru-RU"/>
        </w:rPr>
        <w:t xml:space="preserve"> жилых помещений на 1-го проживающего (в новом строительстве), кв. м:</w:t>
      </w:r>
    </w:p>
    <w:p w:rsidR="00D62512" w:rsidRPr="009D3D16" w:rsidRDefault="00D62512" w:rsidP="001D50F1">
      <w:pPr>
        <w:pStyle w:val="a4"/>
        <w:numPr>
          <w:ilvl w:val="0"/>
          <w:numId w:val="36"/>
        </w:numPr>
        <w:ind w:left="0" w:right="141" w:firstLine="567"/>
        <w:jc w:val="both"/>
        <w:rPr>
          <w:rFonts w:eastAsia="Times New Roman"/>
          <w:szCs w:val="24"/>
          <w:lang w:eastAsia="ru-RU"/>
        </w:rPr>
      </w:pPr>
      <w:r w:rsidRPr="009D3D16">
        <w:rPr>
          <w:rFonts w:eastAsia="Times New Roman"/>
          <w:szCs w:val="24"/>
          <w:lang w:eastAsia="ru-RU"/>
        </w:rPr>
        <w:t>муниципальное жилище – 20;</w:t>
      </w:r>
    </w:p>
    <w:p w:rsidR="00D62512" w:rsidRPr="009D3D16" w:rsidRDefault="00D62512" w:rsidP="001D50F1">
      <w:pPr>
        <w:pStyle w:val="a4"/>
        <w:numPr>
          <w:ilvl w:val="0"/>
          <w:numId w:val="36"/>
        </w:numPr>
        <w:ind w:left="0" w:right="141" w:firstLine="567"/>
        <w:jc w:val="both"/>
        <w:rPr>
          <w:rFonts w:eastAsia="Times New Roman"/>
          <w:szCs w:val="24"/>
          <w:lang w:eastAsia="ru-RU"/>
        </w:rPr>
      </w:pPr>
      <w:r w:rsidRPr="009D3D16">
        <w:rPr>
          <w:rFonts w:eastAsia="Times New Roman"/>
          <w:szCs w:val="24"/>
          <w:lang w:eastAsia="ru-RU"/>
        </w:rPr>
        <w:t>прочая жилая застройка – 32;</w:t>
      </w:r>
    </w:p>
    <w:p w:rsidR="00D62512" w:rsidRPr="009D3D16" w:rsidRDefault="00D62512" w:rsidP="001D50F1">
      <w:pPr>
        <w:pStyle w:val="a4"/>
        <w:numPr>
          <w:ilvl w:val="0"/>
          <w:numId w:val="36"/>
        </w:numPr>
        <w:ind w:left="0" w:right="141" w:firstLine="567"/>
        <w:jc w:val="both"/>
        <w:rPr>
          <w:rFonts w:eastAsia="Times New Roman"/>
          <w:i/>
          <w:szCs w:val="24"/>
          <w:lang w:eastAsia="ru-RU"/>
        </w:rPr>
      </w:pPr>
      <w:r w:rsidRPr="009D3D16">
        <w:rPr>
          <w:rFonts w:eastAsia="Times New Roman"/>
          <w:szCs w:val="24"/>
          <w:lang w:eastAsia="ru-RU"/>
        </w:rPr>
        <w:t>всего, по муниципальному образованию – 25.</w:t>
      </w:r>
    </w:p>
    <w:p w:rsidR="00202C9B" w:rsidRPr="009D3D16" w:rsidRDefault="00202C9B" w:rsidP="001D50F1">
      <w:pPr>
        <w:pStyle w:val="3"/>
        <w:numPr>
          <w:ilvl w:val="1"/>
          <w:numId w:val="24"/>
        </w:numPr>
        <w:rPr>
          <w:szCs w:val="24"/>
          <w:lang w:eastAsia="ru-RU"/>
        </w:rPr>
      </w:pPr>
      <w:bookmarkStart w:id="74" w:name="_Toc492209773"/>
      <w:bookmarkStart w:id="75" w:name="_Toc496287805"/>
      <w:bookmarkStart w:id="76" w:name="_Toc520282259"/>
      <w:r w:rsidRPr="009D3D16">
        <w:rPr>
          <w:szCs w:val="24"/>
          <w:lang w:eastAsia="ru-RU"/>
        </w:rPr>
        <w:t xml:space="preserve">Показатели обеспеченности объектами, относящимися к </w:t>
      </w:r>
      <w:r w:rsidR="00C44ADA" w:rsidRPr="009D3D16">
        <w:rPr>
          <w:szCs w:val="24"/>
          <w:lang w:eastAsia="ru-RU"/>
        </w:rPr>
        <w:t>области «Электроснабжение»</w:t>
      </w:r>
      <w:r w:rsidRPr="009D3D16">
        <w:rPr>
          <w:szCs w:val="24"/>
          <w:lang w:eastAsia="ru-RU"/>
        </w:rPr>
        <w:t>, и доступности таких объектов</w:t>
      </w:r>
      <w:bookmarkEnd w:id="74"/>
      <w:bookmarkEnd w:id="75"/>
      <w:bookmarkEnd w:id="76"/>
    </w:p>
    <w:p w:rsidR="00D62512" w:rsidRPr="009D3D16" w:rsidRDefault="00D62512" w:rsidP="00D62512">
      <w:pPr>
        <w:ind w:firstLine="567"/>
        <w:jc w:val="both"/>
        <w:rPr>
          <w:rFonts w:eastAsia="Times New Roman"/>
          <w:lang w:eastAsia="ru-RU"/>
        </w:rPr>
      </w:pPr>
      <w:r w:rsidRPr="009D3D16">
        <w:rPr>
          <w:rFonts w:eastAsia="Times New Roman"/>
          <w:lang w:eastAsia="ru-RU"/>
        </w:rPr>
        <w:t>Согласно</w:t>
      </w:r>
      <w:r w:rsidR="006B258B" w:rsidRPr="009D3D16">
        <w:rPr>
          <w:rFonts w:eastAsia="Times New Roman"/>
          <w:lang w:eastAsia="ru-RU"/>
        </w:rPr>
        <w:t xml:space="preserve"> пункту </w:t>
      </w:r>
      <w:r w:rsidRPr="009D3D16">
        <w:rPr>
          <w:rFonts w:eastAsia="Times New Roman"/>
          <w:lang w:eastAsia="ru-RU"/>
        </w:rPr>
        <w:t xml:space="preserve">4 </w:t>
      </w:r>
      <w:r w:rsidR="006B258B" w:rsidRPr="009D3D16">
        <w:rPr>
          <w:rFonts w:eastAsia="Times New Roman"/>
          <w:lang w:eastAsia="ru-RU"/>
        </w:rPr>
        <w:t>части 1 статьи 14</w:t>
      </w:r>
      <w:r w:rsidRPr="009D3D16">
        <w:rPr>
          <w:rFonts w:eastAsia="Times New Roman"/>
          <w:lang w:eastAsia="ru-RU"/>
        </w:rPr>
        <w:t xml:space="preserve"> Закона о МСУ к</w:t>
      </w:r>
      <w:r w:rsidRPr="009D3D16">
        <w:t xml:space="preserve"> </w:t>
      </w:r>
      <w:r w:rsidRPr="009D3D16">
        <w:rPr>
          <w:rFonts w:eastAsia="Times New Roman"/>
          <w:lang w:eastAsia="ru-RU"/>
        </w:rPr>
        <w:t xml:space="preserve">вопросам местного значения </w:t>
      </w:r>
      <w:r w:rsidRPr="009D3D16">
        <w:rPr>
          <w:rFonts w:eastAsia="Times New Roman"/>
          <w:szCs w:val="24"/>
          <w:lang w:eastAsia="ru-RU"/>
        </w:rPr>
        <w:t>муниципального образования</w:t>
      </w:r>
      <w:r w:rsidRPr="009D3D16">
        <w:rPr>
          <w:rFonts w:eastAsia="Times New Roman"/>
          <w:lang w:eastAsia="ru-RU"/>
        </w:rPr>
        <w:t xml:space="preserve"> относится организация в границах поселения электроснабжения </w:t>
      </w:r>
      <w:r w:rsidRPr="009D3D16">
        <w:rPr>
          <w:rStyle w:val="blk"/>
        </w:rPr>
        <w:t>населения</w:t>
      </w:r>
      <w:r w:rsidRPr="009D3D16">
        <w:rPr>
          <w:rFonts w:eastAsia="Times New Roman"/>
          <w:lang w:eastAsia="ru-RU"/>
        </w:rPr>
        <w:t xml:space="preserve"> в пределах полномочий, установленных законодательством Российской Федерации.</w:t>
      </w:r>
    </w:p>
    <w:p w:rsidR="00D62512" w:rsidRPr="009D3D16" w:rsidRDefault="00DD2F01" w:rsidP="00D62512">
      <w:pPr>
        <w:ind w:firstLine="567"/>
        <w:jc w:val="both"/>
        <w:rPr>
          <w:rFonts w:eastAsia="Times New Roman"/>
          <w:szCs w:val="24"/>
          <w:lang w:eastAsia="ru-RU"/>
        </w:rPr>
      </w:pPr>
      <w:r w:rsidRPr="009D3D16">
        <w:rPr>
          <w:rFonts w:eastAsia="Times New Roman"/>
          <w:lang w:eastAsia="ru-RU"/>
        </w:rPr>
        <w:t xml:space="preserve">В </w:t>
      </w:r>
      <w:r w:rsidR="00D62512" w:rsidRPr="009D3D16">
        <w:rPr>
          <w:rFonts w:eastAsia="Times New Roman"/>
          <w:szCs w:val="24"/>
          <w:lang w:eastAsia="ru-RU"/>
        </w:rPr>
        <w:t>муниципально</w:t>
      </w:r>
      <w:r w:rsidRPr="009D3D16">
        <w:rPr>
          <w:rFonts w:eastAsia="Times New Roman"/>
          <w:szCs w:val="24"/>
          <w:lang w:eastAsia="ru-RU"/>
        </w:rPr>
        <w:t>м</w:t>
      </w:r>
      <w:r w:rsidR="00D62512" w:rsidRPr="009D3D16">
        <w:rPr>
          <w:rFonts w:eastAsia="Times New Roman"/>
          <w:szCs w:val="24"/>
          <w:lang w:eastAsia="ru-RU"/>
        </w:rPr>
        <w:t xml:space="preserve"> образовани</w:t>
      </w:r>
      <w:r w:rsidRPr="009D3D16">
        <w:rPr>
          <w:rFonts w:eastAsia="Times New Roman"/>
          <w:szCs w:val="24"/>
          <w:lang w:eastAsia="ru-RU"/>
        </w:rPr>
        <w:t>и организовано централизованное электроснабжение</w:t>
      </w:r>
      <w:r w:rsidRPr="009D3D16">
        <w:rPr>
          <w:rFonts w:eastAsia="Times New Roman"/>
          <w:lang w:eastAsia="ru-RU"/>
        </w:rPr>
        <w:t xml:space="preserve"> населения</w:t>
      </w:r>
      <w:r w:rsidR="00D62512" w:rsidRPr="009D3D16">
        <w:rPr>
          <w:rFonts w:eastAsia="Times New Roman"/>
          <w:szCs w:val="24"/>
          <w:lang w:eastAsia="ru-RU"/>
        </w:rPr>
        <w:t>.</w:t>
      </w:r>
    </w:p>
    <w:p w:rsidR="00D62512" w:rsidRPr="009D3D16" w:rsidRDefault="00D62512" w:rsidP="00D62512">
      <w:pPr>
        <w:ind w:firstLine="567"/>
        <w:jc w:val="both"/>
        <w:rPr>
          <w:szCs w:val="24"/>
        </w:rPr>
      </w:pPr>
      <w:r w:rsidRPr="009D3D16">
        <w:rPr>
          <w:szCs w:val="24"/>
        </w:rPr>
        <w:t>Согласно Генеральному плану муниципального образования:</w:t>
      </w:r>
    </w:p>
    <w:p w:rsidR="00D62512" w:rsidRPr="009D3D16" w:rsidRDefault="00DD2F01" w:rsidP="001D50F1">
      <w:pPr>
        <w:pStyle w:val="a4"/>
        <w:numPr>
          <w:ilvl w:val="0"/>
          <w:numId w:val="37"/>
        </w:numPr>
        <w:tabs>
          <w:tab w:val="left" w:pos="851"/>
        </w:tabs>
        <w:ind w:left="0" w:firstLine="567"/>
        <w:jc w:val="both"/>
        <w:rPr>
          <w:lang w:eastAsia="ru-RU"/>
        </w:rPr>
      </w:pPr>
      <w:r w:rsidRPr="009D3D16">
        <w:t>п</w:t>
      </w:r>
      <w:r w:rsidR="00D62512" w:rsidRPr="009D3D16">
        <w:t xml:space="preserve">ередачу </w:t>
      </w:r>
      <w:r w:rsidR="00D62512" w:rsidRPr="009D3D16">
        <w:rPr>
          <w:bCs/>
        </w:rPr>
        <w:t>и распределение электроэнергии на территории муниципального образования осуществляет филиал ПАО «</w:t>
      </w:r>
      <w:r w:rsidR="00D62512" w:rsidRPr="009D3D16">
        <w:rPr>
          <w:szCs w:val="24"/>
        </w:rPr>
        <w:t>МРСК Северо-Запада</w:t>
      </w:r>
      <w:r w:rsidR="00D62512" w:rsidRPr="009D3D16">
        <w:rPr>
          <w:bCs/>
        </w:rPr>
        <w:t>» «</w:t>
      </w:r>
      <w:r w:rsidR="00D62512" w:rsidRPr="009D3D16">
        <w:rPr>
          <w:szCs w:val="24"/>
        </w:rPr>
        <w:t>Карелэнерго</w:t>
      </w:r>
      <w:r w:rsidR="00D62512" w:rsidRPr="009D3D16">
        <w:rPr>
          <w:bCs/>
        </w:rPr>
        <w:t>». Территория поселения относится к зоне эксплуатационной ответственности Производственного отделения «</w:t>
      </w:r>
      <w:r w:rsidR="00D62512" w:rsidRPr="009D3D16">
        <w:t>Западно-Карельские электрические сети</w:t>
      </w:r>
      <w:r w:rsidR="00D62512" w:rsidRPr="009D3D16">
        <w:rPr>
          <w:bCs/>
        </w:rPr>
        <w:t>»</w:t>
      </w:r>
      <w:r w:rsidR="00D62512" w:rsidRPr="009D3D16">
        <w:rPr>
          <w:lang w:eastAsia="ru-RU"/>
        </w:rPr>
        <w:t>;</w:t>
      </w:r>
    </w:p>
    <w:p w:rsidR="00D62512" w:rsidRPr="009D3D16" w:rsidRDefault="00D62512" w:rsidP="001D50F1">
      <w:pPr>
        <w:pStyle w:val="a4"/>
        <w:numPr>
          <w:ilvl w:val="0"/>
          <w:numId w:val="37"/>
        </w:numPr>
        <w:tabs>
          <w:tab w:val="left" w:pos="851"/>
        </w:tabs>
        <w:ind w:left="0" w:firstLine="567"/>
        <w:jc w:val="both"/>
        <w:rPr>
          <w:lang w:eastAsia="ru-RU"/>
        </w:rPr>
      </w:pPr>
      <w:r w:rsidRPr="009D3D16">
        <w:rPr>
          <w:lang w:eastAsia="ru-RU"/>
        </w:rPr>
        <w:t>центр</w:t>
      </w:r>
      <w:r w:rsidR="005E7930" w:rsidRPr="009D3D16">
        <w:rPr>
          <w:lang w:eastAsia="ru-RU"/>
        </w:rPr>
        <w:t>ом</w:t>
      </w:r>
      <w:r w:rsidRPr="009D3D16">
        <w:rPr>
          <w:lang w:eastAsia="ru-RU"/>
        </w:rPr>
        <w:t xml:space="preserve"> питания, от котор</w:t>
      </w:r>
      <w:r w:rsidR="005E7930" w:rsidRPr="009D3D16">
        <w:rPr>
          <w:lang w:eastAsia="ru-RU"/>
        </w:rPr>
        <w:t>ого</w:t>
      </w:r>
      <w:r w:rsidRPr="009D3D16">
        <w:rPr>
          <w:lang w:eastAsia="ru-RU"/>
        </w:rPr>
        <w:t xml:space="preserve"> осуществляется энергоснабжение муниципального образования явля</w:t>
      </w:r>
      <w:r w:rsidR="005E7930" w:rsidRPr="009D3D16">
        <w:rPr>
          <w:lang w:eastAsia="ru-RU"/>
        </w:rPr>
        <w:t>е</w:t>
      </w:r>
      <w:r w:rsidRPr="009D3D16">
        <w:rPr>
          <w:lang w:eastAsia="ru-RU"/>
        </w:rPr>
        <w:t>тся понизительн</w:t>
      </w:r>
      <w:r w:rsidR="005E7930" w:rsidRPr="009D3D16">
        <w:rPr>
          <w:lang w:eastAsia="ru-RU"/>
        </w:rPr>
        <w:t>ая</w:t>
      </w:r>
      <w:r w:rsidRPr="009D3D16">
        <w:rPr>
          <w:lang w:eastAsia="ru-RU"/>
        </w:rPr>
        <w:t xml:space="preserve"> подстанци</w:t>
      </w:r>
      <w:r w:rsidR="005E7930" w:rsidRPr="009D3D16">
        <w:rPr>
          <w:lang w:eastAsia="ru-RU"/>
        </w:rPr>
        <w:t>я</w:t>
      </w:r>
      <w:r w:rsidRPr="009D3D16">
        <w:rPr>
          <w:lang w:eastAsia="ru-RU"/>
        </w:rPr>
        <w:t xml:space="preserve"> </w:t>
      </w:r>
      <w:r w:rsidR="005E7930" w:rsidRPr="009D3D16">
        <w:rPr>
          <w:lang w:eastAsia="ru-RU"/>
        </w:rPr>
        <w:t>11</w:t>
      </w:r>
      <w:r w:rsidR="00A1505E" w:rsidRPr="009D3D16">
        <w:rPr>
          <w:lang w:eastAsia="ru-RU"/>
        </w:rPr>
        <w:t>0/</w:t>
      </w:r>
      <w:r w:rsidR="005E7930" w:rsidRPr="009D3D16">
        <w:rPr>
          <w:lang w:eastAsia="ru-RU"/>
        </w:rPr>
        <w:t>35</w:t>
      </w:r>
      <w:r w:rsidR="00A1505E" w:rsidRPr="009D3D16">
        <w:rPr>
          <w:lang w:eastAsia="ru-RU"/>
        </w:rPr>
        <w:t>/</w:t>
      </w:r>
      <w:r w:rsidR="005E7930" w:rsidRPr="009D3D16">
        <w:t>10</w:t>
      </w:r>
      <w:r w:rsidRPr="009D3D16">
        <w:t xml:space="preserve"> кВ</w:t>
      </w:r>
      <w:r w:rsidRPr="009D3D16">
        <w:rPr>
          <w:szCs w:val="24"/>
        </w:rPr>
        <w:t xml:space="preserve"> - ПС-</w:t>
      </w:r>
      <w:r w:rsidR="005E7930" w:rsidRPr="009D3D16">
        <w:rPr>
          <w:szCs w:val="24"/>
        </w:rPr>
        <w:t>3</w:t>
      </w:r>
      <w:r w:rsidR="00A1505E" w:rsidRPr="009D3D16">
        <w:rPr>
          <w:szCs w:val="24"/>
        </w:rPr>
        <w:t>4</w:t>
      </w:r>
      <w:r w:rsidRPr="009D3D16">
        <w:rPr>
          <w:szCs w:val="24"/>
        </w:rPr>
        <w:t xml:space="preserve"> «</w:t>
      </w:r>
      <w:r w:rsidR="00511202" w:rsidRPr="009D3D16">
        <w:rPr>
          <w:szCs w:val="24"/>
        </w:rPr>
        <w:t>Лахденпохья</w:t>
      </w:r>
      <w:r w:rsidRPr="009D3D16">
        <w:rPr>
          <w:szCs w:val="24"/>
        </w:rPr>
        <w:t xml:space="preserve">» </w:t>
      </w:r>
      <w:r w:rsidRPr="009D3D16">
        <w:rPr>
          <w:lang w:eastAsia="ru-RU"/>
        </w:rPr>
        <w:t>(По информации ПАО «</w:t>
      </w:r>
      <w:r w:rsidRPr="009D3D16">
        <w:rPr>
          <w:szCs w:val="24"/>
        </w:rPr>
        <w:t>МРСК Северо-Запада</w:t>
      </w:r>
      <w:r w:rsidRPr="009D3D16">
        <w:rPr>
          <w:lang w:eastAsia="ru-RU"/>
        </w:rPr>
        <w:t xml:space="preserve">» на </w:t>
      </w:r>
      <w:r w:rsidR="005E7930" w:rsidRPr="009D3D16">
        <w:rPr>
          <w:lang w:eastAsia="ru-RU"/>
        </w:rPr>
        <w:t>июл</w:t>
      </w:r>
      <w:r w:rsidRPr="009D3D16">
        <w:rPr>
          <w:lang w:eastAsia="ru-RU"/>
        </w:rPr>
        <w:t>ь 201</w:t>
      </w:r>
      <w:r w:rsidR="00A1505E" w:rsidRPr="009D3D16">
        <w:rPr>
          <w:lang w:eastAsia="ru-RU"/>
        </w:rPr>
        <w:t>8</w:t>
      </w:r>
      <w:r w:rsidRPr="009D3D16">
        <w:rPr>
          <w:lang w:eastAsia="ru-RU"/>
        </w:rPr>
        <w:t> г. указанн</w:t>
      </w:r>
      <w:r w:rsidR="005E7930" w:rsidRPr="009D3D16">
        <w:rPr>
          <w:lang w:eastAsia="ru-RU"/>
        </w:rPr>
        <w:t>ая</w:t>
      </w:r>
      <w:r w:rsidRPr="009D3D16">
        <w:rPr>
          <w:lang w:eastAsia="ru-RU"/>
        </w:rPr>
        <w:t xml:space="preserve"> подстанци</w:t>
      </w:r>
      <w:r w:rsidR="005E7930" w:rsidRPr="009D3D16">
        <w:rPr>
          <w:lang w:eastAsia="ru-RU"/>
        </w:rPr>
        <w:t>я</w:t>
      </w:r>
      <w:r w:rsidRPr="009D3D16">
        <w:rPr>
          <w:lang w:eastAsia="ru-RU"/>
        </w:rPr>
        <w:t xml:space="preserve"> име</w:t>
      </w:r>
      <w:r w:rsidR="005E7930" w:rsidRPr="009D3D16">
        <w:rPr>
          <w:lang w:eastAsia="ru-RU"/>
        </w:rPr>
        <w:t>е</w:t>
      </w:r>
      <w:r w:rsidRPr="009D3D16">
        <w:rPr>
          <w:lang w:eastAsia="ru-RU"/>
        </w:rPr>
        <w:t xml:space="preserve">т </w:t>
      </w:r>
      <w:r w:rsidR="005E7930" w:rsidRPr="009D3D16">
        <w:rPr>
          <w:lang w:eastAsia="ru-RU"/>
        </w:rPr>
        <w:t>дефицит</w:t>
      </w:r>
      <w:r w:rsidRPr="009D3D16">
        <w:rPr>
          <w:lang w:eastAsia="ru-RU"/>
        </w:rPr>
        <w:t xml:space="preserve"> мощности</w:t>
      </w:r>
      <w:r w:rsidR="005E7930" w:rsidRPr="009D3D16">
        <w:rPr>
          <w:lang w:eastAsia="ru-RU"/>
        </w:rPr>
        <w:t>; планируется ее реконструкция</w:t>
      </w:r>
      <w:r w:rsidRPr="009D3D16">
        <w:rPr>
          <w:lang w:eastAsia="ru-RU"/>
        </w:rPr>
        <w:t xml:space="preserve">); </w:t>
      </w:r>
    </w:p>
    <w:p w:rsidR="00D62512" w:rsidRPr="009D3D16" w:rsidRDefault="00D62512" w:rsidP="001D50F1">
      <w:pPr>
        <w:pStyle w:val="a4"/>
        <w:numPr>
          <w:ilvl w:val="0"/>
          <w:numId w:val="37"/>
        </w:numPr>
        <w:tabs>
          <w:tab w:val="left" w:pos="851"/>
        </w:tabs>
        <w:ind w:left="0" w:firstLine="567"/>
        <w:jc w:val="both"/>
        <w:rPr>
          <w:lang w:eastAsia="ru-RU"/>
        </w:rPr>
      </w:pPr>
      <w:r w:rsidRPr="009D3D16">
        <w:rPr>
          <w:rStyle w:val="a8"/>
          <w:color w:val="auto"/>
          <w:szCs w:val="24"/>
          <w:u w:val="none"/>
        </w:rPr>
        <w:t>электроснабжение потребителей в муниципальном образовании осуществляется по сетям переменного тока напряжением 10 кВ от понизительн</w:t>
      </w:r>
      <w:r w:rsidR="005C40CF" w:rsidRPr="009D3D16">
        <w:rPr>
          <w:rStyle w:val="a8"/>
          <w:color w:val="auto"/>
          <w:szCs w:val="24"/>
          <w:u w:val="none"/>
        </w:rPr>
        <w:t>ой</w:t>
      </w:r>
      <w:r w:rsidRPr="009D3D16">
        <w:rPr>
          <w:rStyle w:val="a8"/>
          <w:color w:val="auto"/>
          <w:szCs w:val="24"/>
          <w:u w:val="none"/>
        </w:rPr>
        <w:t xml:space="preserve"> подстанци</w:t>
      </w:r>
      <w:r w:rsidR="005C40CF" w:rsidRPr="009D3D16">
        <w:rPr>
          <w:rStyle w:val="a8"/>
          <w:color w:val="auto"/>
          <w:szCs w:val="24"/>
          <w:u w:val="none"/>
        </w:rPr>
        <w:t>и</w:t>
      </w:r>
      <w:r w:rsidRPr="009D3D16">
        <w:rPr>
          <w:rStyle w:val="a8"/>
          <w:color w:val="auto"/>
          <w:szCs w:val="24"/>
          <w:u w:val="none"/>
        </w:rPr>
        <w:t xml:space="preserve"> через систему трансформаторных подстанций 10/0,4 кВ.</w:t>
      </w:r>
    </w:p>
    <w:p w:rsidR="00A1505E" w:rsidRPr="009D3D16" w:rsidRDefault="00D62512" w:rsidP="00A1505E">
      <w:pPr>
        <w:ind w:firstLine="567"/>
        <w:jc w:val="both"/>
        <w:rPr>
          <w:rFonts w:eastAsia="Times New Roman"/>
          <w:szCs w:val="24"/>
          <w:lang w:eastAsia="ru-RU"/>
        </w:rPr>
      </w:pPr>
      <w:r w:rsidRPr="009D3D16">
        <w:rPr>
          <w:szCs w:val="24"/>
          <w:lang w:eastAsia="ru-RU"/>
        </w:rPr>
        <w:t xml:space="preserve">Согласно Паспорту </w:t>
      </w:r>
      <w:r w:rsidR="00DA3513" w:rsidRPr="009D3D16">
        <w:rPr>
          <w:szCs w:val="24"/>
          <w:lang w:eastAsia="ru-RU"/>
        </w:rPr>
        <w:t>Лахденпох</w:t>
      </w:r>
      <w:r w:rsidRPr="009D3D16">
        <w:rPr>
          <w:szCs w:val="24"/>
          <w:lang w:eastAsia="ru-RU"/>
        </w:rPr>
        <w:t>ского муниципального района</w:t>
      </w:r>
      <w:r w:rsidRPr="009D3D16">
        <w:rPr>
          <w:rFonts w:eastAsia="A"/>
        </w:rPr>
        <w:t xml:space="preserve"> </w:t>
      </w:r>
      <w:r w:rsidRPr="009D3D16">
        <w:rPr>
          <w:szCs w:val="24"/>
          <w:lang w:eastAsia="ru-RU"/>
        </w:rPr>
        <w:t xml:space="preserve">на </w:t>
      </w:r>
      <w:r w:rsidR="00A1505E" w:rsidRPr="009D3D16">
        <w:rPr>
          <w:szCs w:val="24"/>
          <w:lang w:eastAsia="ru-RU"/>
        </w:rPr>
        <w:t xml:space="preserve">2015, </w:t>
      </w:r>
      <w:r w:rsidRPr="009D3D16">
        <w:rPr>
          <w:szCs w:val="24"/>
          <w:lang w:eastAsia="ru-RU"/>
        </w:rPr>
        <w:t xml:space="preserve">2016 </w:t>
      </w:r>
      <w:r w:rsidR="00A1505E" w:rsidRPr="009D3D16">
        <w:rPr>
          <w:szCs w:val="24"/>
          <w:lang w:eastAsia="ru-RU"/>
        </w:rPr>
        <w:t>г</w:t>
      </w:r>
      <w:r w:rsidRPr="009D3D16">
        <w:rPr>
          <w:szCs w:val="24"/>
          <w:lang w:eastAsia="ru-RU"/>
        </w:rPr>
        <w:t>г. (</w:t>
      </w:r>
      <w:r w:rsidR="006A2E03" w:rsidRPr="009D3D16">
        <w:rPr>
          <w:szCs w:val="24"/>
          <w:lang w:eastAsia="ru-RU"/>
        </w:rPr>
        <w:t>Росстат, 2018</w:t>
      </w:r>
      <w:r w:rsidRPr="009D3D16">
        <w:rPr>
          <w:szCs w:val="24"/>
          <w:lang w:eastAsia="ru-RU"/>
        </w:rPr>
        <w:t xml:space="preserve">) </w:t>
      </w:r>
      <w:r w:rsidRPr="009D3D16">
        <w:rPr>
          <w:rFonts w:eastAsia="Times New Roman"/>
          <w:szCs w:val="24"/>
          <w:lang w:eastAsia="ru-RU"/>
        </w:rPr>
        <w:t>удельная величина потребления электрической энергии составляет</w:t>
      </w:r>
      <w:r w:rsidR="00A1505E" w:rsidRPr="009D3D16">
        <w:rPr>
          <w:rFonts w:eastAsia="Times New Roman"/>
          <w:szCs w:val="24"/>
          <w:lang w:eastAsia="ru-RU"/>
        </w:rPr>
        <w:t>:</w:t>
      </w:r>
    </w:p>
    <w:p w:rsidR="00D62512" w:rsidRPr="009D3D16" w:rsidRDefault="00D62512" w:rsidP="00A1505E">
      <w:pPr>
        <w:pStyle w:val="a4"/>
        <w:numPr>
          <w:ilvl w:val="0"/>
          <w:numId w:val="66"/>
        </w:numPr>
        <w:ind w:left="0" w:firstLine="567"/>
        <w:jc w:val="both"/>
        <w:rPr>
          <w:rFonts w:eastAsia="Times New Roman"/>
          <w:szCs w:val="24"/>
          <w:lang w:eastAsia="ru-RU"/>
        </w:rPr>
      </w:pPr>
      <w:r w:rsidRPr="009D3D16">
        <w:rPr>
          <w:rFonts w:eastAsia="Times New Roman"/>
          <w:szCs w:val="24"/>
          <w:lang w:eastAsia="ru-RU"/>
        </w:rPr>
        <w:t xml:space="preserve">в многоквартирных домах на 1 проживающего </w:t>
      </w:r>
      <w:r w:rsidR="005C40CF" w:rsidRPr="009D3D16">
        <w:rPr>
          <w:rFonts w:eastAsia="Times New Roman"/>
          <w:szCs w:val="24"/>
          <w:lang w:eastAsia="ru-RU"/>
        </w:rPr>
        <w:t>–</w:t>
      </w:r>
      <w:r w:rsidRPr="009D3D16">
        <w:rPr>
          <w:rFonts w:eastAsia="Times New Roman"/>
          <w:szCs w:val="24"/>
          <w:lang w:eastAsia="ru-RU"/>
        </w:rPr>
        <w:t xml:space="preserve"> </w:t>
      </w:r>
      <w:r w:rsidR="005C40CF" w:rsidRPr="009D3D16">
        <w:rPr>
          <w:rFonts w:eastAsia="Times New Roman"/>
          <w:szCs w:val="24"/>
          <w:lang w:eastAsia="ru-RU"/>
        </w:rPr>
        <w:t>1798,9</w:t>
      </w:r>
      <w:r w:rsidRPr="009D3D16">
        <w:rPr>
          <w:rFonts w:eastAsia="Times New Roman"/>
          <w:szCs w:val="24"/>
          <w:lang w:eastAsia="ru-RU"/>
        </w:rPr>
        <w:t> кВт*ч;</w:t>
      </w:r>
    </w:p>
    <w:p w:rsidR="00D62512" w:rsidRPr="009D3D16" w:rsidRDefault="00D62512" w:rsidP="001D50F1">
      <w:pPr>
        <w:pStyle w:val="a4"/>
        <w:numPr>
          <w:ilvl w:val="0"/>
          <w:numId w:val="38"/>
        </w:numPr>
        <w:ind w:left="0" w:firstLine="567"/>
        <w:jc w:val="both"/>
        <w:rPr>
          <w:bCs/>
          <w:szCs w:val="24"/>
        </w:rPr>
      </w:pPr>
      <w:r w:rsidRPr="009D3D16">
        <w:rPr>
          <w:rFonts w:eastAsia="Times New Roman"/>
          <w:szCs w:val="24"/>
          <w:lang w:eastAsia="ru-RU"/>
        </w:rPr>
        <w:t xml:space="preserve">муниципальными бюджетными учреждениями на 1 чел. населения – </w:t>
      </w:r>
      <w:r w:rsidR="00A1505E" w:rsidRPr="009D3D16">
        <w:rPr>
          <w:rFonts w:eastAsia="Times New Roman"/>
          <w:szCs w:val="24"/>
          <w:lang w:eastAsia="ru-RU"/>
        </w:rPr>
        <w:t>1</w:t>
      </w:r>
      <w:r w:rsidR="005C40CF" w:rsidRPr="009D3D16">
        <w:rPr>
          <w:rFonts w:eastAsia="Times New Roman"/>
          <w:szCs w:val="24"/>
          <w:lang w:eastAsia="ru-RU"/>
        </w:rPr>
        <w:t>1</w:t>
      </w:r>
      <w:r w:rsidR="00A1505E" w:rsidRPr="009D3D16">
        <w:rPr>
          <w:rFonts w:eastAsia="Times New Roman"/>
          <w:szCs w:val="24"/>
          <w:lang w:eastAsia="ru-RU"/>
        </w:rPr>
        <w:t>9</w:t>
      </w:r>
      <w:r w:rsidRPr="009D3D16">
        <w:rPr>
          <w:rFonts w:eastAsia="Times New Roman"/>
          <w:szCs w:val="24"/>
          <w:lang w:eastAsia="ru-RU"/>
        </w:rPr>
        <w:t> кВт*ч.</w:t>
      </w:r>
    </w:p>
    <w:p w:rsidR="008319C5" w:rsidRPr="009D3D16" w:rsidRDefault="008319C5" w:rsidP="008319C5">
      <w:pPr>
        <w:pStyle w:val="a4"/>
        <w:spacing w:before="120"/>
        <w:ind w:left="0" w:firstLine="567"/>
        <w:contextualSpacing w:val="0"/>
        <w:jc w:val="center"/>
        <w:rPr>
          <w:b/>
          <w:szCs w:val="24"/>
          <w:lang w:eastAsia="ru-RU"/>
        </w:rPr>
      </w:pPr>
      <w:r w:rsidRPr="009D3D16">
        <w:rPr>
          <w:b/>
          <w:szCs w:val="24"/>
          <w:lang w:eastAsia="ru-RU"/>
        </w:rPr>
        <w:t>Установленные нормативные параметры электроснабжения</w:t>
      </w:r>
    </w:p>
    <w:p w:rsidR="008319C5" w:rsidRPr="009D3D16" w:rsidRDefault="008319C5" w:rsidP="008319C5">
      <w:pPr>
        <w:pStyle w:val="a4"/>
        <w:spacing w:before="120"/>
        <w:ind w:left="0" w:firstLine="567"/>
        <w:contextualSpacing w:val="0"/>
        <w:jc w:val="both"/>
        <w:rPr>
          <w:rStyle w:val="a8"/>
          <w:color w:val="auto"/>
          <w:szCs w:val="24"/>
          <w:u w:val="none"/>
        </w:rPr>
      </w:pPr>
      <w:r w:rsidRPr="009D3D16">
        <w:rPr>
          <w:rStyle w:val="a8"/>
          <w:color w:val="auto"/>
          <w:szCs w:val="24"/>
          <w:u w:val="none"/>
        </w:rPr>
        <w:t xml:space="preserve">Сводом правил СП 42.13330.2016 «Градостроительство, планировка и застройка городских и сельских поселений» установлены нормативные параметры развития систем и объектов, </w:t>
      </w:r>
      <w:r w:rsidRPr="009D3D16">
        <w:rPr>
          <w:szCs w:val="24"/>
        </w:rPr>
        <w:t>относящихся к области «Электроснабжение»</w:t>
      </w:r>
      <w:r w:rsidRPr="009D3D16">
        <w:rPr>
          <w:rStyle w:val="a8"/>
          <w:color w:val="auto"/>
          <w:szCs w:val="24"/>
          <w:u w:val="none"/>
        </w:rPr>
        <w:t xml:space="preserve">. </w:t>
      </w:r>
    </w:p>
    <w:p w:rsidR="008319C5" w:rsidRPr="009D3D16" w:rsidRDefault="008319C5" w:rsidP="008319C5">
      <w:pPr>
        <w:tabs>
          <w:tab w:val="left" w:pos="851"/>
        </w:tabs>
        <w:ind w:firstLine="567"/>
        <w:rPr>
          <w:szCs w:val="24"/>
          <w:lang w:val="en-US"/>
        </w:rPr>
      </w:pPr>
      <w:r w:rsidRPr="009D3D16">
        <w:rPr>
          <w:szCs w:val="24"/>
        </w:rPr>
        <w:t>Устанавливаются</w:t>
      </w:r>
      <w:r w:rsidRPr="009D3D16">
        <w:rPr>
          <w:szCs w:val="24"/>
          <w:lang w:val="en-US"/>
        </w:rPr>
        <w:t>:</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требования к количеству независимых источников электроснабжения;</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 xml:space="preserve"> требования к размещению линий электропередачи, объектов электроснабжения;</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lastRenderedPageBreak/>
        <w:t>требования к определению расчетных показателей при определении потребляемой присоединенной мощности и расходов электроэнергии присоединенными потребителями;</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требования к организации электроснабжения населённых пунктов;</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требования к размещению тепловых электростанций и размерам санитарно-защитных зон от тепловых электростанций;</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требования к размещению воздушных линий электропередачи напряжением 110 кВ и выше;</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требования к прокладке линий электропередачи напряжением 110 кВ и выше к понизительным подстанциям глубокого ввода;</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допустимые размеры коридора высоковольтных линий электропередачи и допустимые режимы его использования;</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b/>
          <w:szCs w:val="24"/>
          <w:lang w:eastAsia="ru-RU"/>
        </w:rPr>
      </w:pPr>
      <w:r w:rsidRPr="009D3D16">
        <w:rPr>
          <w:szCs w:val="24"/>
        </w:rPr>
        <w:t>укрупненные показатели электропотребления.</w:t>
      </w:r>
    </w:p>
    <w:p w:rsidR="008319C5" w:rsidRPr="009D3D16" w:rsidRDefault="008319C5" w:rsidP="008319C5">
      <w:pPr>
        <w:spacing w:before="120"/>
        <w:ind w:firstLine="567"/>
        <w:jc w:val="both"/>
      </w:pPr>
      <w:r w:rsidRPr="009D3D16">
        <w:t>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и поселения в области электроснабжения:</w:t>
      </w:r>
    </w:p>
    <w:p w:rsidR="008319C5" w:rsidRPr="009D3D16" w:rsidRDefault="008319C5" w:rsidP="001D50F1">
      <w:pPr>
        <w:pStyle w:val="a4"/>
        <w:numPr>
          <w:ilvl w:val="0"/>
          <w:numId w:val="42"/>
        </w:numPr>
        <w:ind w:left="0" w:firstLine="567"/>
        <w:jc w:val="both"/>
        <w:rPr>
          <w:szCs w:val="24"/>
        </w:rPr>
      </w:pPr>
      <w:r w:rsidRPr="009D3D16">
        <w:rPr>
          <w:szCs w:val="24"/>
        </w:rPr>
        <w:t>уровень обеспеченности централизованным электроснабжением;</w:t>
      </w:r>
    </w:p>
    <w:p w:rsidR="008319C5" w:rsidRPr="009D3D16" w:rsidRDefault="008319C5" w:rsidP="001D50F1">
      <w:pPr>
        <w:pStyle w:val="a4"/>
        <w:numPr>
          <w:ilvl w:val="0"/>
          <w:numId w:val="42"/>
        </w:numPr>
        <w:ind w:left="0" w:firstLine="567"/>
        <w:jc w:val="both"/>
        <w:rPr>
          <w:szCs w:val="24"/>
        </w:rPr>
      </w:pPr>
      <w:r w:rsidRPr="009D3D16">
        <w:rPr>
          <w:szCs w:val="24"/>
        </w:rPr>
        <w:t>размер земельного участка, отводимого для трансформаторных подстанций и распределительных пунктов;</w:t>
      </w:r>
    </w:p>
    <w:p w:rsidR="008319C5" w:rsidRPr="009D3D16" w:rsidRDefault="008319C5" w:rsidP="001D50F1">
      <w:pPr>
        <w:pStyle w:val="a4"/>
        <w:numPr>
          <w:ilvl w:val="0"/>
          <w:numId w:val="42"/>
        </w:numPr>
        <w:ind w:left="0" w:firstLine="567"/>
        <w:jc w:val="both"/>
        <w:rPr>
          <w:szCs w:val="24"/>
        </w:rPr>
      </w:pPr>
      <w:r w:rsidRPr="009D3D16">
        <w:rPr>
          <w:szCs w:val="24"/>
        </w:rPr>
        <w:t>ширина полос земель для размещения электрических сетей напряжением до 35 кВ включительно.</w:t>
      </w:r>
    </w:p>
    <w:p w:rsidR="008319C5" w:rsidRPr="009D3D16" w:rsidRDefault="008319C5" w:rsidP="008319C5">
      <w:pPr>
        <w:spacing w:before="120"/>
        <w:ind w:firstLine="567"/>
        <w:jc w:val="both"/>
      </w:pPr>
      <w:r w:rsidRPr="009D3D16">
        <w:t>Приказом Государственного комитета Республики Карелия по жилищно-коммунальному хозяйству и энергетике от 28.08.2012 № 41 на территории Республики Карелия установлены Нормативы потребления коммунальной услуги по электроснабжению в жилых помещениях, Нормативы потребления коммунальной услуги по электроснабжению на общедомовые нужды, Нормативы потребления коммунальной услуги по электроснабжению при использовании земельного участка и надворных построек.</w:t>
      </w:r>
    </w:p>
    <w:p w:rsidR="008319C5" w:rsidRPr="009D3D16" w:rsidRDefault="000503CD" w:rsidP="008319C5">
      <w:pPr>
        <w:ind w:firstLine="567"/>
        <w:jc w:val="both"/>
        <w:rPr>
          <w:szCs w:val="24"/>
        </w:rPr>
      </w:pPr>
      <w:r w:rsidRPr="009D3D16">
        <w:rPr>
          <w:szCs w:val="24"/>
        </w:rPr>
        <w:t>В том числе</w:t>
      </w:r>
      <w:r w:rsidR="008319C5" w:rsidRPr="009D3D16">
        <w:rPr>
          <w:szCs w:val="24"/>
        </w:rPr>
        <w:t xml:space="preserve"> установлены:</w:t>
      </w:r>
    </w:p>
    <w:p w:rsidR="008319C5" w:rsidRPr="009D3D16" w:rsidRDefault="008319C5" w:rsidP="001D50F1">
      <w:pPr>
        <w:pStyle w:val="a4"/>
        <w:numPr>
          <w:ilvl w:val="0"/>
          <w:numId w:val="41"/>
        </w:numPr>
        <w:tabs>
          <w:tab w:val="left" w:pos="851"/>
        </w:tabs>
        <w:ind w:left="0" w:firstLine="567"/>
        <w:jc w:val="both"/>
        <w:rPr>
          <w:szCs w:val="24"/>
        </w:rPr>
      </w:pPr>
      <w:r w:rsidRPr="009D3D16">
        <w:rPr>
          <w:szCs w:val="24"/>
        </w:rPr>
        <w:t xml:space="preserve">удельное (на 1 чел.) месячное электропотребление (кроме отопления) в жилых помещениях </w:t>
      </w:r>
      <w:r w:rsidRPr="009D3D16">
        <w:rPr>
          <w:sz w:val="22"/>
        </w:rPr>
        <w:t>при наличии и при отсутствии стационарной (напольной) электроплиты</w:t>
      </w:r>
      <w:r w:rsidRPr="009D3D16">
        <w:rPr>
          <w:szCs w:val="24"/>
        </w:rPr>
        <w:t xml:space="preserve"> и </w:t>
      </w:r>
      <w:r w:rsidRPr="009D3D16">
        <w:rPr>
          <w:sz w:val="22"/>
        </w:rPr>
        <w:t>электроводонагревателя</w:t>
      </w:r>
      <w:r w:rsidRPr="009D3D16">
        <w:rPr>
          <w:szCs w:val="24"/>
        </w:rPr>
        <w:t xml:space="preserve">, в зависимости от количества комнат в жилой секции и проживающих в ней – от 48 до 461 кВт*ч. в месяц (Наибольшее значение - </w:t>
      </w:r>
      <w:r w:rsidRPr="009D3D16">
        <w:rPr>
          <w:sz w:val="22"/>
        </w:rPr>
        <w:t>при наличии стационарной (напольной) электроплиты и электроводонагревателя</w:t>
      </w:r>
      <w:r w:rsidRPr="009D3D16">
        <w:rPr>
          <w:szCs w:val="24"/>
        </w:rPr>
        <w:t>);</w:t>
      </w:r>
    </w:p>
    <w:p w:rsidR="008319C5" w:rsidRPr="009D3D16" w:rsidRDefault="008319C5" w:rsidP="001D50F1">
      <w:pPr>
        <w:pStyle w:val="a4"/>
        <w:numPr>
          <w:ilvl w:val="0"/>
          <w:numId w:val="41"/>
        </w:numPr>
        <w:tabs>
          <w:tab w:val="left" w:pos="851"/>
        </w:tabs>
        <w:ind w:left="0" w:firstLine="567"/>
        <w:jc w:val="both"/>
        <w:rPr>
          <w:szCs w:val="24"/>
        </w:rPr>
      </w:pPr>
      <w:r w:rsidRPr="009D3D16">
        <w:rPr>
          <w:szCs w:val="24"/>
        </w:rPr>
        <w:t>удельное (на 1 чел.) месячное электропотребление для целей отопления в жилых помещениях – 280 кВт*ч. в месяц;</w:t>
      </w:r>
    </w:p>
    <w:p w:rsidR="008319C5" w:rsidRPr="009D3D16" w:rsidRDefault="008319C5" w:rsidP="001D50F1">
      <w:pPr>
        <w:pStyle w:val="a4"/>
        <w:numPr>
          <w:ilvl w:val="0"/>
          <w:numId w:val="41"/>
        </w:numPr>
        <w:tabs>
          <w:tab w:val="left" w:pos="851"/>
        </w:tabs>
        <w:ind w:left="0" w:firstLine="567"/>
        <w:jc w:val="both"/>
        <w:rPr>
          <w:szCs w:val="24"/>
        </w:rPr>
      </w:pPr>
      <w:r w:rsidRPr="009D3D16">
        <w:rPr>
          <w:szCs w:val="24"/>
        </w:rPr>
        <w:t>удельное (на 1 кв. м общей площади помещений, входящих в состав общего имущества в многоквартирном доме) месячное электропотребление:</w:t>
      </w:r>
    </w:p>
    <w:p w:rsidR="008319C5" w:rsidRPr="009D3D16" w:rsidRDefault="008319C5" w:rsidP="001D50F1">
      <w:pPr>
        <w:pStyle w:val="a4"/>
        <w:numPr>
          <w:ilvl w:val="0"/>
          <w:numId w:val="40"/>
        </w:numPr>
        <w:ind w:left="0" w:firstLine="567"/>
        <w:jc w:val="both"/>
        <w:rPr>
          <w:szCs w:val="24"/>
        </w:rPr>
      </w:pPr>
      <w:r w:rsidRPr="009D3D16">
        <w:rPr>
          <w:szCs w:val="24"/>
        </w:rPr>
        <w:t>осветительными установками – 0,36 кВт*ч.;</w:t>
      </w:r>
    </w:p>
    <w:p w:rsidR="008319C5" w:rsidRPr="009D3D16" w:rsidRDefault="008319C5" w:rsidP="001D50F1">
      <w:pPr>
        <w:pStyle w:val="a4"/>
        <w:numPr>
          <w:ilvl w:val="0"/>
          <w:numId w:val="40"/>
        </w:numPr>
        <w:ind w:left="0" w:firstLine="567"/>
        <w:jc w:val="both"/>
        <w:rPr>
          <w:szCs w:val="24"/>
        </w:rPr>
      </w:pPr>
      <w:r w:rsidRPr="009D3D16">
        <w:rPr>
          <w:szCs w:val="24"/>
        </w:rPr>
        <w:t>силовым оборудованием лифтов – 1,39 кВт*ч.;</w:t>
      </w:r>
    </w:p>
    <w:p w:rsidR="008319C5" w:rsidRPr="009D3D16" w:rsidRDefault="008319C5" w:rsidP="001D50F1">
      <w:pPr>
        <w:pStyle w:val="a4"/>
        <w:numPr>
          <w:ilvl w:val="0"/>
          <w:numId w:val="40"/>
        </w:numPr>
        <w:ind w:left="0" w:firstLine="567"/>
        <w:jc w:val="both"/>
        <w:rPr>
          <w:szCs w:val="24"/>
        </w:rPr>
      </w:pPr>
      <w:r w:rsidRPr="009D3D16">
        <w:rPr>
          <w:sz w:val="22"/>
        </w:rPr>
        <w:t xml:space="preserve">системами противопожарного оборудования и дымоудаления, дверными запирающими устройствами, усилителями телеантенн коллективного пользования - </w:t>
      </w:r>
      <w:r w:rsidRPr="009D3D16">
        <w:rPr>
          <w:szCs w:val="24"/>
        </w:rPr>
        <w:t>0,16 кВт*ч.;</w:t>
      </w:r>
    </w:p>
    <w:p w:rsidR="008319C5" w:rsidRPr="009D3D16" w:rsidRDefault="008319C5" w:rsidP="001D50F1">
      <w:pPr>
        <w:pStyle w:val="a4"/>
        <w:numPr>
          <w:ilvl w:val="0"/>
          <w:numId w:val="39"/>
        </w:numPr>
        <w:spacing w:after="200" w:line="276" w:lineRule="auto"/>
        <w:ind w:left="0" w:firstLine="567"/>
        <w:jc w:val="both"/>
        <w:rPr>
          <w:szCs w:val="24"/>
        </w:rPr>
      </w:pPr>
      <w:r w:rsidRPr="009D3D16">
        <w:rPr>
          <w:szCs w:val="24"/>
        </w:rPr>
        <w:t xml:space="preserve">насосным оборудованием холодного, горячего водоснабжения, </w:t>
      </w:r>
      <w:r w:rsidRPr="009D3D16">
        <w:rPr>
          <w:sz w:val="22"/>
        </w:rPr>
        <w:t>а также системами отопления и другим оборудованием</w:t>
      </w:r>
      <w:r w:rsidRPr="009D3D16">
        <w:rPr>
          <w:szCs w:val="24"/>
        </w:rPr>
        <w:t xml:space="preserve"> – 0,86 кВт*ч.</w:t>
      </w:r>
    </w:p>
    <w:p w:rsidR="005C40CF" w:rsidRPr="009D3D16" w:rsidRDefault="005C40CF" w:rsidP="005C40CF">
      <w:pPr>
        <w:pStyle w:val="3"/>
        <w:numPr>
          <w:ilvl w:val="1"/>
          <w:numId w:val="24"/>
        </w:numPr>
        <w:rPr>
          <w:szCs w:val="24"/>
          <w:lang w:eastAsia="ru-RU"/>
        </w:rPr>
      </w:pPr>
      <w:bookmarkStart w:id="77" w:name="_Toc492209775"/>
      <w:bookmarkStart w:id="78" w:name="_Toc496287807"/>
      <w:bookmarkStart w:id="79" w:name="_Toc500350907"/>
      <w:bookmarkStart w:id="80" w:name="_Toc520282260"/>
      <w:r w:rsidRPr="009D3D16">
        <w:rPr>
          <w:szCs w:val="24"/>
          <w:lang w:eastAsia="ru-RU"/>
        </w:rPr>
        <w:t>Показатели обеспеченности объектами, относящимися к области «Газоснабжение», и доступности таких объектов</w:t>
      </w:r>
      <w:bookmarkEnd w:id="77"/>
      <w:bookmarkEnd w:id="78"/>
      <w:bookmarkEnd w:id="79"/>
      <w:bookmarkEnd w:id="80"/>
    </w:p>
    <w:p w:rsidR="005C40CF" w:rsidRPr="009D3D16" w:rsidRDefault="005C40CF" w:rsidP="005C40CF">
      <w:pPr>
        <w:spacing w:before="120"/>
        <w:ind w:firstLine="567"/>
        <w:jc w:val="both"/>
        <w:rPr>
          <w:rFonts w:eastAsia="Times New Roman"/>
          <w:lang w:eastAsia="ru-RU"/>
        </w:rPr>
      </w:pPr>
      <w:r w:rsidRPr="009D3D16">
        <w:rPr>
          <w:rFonts w:eastAsia="Times New Roman"/>
          <w:lang w:eastAsia="ru-RU"/>
        </w:rPr>
        <w:t>Согласно пункту 4 части 1 статьи 14 Закона о МСУ к вопросам местного значения муниципального образования относится организация в границах поселения газоснабжения населения в пределах полномочий, установленных законодательством Российской Федерации.</w:t>
      </w:r>
    </w:p>
    <w:p w:rsidR="005C40CF" w:rsidRPr="009D3D16" w:rsidRDefault="00417163" w:rsidP="005C40CF">
      <w:pPr>
        <w:pStyle w:val="a4"/>
        <w:spacing w:before="120"/>
        <w:ind w:left="0" w:firstLine="567"/>
        <w:contextualSpacing w:val="0"/>
        <w:jc w:val="both"/>
        <w:rPr>
          <w:szCs w:val="24"/>
        </w:rPr>
      </w:pPr>
      <w:r w:rsidRPr="009D3D16">
        <w:rPr>
          <w:szCs w:val="24"/>
        </w:rPr>
        <w:t xml:space="preserve">По данным Программы комплексного развития систем коммунальной инфраструктуры Лахденпохского городского поселения на 2017-2018 годы </w:t>
      </w:r>
      <w:r w:rsidRPr="009D3D16">
        <w:t>на территории отсутствует централизованная система газоснабжения</w:t>
      </w:r>
      <w:r w:rsidRPr="009D3D16">
        <w:rPr>
          <w:szCs w:val="24"/>
        </w:rPr>
        <w:t xml:space="preserve"> (К </w:t>
      </w:r>
      <w:r w:rsidRPr="009D3D16">
        <w:t>групповым резервуарным установкам подключены 3 многоквартирных дома, остальное население снабжается сжиженным газом в баллонах)</w:t>
      </w:r>
      <w:r w:rsidR="005C40CF" w:rsidRPr="009D3D16">
        <w:rPr>
          <w:szCs w:val="24"/>
        </w:rPr>
        <w:t>.</w:t>
      </w:r>
    </w:p>
    <w:p w:rsidR="005C40CF" w:rsidRPr="009D3D16" w:rsidRDefault="005C40CF" w:rsidP="005C40CF">
      <w:pPr>
        <w:pStyle w:val="a4"/>
        <w:spacing w:before="120"/>
        <w:ind w:left="0" w:firstLine="567"/>
        <w:contextualSpacing w:val="0"/>
        <w:jc w:val="both"/>
        <w:rPr>
          <w:szCs w:val="24"/>
        </w:rPr>
      </w:pPr>
      <w:r w:rsidRPr="009D3D16">
        <w:rPr>
          <w:szCs w:val="24"/>
        </w:rPr>
        <w:lastRenderedPageBreak/>
        <w:t>Согласно «</w:t>
      </w:r>
      <w:r w:rsidRPr="009D3D16">
        <w:rPr>
          <w:rStyle w:val="a6"/>
          <w:b w:val="0"/>
        </w:rPr>
        <w:t>Генеральным схемам газоснабжения и газификации регионов Российской Федерации. Республика Карелия</w:t>
      </w:r>
      <w:r w:rsidRPr="009D3D16">
        <w:rPr>
          <w:rStyle w:val="a6"/>
        </w:rPr>
        <w:t xml:space="preserve">» </w:t>
      </w:r>
      <w:r w:rsidRPr="009D3D16">
        <w:rPr>
          <w:szCs w:val="24"/>
        </w:rPr>
        <w:t xml:space="preserve">предусматривается централизованное газоснабжение </w:t>
      </w:r>
      <w:r w:rsidRPr="009D3D16">
        <w:rPr>
          <w:rFonts w:eastAsia="Times New Roman"/>
          <w:lang w:eastAsia="ru-RU"/>
        </w:rPr>
        <w:t>муниципального образования</w:t>
      </w:r>
      <w:r w:rsidRPr="009D3D16">
        <w:rPr>
          <w:szCs w:val="24"/>
        </w:rPr>
        <w:t xml:space="preserve"> природным газом от газораспределительной станции (ГРС) «</w:t>
      </w:r>
      <w:r w:rsidR="00417163" w:rsidRPr="009D3D16">
        <w:rPr>
          <w:szCs w:val="24"/>
        </w:rPr>
        <w:t>Их</w:t>
      </w:r>
      <w:r w:rsidRPr="009D3D16">
        <w:rPr>
          <w:szCs w:val="24"/>
        </w:rPr>
        <w:t>ала» через систему межпоселковых газопроводов и газорегуляторных пунктов.</w:t>
      </w:r>
    </w:p>
    <w:p w:rsidR="008319C5" w:rsidRPr="009D3D16" w:rsidRDefault="008319C5" w:rsidP="008319C5">
      <w:pPr>
        <w:pStyle w:val="a4"/>
        <w:spacing w:before="120"/>
        <w:ind w:left="0" w:firstLine="567"/>
        <w:contextualSpacing w:val="0"/>
        <w:jc w:val="center"/>
        <w:rPr>
          <w:b/>
          <w:szCs w:val="24"/>
          <w:lang w:eastAsia="ru-RU"/>
        </w:rPr>
      </w:pPr>
      <w:r w:rsidRPr="009D3D16">
        <w:rPr>
          <w:b/>
          <w:szCs w:val="24"/>
          <w:lang w:eastAsia="ru-RU"/>
        </w:rPr>
        <w:t>Установленные нормативные параметры газоснабжения</w:t>
      </w:r>
    </w:p>
    <w:p w:rsidR="008319C5" w:rsidRPr="009D3D16" w:rsidRDefault="008319C5" w:rsidP="008319C5">
      <w:pPr>
        <w:pStyle w:val="a4"/>
        <w:spacing w:before="120"/>
        <w:ind w:left="0" w:firstLine="567"/>
        <w:contextualSpacing w:val="0"/>
        <w:jc w:val="both"/>
        <w:rPr>
          <w:rStyle w:val="a8"/>
          <w:color w:val="auto"/>
          <w:szCs w:val="24"/>
          <w:u w:val="none"/>
        </w:rPr>
      </w:pPr>
      <w:r w:rsidRPr="009D3D16">
        <w:rPr>
          <w:rStyle w:val="a8"/>
          <w:color w:val="auto"/>
          <w:szCs w:val="24"/>
          <w:u w:val="none"/>
        </w:rPr>
        <w:t xml:space="preserve">Сводом правил СП 42.13330.2016 «Градостроительство, планировка и застройка городских и сельских поселений» установлены нормативные параметры развития систем и объектов, </w:t>
      </w:r>
      <w:r w:rsidRPr="009D3D16">
        <w:rPr>
          <w:szCs w:val="24"/>
        </w:rPr>
        <w:t>относящихся к области «Газоснабжение»</w:t>
      </w:r>
      <w:r w:rsidRPr="009D3D16">
        <w:rPr>
          <w:rStyle w:val="a8"/>
          <w:color w:val="auto"/>
          <w:szCs w:val="24"/>
          <w:u w:val="none"/>
        </w:rPr>
        <w:t>.</w:t>
      </w:r>
    </w:p>
    <w:p w:rsidR="008319C5" w:rsidRPr="009D3D16" w:rsidRDefault="008319C5" w:rsidP="008319C5">
      <w:pPr>
        <w:tabs>
          <w:tab w:val="left" w:pos="851"/>
        </w:tabs>
        <w:ind w:firstLine="567"/>
        <w:jc w:val="both"/>
        <w:rPr>
          <w:szCs w:val="24"/>
        </w:rPr>
      </w:pPr>
      <w:r w:rsidRPr="009D3D16">
        <w:rPr>
          <w:szCs w:val="24"/>
        </w:rPr>
        <w:t>Устанавливаются</w:t>
      </w:r>
      <w:r w:rsidRPr="009D3D16">
        <w:rPr>
          <w:szCs w:val="24"/>
          <w:lang w:val="en-US"/>
        </w:rPr>
        <w:t>:</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требования к размещению газораспределительных станций магистральных газопроводов;</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размеры земельных участков газонаполнительных станций;</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размеры земельных участков газонаполнительных пунктов;</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размеры земельных участков промежуточных складов баллонов;</w:t>
      </w:r>
    </w:p>
    <w:p w:rsidR="008319C5" w:rsidRPr="009D3D16" w:rsidRDefault="008319C5"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расстояния от газонаполнительных станций, газонаполнительных пунктов и промежуточных складов баллонов до зданий и сооружений различного назначения.</w:t>
      </w:r>
    </w:p>
    <w:p w:rsidR="008319C5" w:rsidRPr="009D3D16" w:rsidRDefault="008319C5" w:rsidP="008319C5">
      <w:pPr>
        <w:pStyle w:val="a4"/>
        <w:widowControl w:val="0"/>
        <w:tabs>
          <w:tab w:val="left" w:pos="851"/>
        </w:tabs>
        <w:autoSpaceDE w:val="0"/>
        <w:autoSpaceDN w:val="0"/>
        <w:adjustRightInd w:val="0"/>
        <w:spacing w:before="120"/>
        <w:ind w:left="0" w:firstLine="567"/>
        <w:contextualSpacing w:val="0"/>
        <w:jc w:val="both"/>
      </w:pPr>
      <w:r w:rsidRPr="009D3D16">
        <w:rPr>
          <w:rStyle w:val="a8"/>
          <w:color w:val="auto"/>
          <w:szCs w:val="24"/>
          <w:u w:val="none"/>
        </w:rPr>
        <w:t xml:space="preserve">Сводом правил СП 42-101-2003 «Общие положения по проектированию и строительству газораспределительных систем из металлических и полиэтиленовых труб» установлены </w:t>
      </w:r>
      <w:r w:rsidRPr="009D3D16">
        <w:t>укрупненные показатели потребления газа.</w:t>
      </w:r>
    </w:p>
    <w:p w:rsidR="008319C5" w:rsidRPr="009D3D16" w:rsidRDefault="008319C5" w:rsidP="008319C5">
      <w:pPr>
        <w:spacing w:before="120"/>
        <w:ind w:firstLine="567"/>
        <w:jc w:val="both"/>
      </w:pPr>
      <w:r w:rsidRPr="009D3D16">
        <w:t>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и поселения в области газоснабжения:</w:t>
      </w:r>
    </w:p>
    <w:p w:rsidR="008319C5" w:rsidRPr="009D3D16" w:rsidRDefault="008319C5" w:rsidP="001D50F1">
      <w:pPr>
        <w:pStyle w:val="a4"/>
        <w:numPr>
          <w:ilvl w:val="0"/>
          <w:numId w:val="44"/>
        </w:numPr>
        <w:tabs>
          <w:tab w:val="left" w:pos="709"/>
        </w:tabs>
        <w:ind w:left="0" w:firstLine="567"/>
        <w:jc w:val="both"/>
      </w:pPr>
      <w:r w:rsidRPr="009D3D16">
        <w:t>удельный расход газа для различных коммунальных нужд;</w:t>
      </w:r>
    </w:p>
    <w:p w:rsidR="008319C5" w:rsidRPr="009D3D16" w:rsidRDefault="008319C5" w:rsidP="001D50F1">
      <w:pPr>
        <w:pStyle w:val="a4"/>
        <w:widowControl w:val="0"/>
        <w:numPr>
          <w:ilvl w:val="0"/>
          <w:numId w:val="44"/>
        </w:numPr>
        <w:tabs>
          <w:tab w:val="left" w:pos="709"/>
          <w:tab w:val="left" w:pos="851"/>
        </w:tabs>
        <w:autoSpaceDE w:val="0"/>
        <w:autoSpaceDN w:val="0"/>
        <w:adjustRightInd w:val="0"/>
        <w:ind w:left="0" w:firstLine="567"/>
        <w:contextualSpacing w:val="0"/>
        <w:jc w:val="both"/>
        <w:rPr>
          <w:szCs w:val="20"/>
        </w:rPr>
      </w:pPr>
      <w:r w:rsidRPr="009D3D16">
        <w:rPr>
          <w:szCs w:val="20"/>
        </w:rPr>
        <w:t>уровень обеспеченности централизованной системой газоснабжения вне зон действия источников централизованного теплоснабжения;</w:t>
      </w:r>
    </w:p>
    <w:p w:rsidR="008319C5" w:rsidRPr="009D3D16" w:rsidRDefault="008319C5" w:rsidP="001D50F1">
      <w:pPr>
        <w:pStyle w:val="a4"/>
        <w:widowControl w:val="0"/>
        <w:numPr>
          <w:ilvl w:val="0"/>
          <w:numId w:val="44"/>
        </w:numPr>
        <w:tabs>
          <w:tab w:val="left" w:pos="709"/>
          <w:tab w:val="left" w:pos="851"/>
        </w:tabs>
        <w:autoSpaceDE w:val="0"/>
        <w:autoSpaceDN w:val="0"/>
        <w:adjustRightInd w:val="0"/>
        <w:ind w:left="0" w:firstLine="567"/>
        <w:contextualSpacing w:val="0"/>
        <w:jc w:val="both"/>
        <w:rPr>
          <w:szCs w:val="20"/>
        </w:rPr>
      </w:pPr>
      <w:r w:rsidRPr="009D3D16">
        <w:rPr>
          <w:szCs w:val="20"/>
        </w:rPr>
        <w:t>размер земельного участка для размещения пункта редуцирования газа и газонаполнительной станции;</w:t>
      </w:r>
    </w:p>
    <w:p w:rsidR="008319C5" w:rsidRPr="009D3D16" w:rsidRDefault="008319C5" w:rsidP="001D50F1">
      <w:pPr>
        <w:pStyle w:val="a4"/>
        <w:widowControl w:val="0"/>
        <w:numPr>
          <w:ilvl w:val="0"/>
          <w:numId w:val="44"/>
        </w:numPr>
        <w:tabs>
          <w:tab w:val="left" w:pos="709"/>
          <w:tab w:val="left" w:pos="851"/>
        </w:tabs>
        <w:autoSpaceDE w:val="0"/>
        <w:autoSpaceDN w:val="0"/>
        <w:adjustRightInd w:val="0"/>
        <w:ind w:left="0" w:firstLine="567"/>
        <w:contextualSpacing w:val="0"/>
        <w:jc w:val="both"/>
      </w:pPr>
      <w:r w:rsidRPr="009D3D16">
        <w:rPr>
          <w:szCs w:val="20"/>
        </w:rPr>
        <w:t>ширина полосы земель для размещения подземного трубопровода.</w:t>
      </w:r>
    </w:p>
    <w:p w:rsidR="008319C5" w:rsidRPr="009D3D16" w:rsidRDefault="008319C5" w:rsidP="008319C5">
      <w:pPr>
        <w:spacing w:before="120"/>
        <w:ind w:firstLine="567"/>
        <w:jc w:val="both"/>
        <w:rPr>
          <w:szCs w:val="24"/>
        </w:rPr>
      </w:pPr>
      <w:r w:rsidRPr="009D3D16">
        <w:rPr>
          <w:szCs w:val="24"/>
        </w:rPr>
        <w:t xml:space="preserve">Постановлениями </w:t>
      </w:r>
      <w:r w:rsidRPr="009D3D16">
        <w:t>Государственного комитета Республики Карелия по энергетике и регулированию тарифов</w:t>
      </w:r>
      <w:r w:rsidRPr="009D3D16">
        <w:rPr>
          <w:lang w:eastAsia="ru-RU"/>
        </w:rPr>
        <w:t xml:space="preserve"> </w:t>
      </w:r>
      <w:r w:rsidRPr="009D3D16">
        <w:rPr>
          <w:szCs w:val="24"/>
        </w:rPr>
        <w:t>от 15.12.2006 г. № 223 и от 24.10.2006 г. № 163 утверждены Нормативы потребления природного и сжиженного газа, реализуемого населению, в зависимости от оборудования жилых домов и квартир.</w:t>
      </w:r>
    </w:p>
    <w:p w:rsidR="008319C5" w:rsidRPr="009D3D16" w:rsidRDefault="008319C5" w:rsidP="008319C5">
      <w:pPr>
        <w:tabs>
          <w:tab w:val="left" w:pos="851"/>
        </w:tabs>
        <w:ind w:firstLine="567"/>
        <w:jc w:val="both"/>
        <w:rPr>
          <w:szCs w:val="24"/>
        </w:rPr>
      </w:pPr>
      <w:r w:rsidRPr="009D3D16">
        <w:rPr>
          <w:szCs w:val="24"/>
        </w:rPr>
        <w:t>В том числе, установлено:</w:t>
      </w:r>
    </w:p>
    <w:p w:rsidR="008319C5" w:rsidRPr="009D3D16" w:rsidRDefault="008319C5" w:rsidP="001D50F1">
      <w:pPr>
        <w:pStyle w:val="a4"/>
        <w:numPr>
          <w:ilvl w:val="0"/>
          <w:numId w:val="43"/>
        </w:numPr>
        <w:tabs>
          <w:tab w:val="left" w:pos="709"/>
          <w:tab w:val="left" w:pos="851"/>
        </w:tabs>
        <w:ind w:left="0" w:firstLine="567"/>
        <w:jc w:val="both"/>
        <w:rPr>
          <w:szCs w:val="24"/>
        </w:rPr>
      </w:pPr>
      <w:r w:rsidRPr="009D3D16">
        <w:rPr>
          <w:szCs w:val="24"/>
        </w:rPr>
        <w:t>удельное (на 1 чел.) потребление природного газа, используемого для приготовления пищи и подогрева воды с использованием газовых приборов в зависимости от состава газовых приборов – от 10,0 до 26,8 куб. м в месяц (Наибольшее значение - для газовой плиты и газового водонагревателя при отсутствии центрального горячего водоснабжения);</w:t>
      </w:r>
    </w:p>
    <w:p w:rsidR="008319C5" w:rsidRPr="009D3D16" w:rsidRDefault="008319C5" w:rsidP="001D50F1">
      <w:pPr>
        <w:pStyle w:val="a4"/>
        <w:numPr>
          <w:ilvl w:val="0"/>
          <w:numId w:val="43"/>
        </w:numPr>
        <w:tabs>
          <w:tab w:val="left" w:pos="709"/>
          <w:tab w:val="left" w:pos="851"/>
        </w:tabs>
        <w:ind w:left="0" w:firstLine="567"/>
        <w:jc w:val="both"/>
        <w:rPr>
          <w:szCs w:val="24"/>
        </w:rPr>
      </w:pPr>
      <w:r w:rsidRPr="009D3D16">
        <w:rPr>
          <w:szCs w:val="24"/>
        </w:rPr>
        <w:t>удельное (на 1 кв. м) потребление природного газа, используемого для отопления от газовых приборов – 6 куб. м;</w:t>
      </w:r>
    </w:p>
    <w:p w:rsidR="008319C5" w:rsidRPr="009D3D16" w:rsidRDefault="008319C5" w:rsidP="001D50F1">
      <w:pPr>
        <w:pStyle w:val="a4"/>
        <w:numPr>
          <w:ilvl w:val="0"/>
          <w:numId w:val="43"/>
        </w:numPr>
        <w:tabs>
          <w:tab w:val="left" w:pos="709"/>
          <w:tab w:val="left" w:pos="851"/>
        </w:tabs>
        <w:ind w:left="0" w:firstLine="567"/>
        <w:jc w:val="both"/>
        <w:rPr>
          <w:szCs w:val="24"/>
        </w:rPr>
      </w:pPr>
      <w:r w:rsidRPr="009D3D16">
        <w:rPr>
          <w:szCs w:val="24"/>
        </w:rPr>
        <w:t xml:space="preserve">удельное (на 1 чел.) потребление сжиженного газа </w:t>
      </w:r>
      <w:r w:rsidRPr="009D3D16">
        <w:t>от групповых подземных установок</w:t>
      </w:r>
      <w:r w:rsidRPr="009D3D16">
        <w:rPr>
          <w:szCs w:val="24"/>
        </w:rPr>
        <w:t>, используемого для приготовления пищи и подогрева воды с использованием газовых приборов в зависимости от состава газовых приборов – от 7,2 до 29,0 кг в месяц (Наибольшее значение - для газовой плиты и газового водонагревателя при отсутствии центрального горячего водоснабжения);</w:t>
      </w:r>
    </w:p>
    <w:p w:rsidR="008319C5" w:rsidRPr="009D3D16" w:rsidRDefault="008319C5" w:rsidP="001D50F1">
      <w:pPr>
        <w:pStyle w:val="a4"/>
        <w:numPr>
          <w:ilvl w:val="0"/>
          <w:numId w:val="43"/>
        </w:numPr>
        <w:tabs>
          <w:tab w:val="left" w:pos="709"/>
          <w:tab w:val="left" w:pos="851"/>
        </w:tabs>
        <w:ind w:left="0" w:firstLine="567"/>
        <w:jc w:val="both"/>
        <w:rPr>
          <w:szCs w:val="24"/>
        </w:rPr>
      </w:pPr>
      <w:r w:rsidRPr="009D3D16">
        <w:rPr>
          <w:szCs w:val="24"/>
        </w:rPr>
        <w:t xml:space="preserve">удельное (на 1 чел.) потребление сжиженного газа </w:t>
      </w:r>
      <w:r w:rsidRPr="009D3D16">
        <w:t>при использовании индивидуальных газобаллонных установок</w:t>
      </w:r>
      <w:r w:rsidRPr="009D3D16">
        <w:rPr>
          <w:szCs w:val="24"/>
        </w:rPr>
        <w:t xml:space="preserve"> – 14,4 кг в месяц.</w:t>
      </w:r>
    </w:p>
    <w:p w:rsidR="00960E33" w:rsidRPr="009D3D16" w:rsidRDefault="00960E33" w:rsidP="001D50F1">
      <w:pPr>
        <w:pStyle w:val="3"/>
        <w:numPr>
          <w:ilvl w:val="1"/>
          <w:numId w:val="24"/>
        </w:numPr>
        <w:rPr>
          <w:szCs w:val="24"/>
          <w:lang w:eastAsia="ru-RU"/>
        </w:rPr>
      </w:pPr>
      <w:bookmarkStart w:id="81" w:name="_Toc492209774"/>
      <w:bookmarkStart w:id="82" w:name="_Toc496287806"/>
      <w:bookmarkStart w:id="83" w:name="_Toc520282261"/>
      <w:r w:rsidRPr="009D3D16">
        <w:rPr>
          <w:szCs w:val="24"/>
          <w:lang w:eastAsia="ru-RU"/>
        </w:rPr>
        <w:t>Показатели обеспеченности объектами, относящимися к области «Теплоснабжение», и доступности таких объектов</w:t>
      </w:r>
      <w:bookmarkEnd w:id="81"/>
      <w:bookmarkEnd w:id="82"/>
      <w:bookmarkEnd w:id="83"/>
    </w:p>
    <w:p w:rsidR="008319C5" w:rsidRPr="009D3D16" w:rsidRDefault="008319C5" w:rsidP="00874720">
      <w:pPr>
        <w:ind w:firstLine="567"/>
        <w:jc w:val="both"/>
        <w:rPr>
          <w:szCs w:val="24"/>
        </w:rPr>
      </w:pPr>
      <w:r w:rsidRPr="009D3D16">
        <w:rPr>
          <w:rFonts w:eastAsia="Times New Roman"/>
          <w:lang w:eastAsia="ru-RU"/>
        </w:rPr>
        <w:t>Согласно</w:t>
      </w:r>
      <w:r w:rsidR="006B258B" w:rsidRPr="009D3D16">
        <w:rPr>
          <w:rFonts w:eastAsia="Times New Roman"/>
          <w:lang w:eastAsia="ru-RU"/>
        </w:rPr>
        <w:t xml:space="preserve"> пункту </w:t>
      </w:r>
      <w:r w:rsidRPr="009D3D16">
        <w:rPr>
          <w:rFonts w:eastAsia="Times New Roman"/>
          <w:lang w:eastAsia="ru-RU"/>
        </w:rPr>
        <w:t xml:space="preserve">4 </w:t>
      </w:r>
      <w:r w:rsidR="006B258B" w:rsidRPr="009D3D16">
        <w:rPr>
          <w:rFonts w:eastAsia="Times New Roman"/>
          <w:lang w:eastAsia="ru-RU"/>
        </w:rPr>
        <w:t>части 1 статьи 14</w:t>
      </w:r>
      <w:r w:rsidRPr="009D3D16">
        <w:rPr>
          <w:rFonts w:eastAsia="Times New Roman"/>
          <w:lang w:eastAsia="ru-RU"/>
        </w:rPr>
        <w:t xml:space="preserve"> Закона о МСУ к</w:t>
      </w:r>
      <w:r w:rsidRPr="009D3D16">
        <w:t xml:space="preserve"> </w:t>
      </w:r>
      <w:r w:rsidRPr="009D3D16">
        <w:rPr>
          <w:rFonts w:eastAsia="Times New Roman"/>
          <w:lang w:eastAsia="ru-RU"/>
        </w:rPr>
        <w:t xml:space="preserve">вопросам местного значения </w:t>
      </w:r>
      <w:r w:rsidRPr="009D3D16">
        <w:rPr>
          <w:rFonts w:eastAsia="Times New Roman"/>
          <w:szCs w:val="24"/>
          <w:lang w:eastAsia="ru-RU"/>
        </w:rPr>
        <w:t>муниципального образования</w:t>
      </w:r>
      <w:r w:rsidRPr="009D3D16">
        <w:rPr>
          <w:rFonts w:eastAsia="Times New Roman"/>
          <w:lang w:eastAsia="ru-RU"/>
        </w:rPr>
        <w:t xml:space="preserve"> относится организация в границах поселения теплоснабжения </w:t>
      </w:r>
      <w:r w:rsidRPr="009D3D16">
        <w:rPr>
          <w:rStyle w:val="blk"/>
        </w:rPr>
        <w:t>населения</w:t>
      </w:r>
      <w:r w:rsidRPr="009D3D16">
        <w:rPr>
          <w:rFonts w:eastAsia="Times New Roman"/>
          <w:lang w:eastAsia="ru-RU"/>
        </w:rPr>
        <w:t xml:space="preserve"> в пределах полномочий, установленных законодательством Российской Федерации</w:t>
      </w:r>
      <w:r w:rsidRPr="009D3D16">
        <w:rPr>
          <w:szCs w:val="24"/>
        </w:rPr>
        <w:t>.</w:t>
      </w:r>
    </w:p>
    <w:p w:rsidR="008319C5" w:rsidRPr="009D3D16" w:rsidRDefault="008319C5" w:rsidP="00874720">
      <w:pPr>
        <w:ind w:firstLine="567"/>
        <w:jc w:val="both"/>
      </w:pPr>
      <w:r w:rsidRPr="009D3D16">
        <w:rPr>
          <w:szCs w:val="24"/>
        </w:rPr>
        <w:lastRenderedPageBreak/>
        <w:t>Теплоснабжение муниципального образования осуществляется централизованными системами теплоснабжения</w:t>
      </w:r>
      <w:r w:rsidR="00384D08" w:rsidRPr="009D3D16">
        <w:rPr>
          <w:szCs w:val="24"/>
        </w:rPr>
        <w:t>,</w:t>
      </w:r>
      <w:r w:rsidRPr="009D3D16">
        <w:rPr>
          <w:szCs w:val="24"/>
        </w:rPr>
        <w:t xml:space="preserve"> а также автономными источниками теплоснабжения, расположенными в составе объектов-потребителей тепловой энергии или групп таких объектов</w:t>
      </w:r>
      <w:r w:rsidRPr="009D3D16">
        <w:t>.</w:t>
      </w:r>
    </w:p>
    <w:p w:rsidR="008319C5" w:rsidRPr="009D3D16" w:rsidRDefault="008319C5" w:rsidP="00874720">
      <w:pPr>
        <w:ind w:firstLine="567"/>
        <w:jc w:val="both"/>
        <w:rPr>
          <w:rFonts w:eastAsia="Times New Roman"/>
          <w:szCs w:val="24"/>
          <w:lang w:eastAsia="ru-RU"/>
        </w:rPr>
      </w:pPr>
      <w:r w:rsidRPr="009D3D16">
        <w:rPr>
          <w:szCs w:val="24"/>
          <w:lang w:eastAsia="ru-RU"/>
        </w:rPr>
        <w:t xml:space="preserve">Согласно Паспорту </w:t>
      </w:r>
      <w:r w:rsidR="00DA3513" w:rsidRPr="009D3D16">
        <w:rPr>
          <w:szCs w:val="24"/>
          <w:lang w:eastAsia="ru-RU"/>
        </w:rPr>
        <w:t>Лахденпох</w:t>
      </w:r>
      <w:r w:rsidRPr="009D3D16">
        <w:rPr>
          <w:szCs w:val="24"/>
          <w:lang w:eastAsia="ru-RU"/>
        </w:rPr>
        <w:t>ского муниципального района</w:t>
      </w:r>
      <w:r w:rsidRPr="009D3D16">
        <w:rPr>
          <w:rFonts w:eastAsia="A"/>
        </w:rPr>
        <w:t xml:space="preserve"> </w:t>
      </w:r>
      <w:r w:rsidRPr="009D3D16">
        <w:rPr>
          <w:szCs w:val="24"/>
          <w:lang w:eastAsia="ru-RU"/>
        </w:rPr>
        <w:t>на 2015</w:t>
      </w:r>
      <w:r w:rsidR="00384D08" w:rsidRPr="009D3D16">
        <w:rPr>
          <w:szCs w:val="24"/>
          <w:lang w:eastAsia="ru-RU"/>
        </w:rPr>
        <w:t>, 2016</w:t>
      </w:r>
      <w:r w:rsidRPr="009D3D16">
        <w:rPr>
          <w:szCs w:val="24"/>
          <w:lang w:eastAsia="ru-RU"/>
        </w:rPr>
        <w:t xml:space="preserve"> </w:t>
      </w:r>
      <w:r w:rsidR="00384D08" w:rsidRPr="009D3D16">
        <w:rPr>
          <w:szCs w:val="24"/>
          <w:lang w:eastAsia="ru-RU"/>
        </w:rPr>
        <w:t>г</w:t>
      </w:r>
      <w:r w:rsidRPr="009D3D16">
        <w:rPr>
          <w:szCs w:val="24"/>
          <w:lang w:eastAsia="ru-RU"/>
        </w:rPr>
        <w:t>г. (</w:t>
      </w:r>
      <w:r w:rsidR="006A2E03" w:rsidRPr="009D3D16">
        <w:rPr>
          <w:szCs w:val="24"/>
          <w:lang w:eastAsia="ru-RU"/>
        </w:rPr>
        <w:t>Росстат, 2018</w:t>
      </w:r>
      <w:r w:rsidRPr="009D3D16">
        <w:rPr>
          <w:szCs w:val="24"/>
          <w:lang w:eastAsia="ru-RU"/>
        </w:rPr>
        <w:t xml:space="preserve">) </w:t>
      </w:r>
      <w:r w:rsidRPr="009D3D16">
        <w:rPr>
          <w:rFonts w:eastAsia="Times New Roman"/>
          <w:szCs w:val="24"/>
          <w:lang w:eastAsia="ru-RU"/>
        </w:rPr>
        <w:t>удельная величина потребления тепловой энергии составляет:</w:t>
      </w:r>
    </w:p>
    <w:p w:rsidR="008319C5" w:rsidRPr="009D3D16" w:rsidRDefault="008319C5" w:rsidP="001D50F1">
      <w:pPr>
        <w:pStyle w:val="a4"/>
        <w:numPr>
          <w:ilvl w:val="0"/>
          <w:numId w:val="38"/>
        </w:numPr>
        <w:ind w:left="0" w:firstLine="567"/>
        <w:jc w:val="both"/>
        <w:rPr>
          <w:rFonts w:eastAsia="Times New Roman"/>
          <w:szCs w:val="24"/>
          <w:lang w:eastAsia="ru-RU"/>
        </w:rPr>
      </w:pPr>
      <w:r w:rsidRPr="009D3D16">
        <w:rPr>
          <w:rFonts w:eastAsia="Times New Roman"/>
          <w:szCs w:val="24"/>
          <w:lang w:eastAsia="ru-RU"/>
        </w:rPr>
        <w:t>в многоквартирных домах на 1 кв. м общей площади – 0,</w:t>
      </w:r>
      <w:r w:rsidR="00384D08" w:rsidRPr="009D3D16">
        <w:rPr>
          <w:rFonts w:eastAsia="Times New Roman"/>
          <w:szCs w:val="24"/>
          <w:lang w:eastAsia="ru-RU"/>
        </w:rPr>
        <w:t>1</w:t>
      </w:r>
      <w:r w:rsidR="00B7351C" w:rsidRPr="009D3D16">
        <w:rPr>
          <w:rFonts w:eastAsia="Times New Roman"/>
          <w:szCs w:val="24"/>
          <w:lang w:eastAsia="ru-RU"/>
        </w:rPr>
        <w:t>2</w:t>
      </w:r>
      <w:r w:rsidRPr="009D3D16">
        <w:rPr>
          <w:rFonts w:eastAsia="Times New Roman"/>
          <w:szCs w:val="24"/>
          <w:lang w:eastAsia="ru-RU"/>
        </w:rPr>
        <w:t> Гкал;</w:t>
      </w:r>
    </w:p>
    <w:p w:rsidR="008319C5" w:rsidRPr="009D3D16" w:rsidRDefault="008319C5" w:rsidP="001D50F1">
      <w:pPr>
        <w:pStyle w:val="a4"/>
        <w:numPr>
          <w:ilvl w:val="0"/>
          <w:numId w:val="38"/>
        </w:numPr>
        <w:ind w:left="0" w:firstLine="567"/>
        <w:jc w:val="both"/>
        <w:rPr>
          <w:bCs/>
          <w:szCs w:val="24"/>
        </w:rPr>
      </w:pPr>
      <w:r w:rsidRPr="009D3D16">
        <w:rPr>
          <w:rFonts w:eastAsia="Times New Roman"/>
          <w:szCs w:val="24"/>
          <w:lang w:eastAsia="ru-RU"/>
        </w:rPr>
        <w:t>муниципальными бюджетными учреждениями на 1 кв. м общей площади – 0,1</w:t>
      </w:r>
      <w:r w:rsidR="00B7351C" w:rsidRPr="009D3D16">
        <w:rPr>
          <w:rFonts w:eastAsia="Times New Roman"/>
          <w:szCs w:val="24"/>
          <w:lang w:eastAsia="ru-RU"/>
        </w:rPr>
        <w:t>5</w:t>
      </w:r>
      <w:r w:rsidRPr="009D3D16">
        <w:rPr>
          <w:rFonts w:eastAsia="Times New Roman"/>
          <w:szCs w:val="24"/>
          <w:lang w:eastAsia="ru-RU"/>
        </w:rPr>
        <w:t> Гкал.</w:t>
      </w:r>
    </w:p>
    <w:p w:rsidR="008319C5" w:rsidRPr="009D3D16" w:rsidRDefault="008319C5" w:rsidP="008319C5">
      <w:pPr>
        <w:pStyle w:val="a4"/>
        <w:spacing w:before="120"/>
        <w:ind w:left="0" w:firstLine="567"/>
        <w:contextualSpacing w:val="0"/>
        <w:jc w:val="center"/>
        <w:rPr>
          <w:b/>
          <w:szCs w:val="24"/>
          <w:lang w:eastAsia="ru-RU"/>
        </w:rPr>
      </w:pPr>
      <w:r w:rsidRPr="009D3D16">
        <w:rPr>
          <w:b/>
          <w:szCs w:val="24"/>
          <w:lang w:eastAsia="ru-RU"/>
        </w:rPr>
        <w:t>Установленные нормативные параметры теплоснабжения</w:t>
      </w:r>
    </w:p>
    <w:p w:rsidR="008319C5" w:rsidRPr="009D3D16" w:rsidRDefault="008319C5" w:rsidP="008319C5">
      <w:pPr>
        <w:pStyle w:val="a4"/>
        <w:spacing w:before="120"/>
        <w:ind w:left="0" w:firstLine="567"/>
        <w:contextualSpacing w:val="0"/>
        <w:jc w:val="both"/>
        <w:rPr>
          <w:rStyle w:val="a8"/>
          <w:color w:val="auto"/>
          <w:szCs w:val="24"/>
          <w:u w:val="none"/>
        </w:rPr>
      </w:pPr>
      <w:r w:rsidRPr="009D3D16">
        <w:rPr>
          <w:rStyle w:val="a8"/>
          <w:color w:val="auto"/>
          <w:szCs w:val="24"/>
          <w:u w:val="none"/>
        </w:rPr>
        <w:t xml:space="preserve">Сводом правил СП 42.13330.2016 «Градостроительство, планировка и застройка городских и сельских поселений» установлены нормативные параметры развития систем и объектов, </w:t>
      </w:r>
      <w:r w:rsidRPr="009D3D16">
        <w:rPr>
          <w:szCs w:val="24"/>
        </w:rPr>
        <w:t>относящихся к области «Теплоснабжение»</w:t>
      </w:r>
      <w:r w:rsidRPr="009D3D16">
        <w:rPr>
          <w:rStyle w:val="a8"/>
          <w:color w:val="auto"/>
          <w:szCs w:val="24"/>
          <w:u w:val="none"/>
        </w:rPr>
        <w:t>.</w:t>
      </w:r>
    </w:p>
    <w:p w:rsidR="008319C5" w:rsidRPr="009D3D16" w:rsidRDefault="008319C5" w:rsidP="008319C5">
      <w:pPr>
        <w:tabs>
          <w:tab w:val="left" w:pos="851"/>
        </w:tabs>
        <w:ind w:firstLine="567"/>
        <w:rPr>
          <w:szCs w:val="24"/>
        </w:rPr>
      </w:pPr>
      <w:r w:rsidRPr="009D3D16">
        <w:rPr>
          <w:szCs w:val="24"/>
        </w:rPr>
        <w:t>Устанавливаются</w:t>
      </w:r>
      <w:r w:rsidRPr="009D3D16">
        <w:rPr>
          <w:szCs w:val="24"/>
          <w:lang w:val="en-US"/>
        </w:rPr>
        <w:t>:</w:t>
      </w:r>
    </w:p>
    <w:p w:rsidR="008319C5" w:rsidRPr="009D3D16" w:rsidRDefault="008319C5" w:rsidP="001D50F1">
      <w:pPr>
        <w:pStyle w:val="a4"/>
        <w:widowControl w:val="0"/>
        <w:numPr>
          <w:ilvl w:val="0"/>
          <w:numId w:val="35"/>
        </w:numPr>
        <w:autoSpaceDE w:val="0"/>
        <w:autoSpaceDN w:val="0"/>
        <w:adjustRightInd w:val="0"/>
        <w:ind w:left="340" w:firstLine="227"/>
        <w:jc w:val="both"/>
        <w:rPr>
          <w:szCs w:val="24"/>
        </w:rPr>
      </w:pPr>
      <w:r w:rsidRPr="009D3D16">
        <w:rPr>
          <w:szCs w:val="24"/>
        </w:rPr>
        <w:t>требования к расчету расхода энергоносителей и потребности в мощности источников;</w:t>
      </w:r>
    </w:p>
    <w:p w:rsidR="008319C5" w:rsidRPr="009D3D16" w:rsidRDefault="008319C5" w:rsidP="001D50F1">
      <w:pPr>
        <w:pStyle w:val="a4"/>
        <w:widowControl w:val="0"/>
        <w:numPr>
          <w:ilvl w:val="0"/>
          <w:numId w:val="35"/>
        </w:numPr>
        <w:autoSpaceDE w:val="0"/>
        <w:autoSpaceDN w:val="0"/>
        <w:adjustRightInd w:val="0"/>
        <w:ind w:left="340" w:firstLine="227"/>
        <w:jc w:val="both"/>
        <w:rPr>
          <w:szCs w:val="24"/>
        </w:rPr>
      </w:pPr>
      <w:r w:rsidRPr="009D3D16">
        <w:rPr>
          <w:szCs w:val="24"/>
        </w:rPr>
        <w:t>требования к размещению тепловых электростанций и размерам санитарно-защитных зон от тепловых электростанций;</w:t>
      </w:r>
    </w:p>
    <w:p w:rsidR="008319C5" w:rsidRPr="009D3D16" w:rsidRDefault="008319C5" w:rsidP="001D50F1">
      <w:pPr>
        <w:pStyle w:val="a4"/>
        <w:widowControl w:val="0"/>
        <w:numPr>
          <w:ilvl w:val="0"/>
          <w:numId w:val="35"/>
        </w:numPr>
        <w:autoSpaceDE w:val="0"/>
        <w:autoSpaceDN w:val="0"/>
        <w:adjustRightInd w:val="0"/>
        <w:ind w:left="340" w:firstLine="227"/>
        <w:jc w:val="both"/>
        <w:rPr>
          <w:szCs w:val="24"/>
        </w:rPr>
      </w:pPr>
      <w:r w:rsidRPr="009D3D16">
        <w:rPr>
          <w:szCs w:val="24"/>
        </w:rPr>
        <w:t>требования к обеспечению теплоснабжения населённых пунктов в соответствии с утверждённой в установленном порядке схемой теплоснабжения;</w:t>
      </w:r>
    </w:p>
    <w:p w:rsidR="008319C5" w:rsidRPr="009D3D16" w:rsidRDefault="008319C5" w:rsidP="001D50F1">
      <w:pPr>
        <w:pStyle w:val="a4"/>
        <w:widowControl w:val="0"/>
        <w:numPr>
          <w:ilvl w:val="0"/>
          <w:numId w:val="35"/>
        </w:numPr>
        <w:autoSpaceDE w:val="0"/>
        <w:autoSpaceDN w:val="0"/>
        <w:adjustRightInd w:val="0"/>
        <w:ind w:left="340" w:firstLine="227"/>
        <w:jc w:val="both"/>
        <w:rPr>
          <w:szCs w:val="24"/>
        </w:rPr>
      </w:pPr>
      <w:r w:rsidRPr="009D3D16">
        <w:rPr>
          <w:szCs w:val="24"/>
        </w:rPr>
        <w:t>требования к размещению котельных</w:t>
      </w:r>
      <w:r w:rsidRPr="009D3D16">
        <w:rPr>
          <w:szCs w:val="24"/>
          <w:lang w:val="en-US"/>
        </w:rPr>
        <w:t>;</w:t>
      </w:r>
    </w:p>
    <w:p w:rsidR="008319C5" w:rsidRPr="009D3D16" w:rsidRDefault="008319C5" w:rsidP="001D50F1">
      <w:pPr>
        <w:pStyle w:val="a4"/>
        <w:widowControl w:val="0"/>
        <w:numPr>
          <w:ilvl w:val="0"/>
          <w:numId w:val="35"/>
        </w:numPr>
        <w:autoSpaceDE w:val="0"/>
        <w:autoSpaceDN w:val="0"/>
        <w:adjustRightInd w:val="0"/>
        <w:ind w:left="340" w:firstLine="227"/>
        <w:jc w:val="both"/>
        <w:rPr>
          <w:szCs w:val="24"/>
        </w:rPr>
      </w:pPr>
      <w:r w:rsidRPr="009D3D16">
        <w:rPr>
          <w:szCs w:val="24"/>
        </w:rPr>
        <w:t>требования к размещению золошлакоотвалов</w:t>
      </w:r>
      <w:r w:rsidRPr="009D3D16">
        <w:rPr>
          <w:szCs w:val="24"/>
          <w:lang w:val="en-US"/>
        </w:rPr>
        <w:t>;</w:t>
      </w:r>
    </w:p>
    <w:p w:rsidR="008319C5" w:rsidRPr="009D3D16" w:rsidRDefault="008319C5" w:rsidP="001D50F1">
      <w:pPr>
        <w:pStyle w:val="a4"/>
        <w:widowControl w:val="0"/>
        <w:numPr>
          <w:ilvl w:val="0"/>
          <w:numId w:val="35"/>
        </w:numPr>
        <w:autoSpaceDE w:val="0"/>
        <w:autoSpaceDN w:val="0"/>
        <w:adjustRightInd w:val="0"/>
        <w:ind w:left="340" w:firstLine="227"/>
        <w:jc w:val="both"/>
        <w:rPr>
          <w:szCs w:val="24"/>
        </w:rPr>
      </w:pPr>
      <w:r w:rsidRPr="009D3D16">
        <w:rPr>
          <w:szCs w:val="24"/>
        </w:rPr>
        <w:t>возможность применения индивидуальных источников тепла;</w:t>
      </w:r>
    </w:p>
    <w:p w:rsidR="008319C5" w:rsidRPr="009D3D16" w:rsidRDefault="008319C5" w:rsidP="001D50F1">
      <w:pPr>
        <w:pStyle w:val="a4"/>
        <w:widowControl w:val="0"/>
        <w:numPr>
          <w:ilvl w:val="0"/>
          <w:numId w:val="35"/>
        </w:numPr>
        <w:autoSpaceDE w:val="0"/>
        <w:autoSpaceDN w:val="0"/>
        <w:adjustRightInd w:val="0"/>
        <w:ind w:left="340" w:firstLine="227"/>
        <w:jc w:val="both"/>
        <w:rPr>
          <w:szCs w:val="24"/>
        </w:rPr>
      </w:pPr>
      <w:r w:rsidRPr="009D3D16">
        <w:rPr>
          <w:szCs w:val="24"/>
        </w:rPr>
        <w:t>размеры земельных участков для размещения котельных;</w:t>
      </w:r>
    </w:p>
    <w:p w:rsidR="008319C5" w:rsidRPr="009D3D16" w:rsidRDefault="008319C5" w:rsidP="001D50F1">
      <w:pPr>
        <w:pStyle w:val="a4"/>
        <w:widowControl w:val="0"/>
        <w:numPr>
          <w:ilvl w:val="0"/>
          <w:numId w:val="35"/>
        </w:numPr>
        <w:autoSpaceDE w:val="0"/>
        <w:autoSpaceDN w:val="0"/>
        <w:adjustRightInd w:val="0"/>
        <w:ind w:left="340" w:firstLine="227"/>
        <w:jc w:val="both"/>
        <w:rPr>
          <w:szCs w:val="24"/>
        </w:rPr>
      </w:pPr>
      <w:r w:rsidRPr="009D3D16">
        <w:rPr>
          <w:szCs w:val="24"/>
        </w:rPr>
        <w:t>размеры санитарно-защитных зон от котельных.</w:t>
      </w:r>
    </w:p>
    <w:p w:rsidR="008319C5" w:rsidRPr="009D3D16" w:rsidRDefault="008319C5" w:rsidP="008319C5">
      <w:pPr>
        <w:pStyle w:val="a4"/>
        <w:widowControl w:val="0"/>
        <w:tabs>
          <w:tab w:val="left" w:pos="851"/>
        </w:tabs>
        <w:autoSpaceDE w:val="0"/>
        <w:autoSpaceDN w:val="0"/>
        <w:adjustRightInd w:val="0"/>
        <w:spacing w:before="120"/>
        <w:ind w:left="0" w:firstLine="567"/>
        <w:contextualSpacing w:val="0"/>
        <w:jc w:val="both"/>
      </w:pPr>
      <w:r w:rsidRPr="009D3D16">
        <w:rPr>
          <w:rStyle w:val="a8"/>
          <w:color w:val="auto"/>
          <w:szCs w:val="24"/>
          <w:u w:val="none"/>
        </w:rPr>
        <w:t xml:space="preserve">Сводом правил СП 42-101-2003 «Общие положения по проектированию и строительству газораспределительных систем из металлических и полиэтиленовых труб» установлены </w:t>
      </w:r>
      <w:r w:rsidRPr="009D3D16">
        <w:t>расходы теплоты на приготовление кормов и подогрев воды для животных.</w:t>
      </w:r>
    </w:p>
    <w:p w:rsidR="00960E33" w:rsidRPr="009D3D16" w:rsidRDefault="00960E33" w:rsidP="001D50F1">
      <w:pPr>
        <w:pStyle w:val="3"/>
        <w:numPr>
          <w:ilvl w:val="1"/>
          <w:numId w:val="24"/>
        </w:numPr>
        <w:rPr>
          <w:szCs w:val="24"/>
          <w:lang w:eastAsia="ru-RU"/>
        </w:rPr>
      </w:pPr>
      <w:bookmarkStart w:id="84" w:name="_Toc492209776"/>
      <w:bookmarkStart w:id="85" w:name="_Toc496287808"/>
      <w:bookmarkStart w:id="86" w:name="_Toc520282262"/>
      <w:r w:rsidRPr="009D3D16">
        <w:rPr>
          <w:szCs w:val="24"/>
          <w:lang w:eastAsia="ru-RU"/>
        </w:rPr>
        <w:t>Показатели обеспеченности объектами, относящихся к области «Водоснабжение», и доступности таких объектов</w:t>
      </w:r>
      <w:bookmarkEnd w:id="84"/>
      <w:bookmarkEnd w:id="85"/>
      <w:bookmarkEnd w:id="86"/>
    </w:p>
    <w:p w:rsidR="00874720" w:rsidRPr="009D3D16" w:rsidRDefault="00874720" w:rsidP="00874720">
      <w:pPr>
        <w:spacing w:before="120"/>
        <w:ind w:firstLine="567"/>
        <w:jc w:val="both"/>
        <w:rPr>
          <w:rFonts w:eastAsia="Times New Roman"/>
          <w:lang w:eastAsia="ru-RU"/>
        </w:rPr>
      </w:pPr>
      <w:r w:rsidRPr="009D3D16">
        <w:rPr>
          <w:rFonts w:eastAsia="Times New Roman"/>
          <w:lang w:eastAsia="ru-RU"/>
        </w:rPr>
        <w:t xml:space="preserve">Согласно п. 4 </w:t>
      </w:r>
      <w:r w:rsidR="006B258B" w:rsidRPr="009D3D16">
        <w:rPr>
          <w:rFonts w:eastAsia="Times New Roman"/>
          <w:lang w:eastAsia="ru-RU"/>
        </w:rPr>
        <w:t>части 1 статьи 14</w:t>
      </w:r>
      <w:r w:rsidRPr="009D3D16">
        <w:rPr>
          <w:rFonts w:eastAsia="Times New Roman"/>
          <w:lang w:eastAsia="ru-RU"/>
        </w:rPr>
        <w:t xml:space="preserve"> Закона о МСУ к вопросам местного значения муниципального образования относится организация в границах поселения водоснабжения населения в пределах полномочий, установленных законодательством Российской Федерации.</w:t>
      </w:r>
    </w:p>
    <w:p w:rsidR="00874720" w:rsidRPr="009D3D16" w:rsidRDefault="00B7351C" w:rsidP="00B7351C">
      <w:pPr>
        <w:spacing w:before="120"/>
        <w:ind w:firstLine="567"/>
        <w:jc w:val="both"/>
      </w:pPr>
      <w:r w:rsidRPr="009D3D16">
        <w:rPr>
          <w:szCs w:val="24"/>
        </w:rPr>
        <w:t xml:space="preserve">По данным Программы комплексного развития систем коммунальной инфраструктуры Лахденпохского городского поселения на 2017-2018 годы </w:t>
      </w:r>
      <w:r w:rsidR="00227E53" w:rsidRPr="009D3D16">
        <w:t xml:space="preserve">централизованное холодное </w:t>
      </w:r>
      <w:r w:rsidR="00227E53" w:rsidRPr="009D3D16">
        <w:rPr>
          <w:szCs w:val="24"/>
        </w:rPr>
        <w:t>водоснабжение г. </w:t>
      </w:r>
      <w:r w:rsidR="00511202" w:rsidRPr="009D3D16">
        <w:rPr>
          <w:szCs w:val="24"/>
        </w:rPr>
        <w:t>Лахденпохья</w:t>
      </w:r>
      <w:r w:rsidR="00227E53" w:rsidRPr="009D3D16">
        <w:rPr>
          <w:szCs w:val="24"/>
        </w:rPr>
        <w:t xml:space="preserve"> осуществляется от водозабора на оз. </w:t>
      </w:r>
      <w:r w:rsidRPr="009D3D16">
        <w:t>Пайкьярви</w:t>
      </w:r>
      <w:r w:rsidR="00D05023" w:rsidRPr="009D3D16">
        <w:t>.</w:t>
      </w:r>
    </w:p>
    <w:p w:rsidR="00874720" w:rsidRPr="009D3D16" w:rsidRDefault="00874720" w:rsidP="00874720">
      <w:pPr>
        <w:spacing w:before="120"/>
        <w:ind w:firstLine="567"/>
        <w:jc w:val="both"/>
        <w:rPr>
          <w:rFonts w:eastAsia="Times New Roman"/>
          <w:szCs w:val="24"/>
          <w:lang w:eastAsia="ru-RU"/>
        </w:rPr>
      </w:pPr>
      <w:r w:rsidRPr="009D3D16">
        <w:rPr>
          <w:szCs w:val="24"/>
          <w:lang w:eastAsia="ru-RU"/>
        </w:rPr>
        <w:t xml:space="preserve">Согласно Паспорту </w:t>
      </w:r>
      <w:r w:rsidR="00DA3513" w:rsidRPr="009D3D16">
        <w:rPr>
          <w:szCs w:val="24"/>
          <w:lang w:eastAsia="ru-RU"/>
        </w:rPr>
        <w:t>Лахденпох</w:t>
      </w:r>
      <w:r w:rsidRPr="009D3D16">
        <w:rPr>
          <w:szCs w:val="24"/>
          <w:lang w:eastAsia="ru-RU"/>
        </w:rPr>
        <w:t>ского муниципального района</w:t>
      </w:r>
      <w:r w:rsidRPr="009D3D16">
        <w:rPr>
          <w:rFonts w:eastAsia="A"/>
        </w:rPr>
        <w:t xml:space="preserve"> </w:t>
      </w:r>
      <w:r w:rsidRPr="009D3D16">
        <w:rPr>
          <w:szCs w:val="24"/>
          <w:lang w:eastAsia="ru-RU"/>
        </w:rPr>
        <w:t xml:space="preserve">на </w:t>
      </w:r>
      <w:r w:rsidR="001C6CCE" w:rsidRPr="009D3D16">
        <w:rPr>
          <w:szCs w:val="24"/>
          <w:lang w:eastAsia="ru-RU"/>
        </w:rPr>
        <w:t xml:space="preserve">2015, </w:t>
      </w:r>
      <w:r w:rsidRPr="009D3D16">
        <w:rPr>
          <w:szCs w:val="24"/>
          <w:lang w:eastAsia="ru-RU"/>
        </w:rPr>
        <w:t xml:space="preserve">2016 </w:t>
      </w:r>
      <w:r w:rsidR="001C6CCE" w:rsidRPr="009D3D16">
        <w:rPr>
          <w:szCs w:val="24"/>
          <w:lang w:eastAsia="ru-RU"/>
        </w:rPr>
        <w:t>г</w:t>
      </w:r>
      <w:r w:rsidRPr="009D3D16">
        <w:rPr>
          <w:szCs w:val="24"/>
          <w:lang w:eastAsia="ru-RU"/>
        </w:rPr>
        <w:t>г. (</w:t>
      </w:r>
      <w:r w:rsidR="006A2E03" w:rsidRPr="009D3D16">
        <w:rPr>
          <w:szCs w:val="24"/>
          <w:lang w:eastAsia="ru-RU"/>
        </w:rPr>
        <w:t>Росстат, 2018</w:t>
      </w:r>
      <w:r w:rsidRPr="009D3D16">
        <w:rPr>
          <w:szCs w:val="24"/>
          <w:lang w:eastAsia="ru-RU"/>
        </w:rPr>
        <w:t xml:space="preserve">) </w:t>
      </w:r>
      <w:r w:rsidRPr="009D3D16">
        <w:rPr>
          <w:rFonts w:eastAsia="Times New Roman"/>
          <w:szCs w:val="24"/>
          <w:lang w:eastAsia="ru-RU"/>
        </w:rPr>
        <w:t xml:space="preserve">удельная величина потребления </w:t>
      </w:r>
      <w:r w:rsidR="00B7351C" w:rsidRPr="009D3D16">
        <w:rPr>
          <w:rFonts w:eastAsia="Times New Roman"/>
          <w:szCs w:val="24"/>
          <w:lang w:eastAsia="ru-RU"/>
        </w:rPr>
        <w:t xml:space="preserve">холодной воды </w:t>
      </w:r>
      <w:r w:rsidRPr="009D3D16">
        <w:rPr>
          <w:rFonts w:eastAsia="Times New Roman"/>
          <w:szCs w:val="24"/>
          <w:lang w:eastAsia="ru-RU"/>
        </w:rPr>
        <w:t>составляет:</w:t>
      </w:r>
    </w:p>
    <w:p w:rsidR="00874720" w:rsidRPr="009D3D16" w:rsidRDefault="00874720" w:rsidP="001D50F1">
      <w:pPr>
        <w:pStyle w:val="a4"/>
        <w:numPr>
          <w:ilvl w:val="0"/>
          <w:numId w:val="38"/>
        </w:numPr>
        <w:ind w:left="0" w:firstLine="567"/>
        <w:jc w:val="both"/>
        <w:rPr>
          <w:rFonts w:eastAsia="Times New Roman"/>
          <w:szCs w:val="24"/>
          <w:lang w:eastAsia="ru-RU"/>
        </w:rPr>
      </w:pPr>
      <w:r w:rsidRPr="009D3D16">
        <w:rPr>
          <w:rFonts w:eastAsia="Times New Roman"/>
          <w:szCs w:val="24"/>
          <w:lang w:eastAsia="ru-RU"/>
        </w:rPr>
        <w:t xml:space="preserve">в многоквартирных домах на одного проживающего - </w:t>
      </w:r>
      <w:r w:rsidR="00B7351C" w:rsidRPr="009D3D16">
        <w:rPr>
          <w:rFonts w:eastAsia="Times New Roman"/>
          <w:szCs w:val="24"/>
          <w:lang w:eastAsia="ru-RU"/>
        </w:rPr>
        <w:t>29</w:t>
      </w:r>
      <w:r w:rsidR="001C6CCE" w:rsidRPr="009D3D16">
        <w:rPr>
          <w:rFonts w:eastAsia="Times New Roman"/>
          <w:szCs w:val="24"/>
          <w:lang w:eastAsia="ru-RU"/>
        </w:rPr>
        <w:t>,</w:t>
      </w:r>
      <w:r w:rsidR="00B7351C" w:rsidRPr="009D3D16">
        <w:rPr>
          <w:rFonts w:eastAsia="Times New Roman"/>
          <w:szCs w:val="24"/>
          <w:lang w:eastAsia="ru-RU"/>
        </w:rPr>
        <w:t>64</w:t>
      </w:r>
      <w:r w:rsidR="001C6CCE" w:rsidRPr="009D3D16">
        <w:rPr>
          <w:rFonts w:eastAsia="Times New Roman"/>
          <w:szCs w:val="24"/>
          <w:lang w:eastAsia="ru-RU"/>
        </w:rPr>
        <w:t> куб. м</w:t>
      </w:r>
      <w:r w:rsidRPr="009D3D16">
        <w:rPr>
          <w:rFonts w:eastAsia="Times New Roman"/>
          <w:szCs w:val="24"/>
          <w:lang w:eastAsia="ru-RU"/>
        </w:rPr>
        <w:t>;</w:t>
      </w:r>
    </w:p>
    <w:p w:rsidR="00874720" w:rsidRPr="009D3D16" w:rsidRDefault="00874720" w:rsidP="001D50F1">
      <w:pPr>
        <w:pStyle w:val="a4"/>
        <w:numPr>
          <w:ilvl w:val="0"/>
          <w:numId w:val="38"/>
        </w:numPr>
        <w:ind w:left="0" w:firstLine="567"/>
        <w:jc w:val="both"/>
        <w:rPr>
          <w:bCs/>
          <w:szCs w:val="24"/>
        </w:rPr>
      </w:pPr>
      <w:r w:rsidRPr="009D3D16">
        <w:rPr>
          <w:rFonts w:eastAsia="Times New Roman"/>
          <w:szCs w:val="24"/>
          <w:lang w:eastAsia="ru-RU"/>
        </w:rPr>
        <w:t xml:space="preserve">муниципальными бюджетными учреждениями на 1 чел. населения - </w:t>
      </w:r>
      <w:r w:rsidR="00B7351C" w:rsidRPr="009D3D16">
        <w:rPr>
          <w:rFonts w:eastAsia="Times New Roman"/>
          <w:szCs w:val="24"/>
          <w:lang w:eastAsia="ru-RU"/>
        </w:rPr>
        <w:t>3</w:t>
      </w:r>
      <w:r w:rsidRPr="009D3D16">
        <w:rPr>
          <w:rFonts w:eastAsia="Times New Roman"/>
          <w:szCs w:val="24"/>
          <w:lang w:eastAsia="ru-RU"/>
        </w:rPr>
        <w:t>,</w:t>
      </w:r>
      <w:r w:rsidR="00B7351C" w:rsidRPr="009D3D16">
        <w:rPr>
          <w:rFonts w:eastAsia="Times New Roman"/>
          <w:szCs w:val="24"/>
          <w:lang w:eastAsia="ru-RU"/>
        </w:rPr>
        <w:t>17</w:t>
      </w:r>
      <w:r w:rsidRPr="009D3D16">
        <w:rPr>
          <w:rFonts w:eastAsia="Times New Roman"/>
          <w:szCs w:val="24"/>
          <w:lang w:eastAsia="ru-RU"/>
        </w:rPr>
        <w:t> куб. м.</w:t>
      </w:r>
    </w:p>
    <w:p w:rsidR="00874720" w:rsidRPr="009D3D16" w:rsidRDefault="00874720" w:rsidP="00874720">
      <w:pPr>
        <w:pStyle w:val="a4"/>
        <w:spacing w:before="120"/>
        <w:ind w:left="0" w:firstLine="567"/>
        <w:contextualSpacing w:val="0"/>
        <w:jc w:val="center"/>
        <w:rPr>
          <w:b/>
          <w:szCs w:val="24"/>
          <w:lang w:eastAsia="ru-RU"/>
        </w:rPr>
      </w:pPr>
      <w:r w:rsidRPr="009D3D16">
        <w:rPr>
          <w:b/>
          <w:szCs w:val="24"/>
          <w:lang w:eastAsia="ru-RU"/>
        </w:rPr>
        <w:t>Установленные нормативные параметры водоснабжения</w:t>
      </w:r>
    </w:p>
    <w:p w:rsidR="00874720" w:rsidRPr="009D3D16" w:rsidRDefault="00874720" w:rsidP="00874720">
      <w:pPr>
        <w:pStyle w:val="a4"/>
        <w:spacing w:before="120"/>
        <w:ind w:left="0" w:firstLine="567"/>
        <w:contextualSpacing w:val="0"/>
        <w:jc w:val="both"/>
        <w:rPr>
          <w:rStyle w:val="a8"/>
          <w:color w:val="auto"/>
          <w:szCs w:val="24"/>
          <w:u w:val="none"/>
        </w:rPr>
      </w:pPr>
      <w:r w:rsidRPr="009D3D16">
        <w:rPr>
          <w:rStyle w:val="a8"/>
          <w:color w:val="auto"/>
          <w:szCs w:val="24"/>
          <w:u w:val="none"/>
        </w:rPr>
        <w:t>Сводом правил СП 31.13330.2012 «Водоснабжение. Наружные сети и сооружения» установлены требования к организации хозяйственно-питьевого и производственного водоснабжения:</w:t>
      </w:r>
    </w:p>
    <w:p w:rsidR="00874720" w:rsidRPr="009D3D16" w:rsidRDefault="00874720" w:rsidP="00874720">
      <w:pPr>
        <w:tabs>
          <w:tab w:val="left" w:pos="851"/>
        </w:tabs>
        <w:ind w:firstLine="567"/>
        <w:jc w:val="both"/>
        <w:rPr>
          <w:rStyle w:val="a8"/>
          <w:color w:val="auto"/>
          <w:u w:val="none"/>
        </w:rPr>
      </w:pPr>
      <w:r w:rsidRPr="009D3D16">
        <w:rPr>
          <w:rStyle w:val="a8"/>
          <w:color w:val="auto"/>
          <w:u w:val="none"/>
        </w:rPr>
        <w:t>Устанавливаются:</w:t>
      </w:r>
    </w:p>
    <w:p w:rsidR="00874720" w:rsidRPr="009D3D16" w:rsidRDefault="00874720" w:rsidP="001D50F1">
      <w:pPr>
        <w:pStyle w:val="a4"/>
        <w:widowControl w:val="0"/>
        <w:numPr>
          <w:ilvl w:val="0"/>
          <w:numId w:val="46"/>
        </w:numPr>
        <w:tabs>
          <w:tab w:val="left" w:pos="851"/>
        </w:tabs>
        <w:autoSpaceDE w:val="0"/>
        <w:autoSpaceDN w:val="0"/>
        <w:adjustRightInd w:val="0"/>
        <w:ind w:left="0" w:firstLine="568"/>
        <w:jc w:val="both"/>
        <w:rPr>
          <w:rStyle w:val="a8"/>
          <w:color w:val="auto"/>
          <w:u w:val="none"/>
        </w:rPr>
      </w:pPr>
      <w:r w:rsidRPr="009D3D16">
        <w:rPr>
          <w:rStyle w:val="a8"/>
          <w:color w:val="auto"/>
          <w:szCs w:val="24"/>
          <w:u w:val="none"/>
        </w:rPr>
        <w:t>удельное среднесуточное (за год) водопотребление на хозяйственно-питьевые нужды населения;</w:t>
      </w:r>
    </w:p>
    <w:p w:rsidR="00874720" w:rsidRPr="009D3D16" w:rsidRDefault="00874720" w:rsidP="001D50F1">
      <w:pPr>
        <w:pStyle w:val="a4"/>
        <w:widowControl w:val="0"/>
        <w:numPr>
          <w:ilvl w:val="0"/>
          <w:numId w:val="46"/>
        </w:numPr>
        <w:tabs>
          <w:tab w:val="left" w:pos="851"/>
        </w:tabs>
        <w:autoSpaceDE w:val="0"/>
        <w:autoSpaceDN w:val="0"/>
        <w:adjustRightInd w:val="0"/>
        <w:ind w:left="0" w:firstLine="568"/>
        <w:jc w:val="both"/>
        <w:rPr>
          <w:rStyle w:val="a8"/>
          <w:color w:val="auto"/>
          <w:u w:val="none"/>
        </w:rPr>
      </w:pPr>
      <w:r w:rsidRPr="009D3D16">
        <w:rPr>
          <w:rStyle w:val="a8"/>
          <w:color w:val="auto"/>
          <w:szCs w:val="24"/>
          <w:u w:val="none"/>
        </w:rPr>
        <w:t>расходы воды на поливку в населенных пунктах и на территории промышленных предприятий;</w:t>
      </w:r>
    </w:p>
    <w:p w:rsidR="00874720" w:rsidRPr="009D3D16" w:rsidRDefault="00874720" w:rsidP="001D50F1">
      <w:pPr>
        <w:pStyle w:val="a4"/>
        <w:widowControl w:val="0"/>
        <w:numPr>
          <w:ilvl w:val="0"/>
          <w:numId w:val="46"/>
        </w:numPr>
        <w:tabs>
          <w:tab w:val="left" w:pos="851"/>
        </w:tabs>
        <w:autoSpaceDE w:val="0"/>
        <w:autoSpaceDN w:val="0"/>
        <w:adjustRightInd w:val="0"/>
        <w:ind w:left="0" w:firstLine="568"/>
        <w:jc w:val="both"/>
        <w:rPr>
          <w:rStyle w:val="a8"/>
          <w:color w:val="auto"/>
          <w:u w:val="none"/>
        </w:rPr>
      </w:pPr>
      <w:r w:rsidRPr="009D3D16">
        <w:rPr>
          <w:rStyle w:val="a8"/>
          <w:color w:val="auto"/>
          <w:szCs w:val="24"/>
          <w:u w:val="none"/>
        </w:rPr>
        <w:t>требования к источникам пожарного водоснабжения;</w:t>
      </w:r>
    </w:p>
    <w:p w:rsidR="00874720" w:rsidRPr="009D3D16" w:rsidRDefault="00874720" w:rsidP="001D50F1">
      <w:pPr>
        <w:pStyle w:val="a4"/>
        <w:widowControl w:val="0"/>
        <w:numPr>
          <w:ilvl w:val="0"/>
          <w:numId w:val="46"/>
        </w:numPr>
        <w:tabs>
          <w:tab w:val="left" w:pos="851"/>
        </w:tabs>
        <w:autoSpaceDE w:val="0"/>
        <w:autoSpaceDN w:val="0"/>
        <w:adjustRightInd w:val="0"/>
        <w:ind w:left="0" w:firstLine="568"/>
        <w:jc w:val="both"/>
        <w:rPr>
          <w:rStyle w:val="a8"/>
          <w:color w:val="auto"/>
          <w:u w:val="none"/>
        </w:rPr>
      </w:pPr>
      <w:r w:rsidRPr="009D3D16">
        <w:rPr>
          <w:rStyle w:val="a8"/>
          <w:color w:val="auto"/>
          <w:szCs w:val="24"/>
          <w:u w:val="none"/>
        </w:rPr>
        <w:t>требования к источникам водоснабжения;</w:t>
      </w:r>
    </w:p>
    <w:p w:rsidR="00874720" w:rsidRPr="009D3D16" w:rsidRDefault="00874720" w:rsidP="001D50F1">
      <w:pPr>
        <w:pStyle w:val="a4"/>
        <w:widowControl w:val="0"/>
        <w:numPr>
          <w:ilvl w:val="0"/>
          <w:numId w:val="46"/>
        </w:numPr>
        <w:tabs>
          <w:tab w:val="left" w:pos="851"/>
        </w:tabs>
        <w:autoSpaceDE w:val="0"/>
        <w:autoSpaceDN w:val="0"/>
        <w:adjustRightInd w:val="0"/>
        <w:ind w:left="0" w:firstLine="568"/>
        <w:jc w:val="both"/>
        <w:rPr>
          <w:rStyle w:val="a8"/>
          <w:color w:val="auto"/>
          <w:u w:val="none"/>
        </w:rPr>
      </w:pPr>
      <w:r w:rsidRPr="009D3D16">
        <w:rPr>
          <w:rStyle w:val="a8"/>
          <w:color w:val="auto"/>
          <w:szCs w:val="24"/>
          <w:u w:val="none"/>
        </w:rPr>
        <w:t>требования к схеме и системе водоснабжения населенного пункта.</w:t>
      </w:r>
    </w:p>
    <w:p w:rsidR="00874720" w:rsidRPr="009D3D16" w:rsidRDefault="00874720" w:rsidP="00874720">
      <w:pPr>
        <w:pStyle w:val="a4"/>
        <w:spacing w:before="120"/>
        <w:ind w:left="0" w:firstLine="568"/>
        <w:contextualSpacing w:val="0"/>
        <w:jc w:val="both"/>
        <w:rPr>
          <w:rStyle w:val="a8"/>
          <w:color w:val="auto"/>
          <w:szCs w:val="24"/>
          <w:u w:val="none"/>
        </w:rPr>
      </w:pPr>
      <w:r w:rsidRPr="009D3D16">
        <w:rPr>
          <w:rStyle w:val="a8"/>
          <w:color w:val="auto"/>
          <w:szCs w:val="24"/>
          <w:u w:val="none"/>
        </w:rPr>
        <w:lastRenderedPageBreak/>
        <w:t>Сводом правил СП 31.13330.2012 «Водоснабжение. Наружные сети и сооружения» централизованн</w:t>
      </w:r>
      <w:r w:rsidR="00B7351C" w:rsidRPr="009D3D16">
        <w:rPr>
          <w:rStyle w:val="a8"/>
          <w:color w:val="auto"/>
          <w:szCs w:val="24"/>
          <w:u w:val="none"/>
        </w:rPr>
        <w:t>ая</w:t>
      </w:r>
      <w:r w:rsidRPr="009D3D16">
        <w:rPr>
          <w:rStyle w:val="a8"/>
          <w:color w:val="auto"/>
          <w:szCs w:val="24"/>
          <w:u w:val="none"/>
        </w:rPr>
        <w:t xml:space="preserve"> систем</w:t>
      </w:r>
      <w:r w:rsidR="00B7351C" w:rsidRPr="009D3D16">
        <w:rPr>
          <w:rStyle w:val="a8"/>
          <w:color w:val="auto"/>
          <w:szCs w:val="24"/>
          <w:u w:val="none"/>
        </w:rPr>
        <w:t>а</w:t>
      </w:r>
      <w:r w:rsidRPr="009D3D16">
        <w:rPr>
          <w:rStyle w:val="a8"/>
          <w:color w:val="auto"/>
          <w:szCs w:val="24"/>
          <w:u w:val="none"/>
        </w:rPr>
        <w:t xml:space="preserve"> водоснабжения </w:t>
      </w:r>
      <w:r w:rsidR="00B7351C" w:rsidRPr="009D3D16">
        <w:rPr>
          <w:rStyle w:val="a8"/>
          <w:color w:val="auto"/>
          <w:szCs w:val="24"/>
          <w:u w:val="none"/>
        </w:rPr>
        <w:t>г. Лахденпохья</w:t>
      </w:r>
      <w:r w:rsidRPr="009D3D16">
        <w:rPr>
          <w:rStyle w:val="a8"/>
          <w:color w:val="auto"/>
          <w:szCs w:val="24"/>
          <w:u w:val="none"/>
        </w:rPr>
        <w:t xml:space="preserve"> по степени обеспеченности подачи воды отнесен</w:t>
      </w:r>
      <w:r w:rsidR="00B7351C" w:rsidRPr="009D3D16">
        <w:rPr>
          <w:rStyle w:val="a8"/>
          <w:color w:val="auto"/>
          <w:szCs w:val="24"/>
          <w:u w:val="none"/>
        </w:rPr>
        <w:t>а</w:t>
      </w:r>
      <w:r w:rsidRPr="009D3D16">
        <w:rPr>
          <w:rStyle w:val="a8"/>
          <w:color w:val="auto"/>
          <w:szCs w:val="24"/>
          <w:u w:val="none"/>
        </w:rPr>
        <w:t xml:space="preserve"> к</w:t>
      </w:r>
      <w:r w:rsidR="00B7351C" w:rsidRPr="009D3D16">
        <w:rPr>
          <w:rStyle w:val="a8"/>
          <w:color w:val="auto"/>
          <w:szCs w:val="24"/>
          <w:u w:val="none"/>
        </w:rPr>
        <w:t>о</w:t>
      </w:r>
      <w:r w:rsidRPr="009D3D16">
        <w:rPr>
          <w:rStyle w:val="a8"/>
          <w:color w:val="auto"/>
          <w:szCs w:val="24"/>
          <w:u w:val="none"/>
        </w:rPr>
        <w:t xml:space="preserve"> II категории.</w:t>
      </w:r>
    </w:p>
    <w:p w:rsidR="00874720" w:rsidRPr="009D3D16" w:rsidRDefault="00874720" w:rsidP="00874720">
      <w:pPr>
        <w:spacing w:before="120"/>
        <w:ind w:firstLine="567"/>
        <w:jc w:val="both"/>
      </w:pPr>
      <w:r w:rsidRPr="009D3D16">
        <w:t>Приказом Государственного комитета Республики Карелия по жилищно-коммунальному хозяйству и энергетике от 28.08.2012 № 42 установлены Нормативы потребления коммунальных услуг по холодному и горячему водоснабжению в жилых помещениях, Нормативы потребления коммунальных услуг по холодному и горячему водоснабжению на общедомовые нужды, Нормативы потребления коммунальных услуг по холодному водоснабжению при использовании земельного участка и надворных построек.</w:t>
      </w:r>
    </w:p>
    <w:p w:rsidR="00874720" w:rsidRPr="009D3D16" w:rsidRDefault="00874720" w:rsidP="00874720">
      <w:pPr>
        <w:tabs>
          <w:tab w:val="left" w:pos="851"/>
        </w:tabs>
        <w:ind w:firstLine="567"/>
        <w:jc w:val="both"/>
        <w:rPr>
          <w:szCs w:val="24"/>
        </w:rPr>
      </w:pPr>
      <w:r w:rsidRPr="009D3D16">
        <w:rPr>
          <w:szCs w:val="24"/>
        </w:rPr>
        <w:t>В том числе, установлены:</w:t>
      </w:r>
    </w:p>
    <w:p w:rsidR="00874720" w:rsidRPr="009D3D16" w:rsidRDefault="00874720" w:rsidP="001D50F1">
      <w:pPr>
        <w:pStyle w:val="a4"/>
        <w:numPr>
          <w:ilvl w:val="0"/>
          <w:numId w:val="47"/>
        </w:numPr>
        <w:tabs>
          <w:tab w:val="left" w:pos="709"/>
          <w:tab w:val="left" w:pos="851"/>
        </w:tabs>
        <w:ind w:left="0" w:firstLine="567"/>
        <w:jc w:val="both"/>
        <w:rPr>
          <w:szCs w:val="24"/>
        </w:rPr>
      </w:pPr>
      <w:r w:rsidRPr="009D3D16">
        <w:t xml:space="preserve">удельное (на 1 чел.) месячное потребление холодной воды в жилых помещениях в </w:t>
      </w:r>
      <w:r w:rsidRPr="009D3D16">
        <w:rPr>
          <w:szCs w:val="24"/>
        </w:rPr>
        <w:t>зависимости от степени благоустройства жилого дома (</w:t>
      </w:r>
      <w:r w:rsidR="006B258B" w:rsidRPr="009D3D16">
        <w:rPr>
          <w:szCs w:val="24"/>
        </w:rPr>
        <w:t>н</w:t>
      </w:r>
      <w:r w:rsidRPr="009D3D16">
        <w:rPr>
          <w:szCs w:val="24"/>
        </w:rPr>
        <w:t xml:space="preserve">аибольшие значения - для домов, оборудованных </w:t>
      </w:r>
      <w:r w:rsidRPr="009D3D16">
        <w:rPr>
          <w:sz w:val="21"/>
          <w:szCs w:val="21"/>
        </w:rPr>
        <w:t>душами и ваннами</w:t>
      </w:r>
      <w:r w:rsidRPr="009D3D16">
        <w:rPr>
          <w:szCs w:val="24"/>
        </w:rPr>
        <w:t>)</w:t>
      </w:r>
      <w:r w:rsidRPr="009D3D16">
        <w:t>:</w:t>
      </w:r>
    </w:p>
    <w:p w:rsidR="00874720" w:rsidRPr="009D3D16" w:rsidRDefault="00874720" w:rsidP="001D50F1">
      <w:pPr>
        <w:pStyle w:val="a4"/>
        <w:numPr>
          <w:ilvl w:val="0"/>
          <w:numId w:val="48"/>
        </w:numPr>
        <w:tabs>
          <w:tab w:val="left" w:pos="709"/>
          <w:tab w:val="left" w:pos="851"/>
        </w:tabs>
        <w:ind w:left="0" w:firstLine="567"/>
        <w:jc w:val="both"/>
        <w:rPr>
          <w:szCs w:val="24"/>
        </w:rPr>
      </w:pPr>
      <w:r w:rsidRPr="009D3D16">
        <w:t xml:space="preserve">подключенных к системам централизованного холодного и горячего водоснабжения, и водоотведения </w:t>
      </w:r>
      <w:r w:rsidRPr="009D3D16">
        <w:rPr>
          <w:szCs w:val="24"/>
        </w:rPr>
        <w:t>– от 3,0 до 4,2 куб. м;</w:t>
      </w:r>
    </w:p>
    <w:p w:rsidR="00874720" w:rsidRPr="009D3D16" w:rsidRDefault="00874720" w:rsidP="001D50F1">
      <w:pPr>
        <w:pStyle w:val="a4"/>
        <w:numPr>
          <w:ilvl w:val="0"/>
          <w:numId w:val="48"/>
        </w:numPr>
        <w:tabs>
          <w:tab w:val="left" w:pos="709"/>
          <w:tab w:val="left" w:pos="851"/>
        </w:tabs>
        <w:ind w:left="0" w:firstLine="567"/>
        <w:jc w:val="both"/>
        <w:rPr>
          <w:szCs w:val="24"/>
        </w:rPr>
      </w:pPr>
      <w:r w:rsidRPr="009D3D16">
        <w:t xml:space="preserve">подключенных к системам централизованного холодного водоснабжения и водоотведения (без централизованного горячего водоснабжения) </w:t>
      </w:r>
      <w:r w:rsidRPr="009D3D16">
        <w:rPr>
          <w:szCs w:val="24"/>
        </w:rPr>
        <w:t>– от 2,0 до 6,7 куб. м;</w:t>
      </w:r>
    </w:p>
    <w:p w:rsidR="00874720" w:rsidRPr="009D3D16" w:rsidRDefault="00874720" w:rsidP="001D50F1">
      <w:pPr>
        <w:pStyle w:val="a4"/>
        <w:numPr>
          <w:ilvl w:val="0"/>
          <w:numId w:val="48"/>
        </w:numPr>
        <w:tabs>
          <w:tab w:val="left" w:pos="709"/>
          <w:tab w:val="left" w:pos="851"/>
        </w:tabs>
        <w:ind w:left="0" w:firstLine="567"/>
        <w:jc w:val="both"/>
        <w:rPr>
          <w:szCs w:val="24"/>
        </w:rPr>
      </w:pPr>
      <w:r w:rsidRPr="009D3D16">
        <w:t>подключенных к системам централизованного холодного водоснабжения (без централизованного горячего водоснабжения и водоотведения)</w:t>
      </w:r>
      <w:r w:rsidRPr="009D3D16">
        <w:rPr>
          <w:szCs w:val="24"/>
        </w:rPr>
        <w:t xml:space="preserve"> –1,3 и 7,2 куб.;</w:t>
      </w:r>
    </w:p>
    <w:p w:rsidR="00874720" w:rsidRPr="009D3D16" w:rsidRDefault="00874720" w:rsidP="001D50F1">
      <w:pPr>
        <w:pStyle w:val="a4"/>
        <w:numPr>
          <w:ilvl w:val="0"/>
          <w:numId w:val="48"/>
        </w:numPr>
        <w:tabs>
          <w:tab w:val="left" w:pos="709"/>
          <w:tab w:val="left" w:pos="851"/>
        </w:tabs>
        <w:ind w:left="0" w:firstLine="567"/>
        <w:jc w:val="both"/>
        <w:rPr>
          <w:szCs w:val="24"/>
        </w:rPr>
      </w:pPr>
      <w:r w:rsidRPr="009D3D16">
        <w:t>с холодным водоснабжением от водоразборных колонок (без централизованного холодного и горячего водоснабжения, и водоотведения)</w:t>
      </w:r>
      <w:r w:rsidRPr="009D3D16">
        <w:rPr>
          <w:szCs w:val="24"/>
        </w:rPr>
        <w:t xml:space="preserve"> – 1,0 куб. м;</w:t>
      </w:r>
    </w:p>
    <w:p w:rsidR="00874720" w:rsidRPr="009D3D16" w:rsidRDefault="00874720" w:rsidP="001D50F1">
      <w:pPr>
        <w:pStyle w:val="a4"/>
        <w:numPr>
          <w:ilvl w:val="0"/>
          <w:numId w:val="47"/>
        </w:numPr>
        <w:tabs>
          <w:tab w:val="left" w:pos="709"/>
          <w:tab w:val="left" w:pos="851"/>
        </w:tabs>
        <w:ind w:left="0" w:firstLine="567"/>
        <w:jc w:val="both"/>
        <w:rPr>
          <w:szCs w:val="24"/>
        </w:rPr>
      </w:pPr>
      <w:r w:rsidRPr="009D3D16">
        <w:t>удельное (</w:t>
      </w:r>
      <w:r w:rsidRPr="009D3D16">
        <w:rPr>
          <w:sz w:val="23"/>
          <w:szCs w:val="23"/>
        </w:rPr>
        <w:t>на 1 кв. м общей площади общего имущества дома</w:t>
      </w:r>
      <w:r w:rsidRPr="009D3D16">
        <w:t xml:space="preserve">) месячное потребление холодной воды на </w:t>
      </w:r>
      <w:r w:rsidRPr="009D3D16">
        <w:rPr>
          <w:sz w:val="23"/>
          <w:szCs w:val="23"/>
        </w:rPr>
        <w:t>общедомовые нужды</w:t>
      </w:r>
      <w:r w:rsidRPr="009D3D16">
        <w:t xml:space="preserve"> в </w:t>
      </w:r>
      <w:r w:rsidRPr="009D3D16">
        <w:rPr>
          <w:szCs w:val="24"/>
        </w:rPr>
        <w:t xml:space="preserve">зависимости от степени благоустройства жилого дома (Наибольшие значения - для домов, оборудованных </w:t>
      </w:r>
      <w:r w:rsidRPr="009D3D16">
        <w:rPr>
          <w:sz w:val="21"/>
          <w:szCs w:val="21"/>
        </w:rPr>
        <w:t>душами и ваннами</w:t>
      </w:r>
      <w:r w:rsidRPr="009D3D16">
        <w:rPr>
          <w:szCs w:val="24"/>
        </w:rPr>
        <w:t>):</w:t>
      </w:r>
    </w:p>
    <w:p w:rsidR="00874720" w:rsidRPr="009D3D16" w:rsidRDefault="00874720" w:rsidP="001D50F1">
      <w:pPr>
        <w:pStyle w:val="a4"/>
        <w:numPr>
          <w:ilvl w:val="0"/>
          <w:numId w:val="49"/>
        </w:numPr>
        <w:tabs>
          <w:tab w:val="left" w:pos="709"/>
          <w:tab w:val="left" w:pos="851"/>
        </w:tabs>
        <w:ind w:left="0" w:firstLine="567"/>
        <w:jc w:val="both"/>
        <w:rPr>
          <w:szCs w:val="24"/>
        </w:rPr>
      </w:pPr>
      <w:r w:rsidRPr="009D3D16">
        <w:t xml:space="preserve">подключенных к системам централизованного холодного и горячего водоснабжения, и водоотведения </w:t>
      </w:r>
      <w:r w:rsidRPr="009D3D16">
        <w:rPr>
          <w:szCs w:val="24"/>
        </w:rPr>
        <w:t>– от 0,03 до 0,05 куб. м;</w:t>
      </w:r>
    </w:p>
    <w:p w:rsidR="00874720" w:rsidRPr="009D3D16" w:rsidRDefault="00874720" w:rsidP="001D50F1">
      <w:pPr>
        <w:pStyle w:val="a4"/>
        <w:numPr>
          <w:ilvl w:val="0"/>
          <w:numId w:val="49"/>
        </w:numPr>
        <w:tabs>
          <w:tab w:val="left" w:pos="709"/>
          <w:tab w:val="left" w:pos="851"/>
        </w:tabs>
        <w:ind w:left="0" w:firstLine="567"/>
        <w:jc w:val="both"/>
        <w:rPr>
          <w:szCs w:val="24"/>
        </w:rPr>
      </w:pPr>
      <w:r w:rsidRPr="009D3D16">
        <w:t xml:space="preserve">подключенных к системам централизованного холодного водоснабжения (без централизованного горячего водоснабжения) </w:t>
      </w:r>
      <w:r w:rsidRPr="009D3D16">
        <w:rPr>
          <w:szCs w:val="24"/>
        </w:rPr>
        <w:t>– от 0,03 до 0,086 куб. м;</w:t>
      </w:r>
    </w:p>
    <w:p w:rsidR="00874720" w:rsidRPr="009D3D16" w:rsidRDefault="00874720" w:rsidP="001D50F1">
      <w:pPr>
        <w:pStyle w:val="a4"/>
        <w:numPr>
          <w:ilvl w:val="0"/>
          <w:numId w:val="47"/>
        </w:numPr>
        <w:tabs>
          <w:tab w:val="left" w:pos="709"/>
          <w:tab w:val="left" w:pos="851"/>
        </w:tabs>
        <w:ind w:left="0" w:firstLine="567"/>
        <w:jc w:val="both"/>
        <w:rPr>
          <w:szCs w:val="24"/>
        </w:rPr>
      </w:pPr>
      <w:r w:rsidRPr="009D3D16">
        <w:t xml:space="preserve"> удельное (на 1 чел.) месячное потребление горячей воды в жилых помещениях в </w:t>
      </w:r>
      <w:r w:rsidRPr="009D3D16">
        <w:rPr>
          <w:szCs w:val="24"/>
        </w:rPr>
        <w:t xml:space="preserve">зависимости от степени благоустройства жилого дома (Наибольшие значения - для домов, оборудованных </w:t>
      </w:r>
      <w:r w:rsidRPr="009D3D16">
        <w:rPr>
          <w:sz w:val="21"/>
          <w:szCs w:val="21"/>
        </w:rPr>
        <w:t>душами и ваннами</w:t>
      </w:r>
      <w:r w:rsidRPr="009D3D16">
        <w:rPr>
          <w:szCs w:val="24"/>
        </w:rPr>
        <w:t xml:space="preserve">), </w:t>
      </w:r>
      <w:r w:rsidRPr="009D3D16">
        <w:t xml:space="preserve">подключенных к системам централизованного холодного и горячего водоснабжения, и водоотведения </w:t>
      </w:r>
      <w:r w:rsidRPr="009D3D16">
        <w:rPr>
          <w:szCs w:val="24"/>
        </w:rPr>
        <w:t>– от 1,6 до 2,9 куб. м;</w:t>
      </w:r>
    </w:p>
    <w:p w:rsidR="00874720" w:rsidRPr="009D3D16" w:rsidRDefault="00874720" w:rsidP="001D50F1">
      <w:pPr>
        <w:pStyle w:val="a4"/>
        <w:numPr>
          <w:ilvl w:val="0"/>
          <w:numId w:val="47"/>
        </w:numPr>
        <w:tabs>
          <w:tab w:val="left" w:pos="709"/>
          <w:tab w:val="left" w:pos="851"/>
        </w:tabs>
        <w:ind w:left="0" w:firstLine="567"/>
        <w:jc w:val="both"/>
        <w:rPr>
          <w:szCs w:val="24"/>
        </w:rPr>
      </w:pPr>
      <w:r w:rsidRPr="009D3D16">
        <w:t>удельное (</w:t>
      </w:r>
      <w:r w:rsidRPr="009D3D16">
        <w:rPr>
          <w:sz w:val="23"/>
          <w:szCs w:val="23"/>
        </w:rPr>
        <w:t>на 1 кв. м общей площади общего имущества дома в месяц</w:t>
      </w:r>
      <w:r w:rsidRPr="009D3D16">
        <w:t xml:space="preserve">) месячное потребление горячей воды на </w:t>
      </w:r>
      <w:r w:rsidRPr="009D3D16">
        <w:rPr>
          <w:sz w:val="23"/>
          <w:szCs w:val="23"/>
        </w:rPr>
        <w:t>общедомовые нужды</w:t>
      </w:r>
      <w:r w:rsidRPr="009D3D16">
        <w:t xml:space="preserve"> в </w:t>
      </w:r>
      <w:r w:rsidRPr="009D3D16">
        <w:rPr>
          <w:szCs w:val="24"/>
        </w:rPr>
        <w:t xml:space="preserve">зависимости от степени благоустройства жилого дома (Наибольшие значения - для домов, оборудованных </w:t>
      </w:r>
      <w:r w:rsidRPr="009D3D16">
        <w:rPr>
          <w:sz w:val="21"/>
          <w:szCs w:val="21"/>
        </w:rPr>
        <w:t>душами и ваннами</w:t>
      </w:r>
      <w:r w:rsidRPr="009D3D16">
        <w:rPr>
          <w:szCs w:val="24"/>
        </w:rPr>
        <w:t xml:space="preserve">), </w:t>
      </w:r>
      <w:r w:rsidRPr="009D3D16">
        <w:t xml:space="preserve">подключенных к системам централизованного холодного и горячего водоснабжения, и водоотведения </w:t>
      </w:r>
      <w:r w:rsidRPr="009D3D16">
        <w:rPr>
          <w:szCs w:val="24"/>
        </w:rPr>
        <w:t>– от 0,021 до 0,036 куб. м;</w:t>
      </w:r>
    </w:p>
    <w:p w:rsidR="00874720" w:rsidRPr="009D3D16" w:rsidRDefault="00874720" w:rsidP="001D50F1">
      <w:pPr>
        <w:pStyle w:val="a4"/>
        <w:numPr>
          <w:ilvl w:val="0"/>
          <w:numId w:val="47"/>
        </w:numPr>
        <w:tabs>
          <w:tab w:val="left" w:pos="709"/>
          <w:tab w:val="left" w:pos="851"/>
        </w:tabs>
        <w:ind w:left="0" w:firstLine="567"/>
        <w:jc w:val="both"/>
        <w:rPr>
          <w:szCs w:val="24"/>
        </w:rPr>
      </w:pPr>
      <w:r w:rsidRPr="009D3D16">
        <w:t xml:space="preserve">удельное (на 1 чел.) месячное водоотведение в жилых помещениях в </w:t>
      </w:r>
      <w:r w:rsidRPr="009D3D16">
        <w:rPr>
          <w:szCs w:val="24"/>
        </w:rPr>
        <w:t xml:space="preserve">зависимости от степени благоустройства жилого дома – сумма </w:t>
      </w:r>
      <w:r w:rsidRPr="009D3D16">
        <w:t>удельного</w:t>
      </w:r>
      <w:r w:rsidRPr="009D3D16">
        <w:rPr>
          <w:bCs/>
        </w:rPr>
        <w:t xml:space="preserve"> месячного потребления холодной и горячей воды в жилых помещениях;</w:t>
      </w:r>
    </w:p>
    <w:p w:rsidR="00874720" w:rsidRPr="009D3D16" w:rsidRDefault="00874720" w:rsidP="001D50F1">
      <w:pPr>
        <w:pStyle w:val="a4"/>
        <w:numPr>
          <w:ilvl w:val="0"/>
          <w:numId w:val="47"/>
        </w:numPr>
        <w:tabs>
          <w:tab w:val="left" w:pos="709"/>
          <w:tab w:val="left" w:pos="851"/>
        </w:tabs>
        <w:ind w:left="0" w:firstLine="567"/>
        <w:jc w:val="both"/>
        <w:rPr>
          <w:szCs w:val="24"/>
        </w:rPr>
      </w:pPr>
      <w:r w:rsidRPr="009D3D16">
        <w:t xml:space="preserve">удельное месячное потребление холодной воды </w:t>
      </w:r>
      <w:r w:rsidRPr="009D3D16">
        <w:rPr>
          <w:sz w:val="23"/>
          <w:szCs w:val="23"/>
        </w:rPr>
        <w:t>при использовании земельного участка и надворных построек</w:t>
      </w:r>
      <w:r w:rsidRPr="009D3D16">
        <w:t xml:space="preserve"> при использовании централизованного холодного водоснабжения:</w:t>
      </w:r>
    </w:p>
    <w:p w:rsidR="00874720" w:rsidRPr="009D3D16" w:rsidRDefault="00874720" w:rsidP="001D50F1">
      <w:pPr>
        <w:pStyle w:val="a4"/>
        <w:numPr>
          <w:ilvl w:val="0"/>
          <w:numId w:val="50"/>
        </w:numPr>
        <w:tabs>
          <w:tab w:val="left" w:pos="709"/>
          <w:tab w:val="left" w:pos="851"/>
        </w:tabs>
        <w:ind w:left="0" w:firstLine="567"/>
        <w:jc w:val="both"/>
        <w:rPr>
          <w:szCs w:val="24"/>
        </w:rPr>
      </w:pPr>
      <w:r w:rsidRPr="009D3D16">
        <w:t>на полив земельного участка – 0,2 куб. м (</w:t>
      </w:r>
      <w:r w:rsidRPr="009D3D16">
        <w:rPr>
          <w:sz w:val="23"/>
          <w:szCs w:val="23"/>
        </w:rPr>
        <w:t xml:space="preserve">на 1 кв. м </w:t>
      </w:r>
      <w:r w:rsidRPr="009D3D16">
        <w:t>площади земельного участка)</w:t>
      </w:r>
      <w:r w:rsidRPr="009D3D16">
        <w:rPr>
          <w:szCs w:val="24"/>
        </w:rPr>
        <w:t>;</w:t>
      </w:r>
    </w:p>
    <w:p w:rsidR="00874720" w:rsidRPr="009D3D16" w:rsidRDefault="00874720" w:rsidP="001D50F1">
      <w:pPr>
        <w:pStyle w:val="a4"/>
        <w:numPr>
          <w:ilvl w:val="0"/>
          <w:numId w:val="50"/>
        </w:numPr>
        <w:tabs>
          <w:tab w:val="left" w:pos="709"/>
          <w:tab w:val="left" w:pos="851"/>
        </w:tabs>
        <w:ind w:left="0" w:firstLine="567"/>
        <w:jc w:val="both"/>
        <w:rPr>
          <w:szCs w:val="24"/>
        </w:rPr>
      </w:pPr>
      <w:r w:rsidRPr="009D3D16">
        <w:t>на нужды бань, расположенных на земельных участках, – 7,0 куб. м (на 1 чел.);</w:t>
      </w:r>
    </w:p>
    <w:p w:rsidR="00874720" w:rsidRPr="009D3D16" w:rsidRDefault="00874720" w:rsidP="001D50F1">
      <w:pPr>
        <w:pStyle w:val="a4"/>
        <w:numPr>
          <w:ilvl w:val="0"/>
          <w:numId w:val="50"/>
        </w:numPr>
        <w:tabs>
          <w:tab w:val="left" w:pos="709"/>
          <w:tab w:val="left" w:pos="851"/>
        </w:tabs>
        <w:ind w:left="0" w:firstLine="567"/>
        <w:jc w:val="both"/>
        <w:rPr>
          <w:szCs w:val="24"/>
        </w:rPr>
      </w:pPr>
      <w:r w:rsidRPr="009D3D16">
        <w:t>при содержании сельскохозяйственных животных – до 2,14 куб. м</w:t>
      </w:r>
      <w:r w:rsidRPr="009D3D16">
        <w:rPr>
          <w:szCs w:val="24"/>
        </w:rPr>
        <w:t xml:space="preserve"> </w:t>
      </w:r>
      <w:r w:rsidRPr="009D3D16">
        <w:t>(</w:t>
      </w:r>
      <w:r w:rsidRPr="009D3D16">
        <w:rPr>
          <w:bCs/>
        </w:rPr>
        <w:t>на 1 голову скота</w:t>
      </w:r>
      <w:r w:rsidRPr="009D3D16">
        <w:t>)</w:t>
      </w:r>
      <w:r w:rsidRPr="009D3D16">
        <w:rPr>
          <w:szCs w:val="24"/>
        </w:rPr>
        <w:t>;</w:t>
      </w:r>
    </w:p>
    <w:p w:rsidR="00874720" w:rsidRPr="009D3D16" w:rsidRDefault="00874720" w:rsidP="001D50F1">
      <w:pPr>
        <w:pStyle w:val="a4"/>
        <w:numPr>
          <w:ilvl w:val="0"/>
          <w:numId w:val="50"/>
        </w:numPr>
        <w:tabs>
          <w:tab w:val="left" w:pos="709"/>
          <w:tab w:val="left" w:pos="851"/>
        </w:tabs>
        <w:ind w:left="0" w:firstLine="567"/>
        <w:jc w:val="both"/>
        <w:rPr>
          <w:szCs w:val="24"/>
        </w:rPr>
      </w:pPr>
      <w:r w:rsidRPr="009D3D16">
        <w:rPr>
          <w:szCs w:val="24"/>
        </w:rPr>
        <w:t>участка; на 1 чел. для некоторых видов надворных построек; на 1 голову содержащихся животных).</w:t>
      </w:r>
    </w:p>
    <w:p w:rsidR="00960E33" w:rsidRPr="009D3D16" w:rsidRDefault="00960E33" w:rsidP="001D50F1">
      <w:pPr>
        <w:pStyle w:val="3"/>
        <w:numPr>
          <w:ilvl w:val="1"/>
          <w:numId w:val="24"/>
        </w:numPr>
        <w:rPr>
          <w:szCs w:val="24"/>
          <w:lang w:eastAsia="ru-RU"/>
        </w:rPr>
      </w:pPr>
      <w:bookmarkStart w:id="87" w:name="_Toc492209777"/>
      <w:bookmarkStart w:id="88" w:name="_Toc496287809"/>
      <w:bookmarkStart w:id="89" w:name="_Toc520282263"/>
      <w:r w:rsidRPr="009D3D16">
        <w:rPr>
          <w:szCs w:val="24"/>
          <w:lang w:eastAsia="ru-RU"/>
        </w:rPr>
        <w:lastRenderedPageBreak/>
        <w:t>Показатели обеспеченности объектами, относящимися к области «Водоотведение»</w:t>
      </w:r>
      <w:r w:rsidRPr="009D3D16">
        <w:rPr>
          <w:szCs w:val="24"/>
        </w:rPr>
        <w:t>,</w:t>
      </w:r>
      <w:r w:rsidRPr="009D3D16">
        <w:rPr>
          <w:szCs w:val="24"/>
          <w:lang w:eastAsia="ru-RU"/>
        </w:rPr>
        <w:t xml:space="preserve"> и доступности таких объектов</w:t>
      </w:r>
      <w:bookmarkEnd w:id="87"/>
      <w:bookmarkEnd w:id="88"/>
      <w:bookmarkEnd w:id="89"/>
    </w:p>
    <w:p w:rsidR="00874720" w:rsidRPr="009D3D16" w:rsidRDefault="00874720" w:rsidP="00874720">
      <w:pPr>
        <w:spacing w:before="120"/>
        <w:ind w:firstLine="567"/>
        <w:jc w:val="both"/>
        <w:rPr>
          <w:rFonts w:eastAsia="Times New Roman"/>
          <w:lang w:eastAsia="ru-RU"/>
        </w:rPr>
      </w:pPr>
      <w:r w:rsidRPr="009D3D16">
        <w:rPr>
          <w:rFonts w:eastAsia="Times New Roman"/>
          <w:lang w:eastAsia="ru-RU"/>
        </w:rPr>
        <w:t>Согласно</w:t>
      </w:r>
      <w:r w:rsidR="006B258B" w:rsidRPr="009D3D16">
        <w:rPr>
          <w:rFonts w:eastAsia="Times New Roman"/>
          <w:lang w:eastAsia="ru-RU"/>
        </w:rPr>
        <w:t xml:space="preserve"> пункту </w:t>
      </w:r>
      <w:r w:rsidRPr="009D3D16">
        <w:rPr>
          <w:rFonts w:eastAsia="Times New Roman"/>
          <w:lang w:eastAsia="ru-RU"/>
        </w:rPr>
        <w:t xml:space="preserve">4 </w:t>
      </w:r>
      <w:r w:rsidR="006B258B" w:rsidRPr="009D3D16">
        <w:rPr>
          <w:rFonts w:eastAsia="Times New Roman"/>
          <w:lang w:eastAsia="ru-RU"/>
        </w:rPr>
        <w:t>части 1 статьи 14</w:t>
      </w:r>
      <w:r w:rsidRPr="009D3D16">
        <w:rPr>
          <w:rFonts w:eastAsia="Times New Roman"/>
          <w:lang w:eastAsia="ru-RU"/>
        </w:rPr>
        <w:t xml:space="preserve"> Закона о МСУ к вопросам местного значения муниципального образования относится организация в границах поселения </w:t>
      </w:r>
      <w:r w:rsidRPr="009D3D16">
        <w:rPr>
          <w:rFonts w:eastAsia="Times New Roman"/>
          <w:szCs w:val="24"/>
          <w:lang w:eastAsia="ru-RU"/>
        </w:rPr>
        <w:t>водоотведения</w:t>
      </w:r>
      <w:r w:rsidRPr="009D3D16">
        <w:rPr>
          <w:rFonts w:eastAsia="Times New Roman"/>
          <w:lang w:eastAsia="ru-RU"/>
        </w:rPr>
        <w:t xml:space="preserve"> в пределах полномочий, установленных законодательством Российской Федерации.</w:t>
      </w:r>
    </w:p>
    <w:p w:rsidR="00874720" w:rsidRPr="009D3D16" w:rsidRDefault="00D05023" w:rsidP="00D05023">
      <w:pPr>
        <w:spacing w:before="120"/>
        <w:ind w:firstLine="567"/>
        <w:jc w:val="both"/>
        <w:rPr>
          <w:lang w:eastAsia="ru-RU"/>
        </w:rPr>
      </w:pPr>
      <w:r w:rsidRPr="009D3D16">
        <w:rPr>
          <w:szCs w:val="24"/>
        </w:rPr>
        <w:t xml:space="preserve">По данным Программы комплексного развития систем коммунальной инфраструктуры Лахденпохского городского поселения на 2017-2018 годы на части территории г. Лахденпохья осуществляется централизованное </w:t>
      </w:r>
      <w:r w:rsidR="00874720" w:rsidRPr="009D3D16">
        <w:rPr>
          <w:szCs w:val="24"/>
        </w:rPr>
        <w:t>водоотведени</w:t>
      </w:r>
      <w:r w:rsidRPr="009D3D16">
        <w:rPr>
          <w:szCs w:val="24"/>
        </w:rPr>
        <w:t>е.</w:t>
      </w:r>
    </w:p>
    <w:p w:rsidR="00874720" w:rsidRPr="009D3D16" w:rsidRDefault="00874720" w:rsidP="00874720">
      <w:pPr>
        <w:pStyle w:val="a4"/>
        <w:spacing w:before="120"/>
        <w:ind w:left="0" w:firstLine="567"/>
        <w:contextualSpacing w:val="0"/>
        <w:jc w:val="center"/>
        <w:rPr>
          <w:b/>
          <w:szCs w:val="24"/>
          <w:lang w:eastAsia="ru-RU"/>
        </w:rPr>
      </w:pPr>
      <w:r w:rsidRPr="009D3D16">
        <w:rPr>
          <w:b/>
          <w:szCs w:val="24"/>
          <w:lang w:eastAsia="ru-RU"/>
        </w:rPr>
        <w:t>Установленные нормативные параметры водоотведения</w:t>
      </w:r>
    </w:p>
    <w:p w:rsidR="00874720" w:rsidRPr="009D3D16" w:rsidRDefault="00874720" w:rsidP="00874720">
      <w:pPr>
        <w:spacing w:before="120"/>
        <w:ind w:firstLine="567"/>
        <w:jc w:val="both"/>
        <w:rPr>
          <w:rStyle w:val="a8"/>
          <w:color w:val="auto"/>
          <w:szCs w:val="24"/>
          <w:u w:val="none"/>
        </w:rPr>
      </w:pPr>
      <w:r w:rsidRPr="009D3D16">
        <w:rPr>
          <w:rStyle w:val="a8"/>
          <w:color w:val="auto"/>
          <w:szCs w:val="24"/>
          <w:u w:val="none"/>
        </w:rPr>
        <w:t>Сводом правил СП 32.13330.2012 «</w:t>
      </w:r>
      <w:r w:rsidRPr="009D3D16">
        <w:rPr>
          <w:szCs w:val="24"/>
        </w:rPr>
        <w:t>Канализация. Наружные сети и сооружения</w:t>
      </w:r>
      <w:r w:rsidRPr="009D3D16">
        <w:rPr>
          <w:rStyle w:val="a8"/>
          <w:color w:val="auto"/>
          <w:szCs w:val="24"/>
          <w:u w:val="none"/>
        </w:rPr>
        <w:t xml:space="preserve">» установлены требования к объектам, </w:t>
      </w:r>
      <w:r w:rsidRPr="009D3D16">
        <w:rPr>
          <w:szCs w:val="24"/>
        </w:rPr>
        <w:t>относящимся к области «Водоотведение»</w:t>
      </w:r>
      <w:r w:rsidRPr="009D3D16">
        <w:rPr>
          <w:rStyle w:val="a8"/>
          <w:color w:val="auto"/>
          <w:szCs w:val="24"/>
          <w:u w:val="none"/>
        </w:rPr>
        <w:t>.</w:t>
      </w:r>
    </w:p>
    <w:p w:rsidR="00874720" w:rsidRPr="009D3D16" w:rsidRDefault="00874720" w:rsidP="00874720">
      <w:pPr>
        <w:tabs>
          <w:tab w:val="left" w:pos="851"/>
        </w:tabs>
        <w:ind w:firstLine="567"/>
        <w:rPr>
          <w:szCs w:val="24"/>
        </w:rPr>
      </w:pPr>
      <w:r w:rsidRPr="009D3D16">
        <w:rPr>
          <w:szCs w:val="24"/>
        </w:rPr>
        <w:t>Устанавливаются</w:t>
      </w:r>
      <w:r w:rsidRPr="009D3D16">
        <w:rPr>
          <w:szCs w:val="24"/>
          <w:lang w:val="en-US"/>
        </w:rPr>
        <w:t>:</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удельное среднесуточное (за год) водоотведение бытовых сточных вод от жилых зданий;</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требования к определению количества сточных вод промышленных предприятий;</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удельное водоотведение в неканализованных районах;</w:t>
      </w:r>
    </w:p>
    <w:p w:rsidR="00874720" w:rsidRPr="009D3D16" w:rsidRDefault="00874720" w:rsidP="001D50F1">
      <w:pPr>
        <w:pStyle w:val="a4"/>
        <w:widowControl w:val="0"/>
        <w:numPr>
          <w:ilvl w:val="0"/>
          <w:numId w:val="35"/>
        </w:numPr>
        <w:autoSpaceDE w:val="0"/>
        <w:autoSpaceDN w:val="0"/>
        <w:adjustRightInd w:val="0"/>
        <w:ind w:left="0" w:firstLine="567"/>
        <w:contextualSpacing w:val="0"/>
        <w:jc w:val="both"/>
        <w:rPr>
          <w:szCs w:val="24"/>
        </w:rPr>
      </w:pPr>
      <w:r w:rsidRPr="009D3D16">
        <w:rPr>
          <w:szCs w:val="24"/>
        </w:rPr>
        <w:t>требования к проектированию схем и систем канализации, в том числе дождевой канализации.</w:t>
      </w:r>
    </w:p>
    <w:p w:rsidR="00874720" w:rsidRPr="009D3D16" w:rsidRDefault="00874720" w:rsidP="00874720">
      <w:pPr>
        <w:pStyle w:val="a4"/>
        <w:widowControl w:val="0"/>
        <w:autoSpaceDE w:val="0"/>
        <w:autoSpaceDN w:val="0"/>
        <w:adjustRightInd w:val="0"/>
        <w:spacing w:before="120"/>
        <w:ind w:left="0" w:firstLine="567"/>
        <w:contextualSpacing w:val="0"/>
        <w:jc w:val="both"/>
        <w:rPr>
          <w:szCs w:val="24"/>
        </w:rPr>
      </w:pPr>
      <w:r w:rsidRPr="009D3D16">
        <w:rPr>
          <w:rStyle w:val="a8"/>
          <w:color w:val="auto"/>
          <w:szCs w:val="24"/>
          <w:u w:val="none"/>
        </w:rPr>
        <w:t>Сводом правил СП 42.13330.2016 «Градостроительство, планировка и застройка городских и сельских поселений» также установлены:</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требования к проектированию новых, реконструкции и расширению существующих инженерных сетей водоотведения;</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требования к проектированию систем канализации населённых пунктов;</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требования к проектированию систем дождевой канализации;</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обеспеченность жилой и общественной застройки населённых пунктов системами канализации;</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требования к размещению локальных систем канализации и сливных станций при отсутствии централизованной системы канализации;</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требования к отведению и очистке поверхностных вод;</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требования к территории, с которой должен осуществляться отвод поверхностных вод;</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требования к организации выпуска поверхностного стока;</w:t>
      </w:r>
    </w:p>
    <w:p w:rsidR="00874720" w:rsidRPr="009D3D16" w:rsidRDefault="00874720" w:rsidP="001D50F1">
      <w:pPr>
        <w:pStyle w:val="a4"/>
        <w:widowControl w:val="0"/>
        <w:numPr>
          <w:ilvl w:val="0"/>
          <w:numId w:val="35"/>
        </w:numPr>
        <w:autoSpaceDE w:val="0"/>
        <w:autoSpaceDN w:val="0"/>
        <w:adjustRightInd w:val="0"/>
        <w:ind w:left="0" w:firstLine="567"/>
        <w:jc w:val="both"/>
        <w:rPr>
          <w:szCs w:val="24"/>
        </w:rPr>
      </w:pPr>
      <w:r w:rsidRPr="009D3D16">
        <w:rPr>
          <w:szCs w:val="24"/>
        </w:rPr>
        <w:t>требования к применению закрытых и открытых водоотводящих устройств.</w:t>
      </w:r>
    </w:p>
    <w:p w:rsidR="00874720" w:rsidRPr="009D3D16" w:rsidRDefault="00874720" w:rsidP="00874720">
      <w:pPr>
        <w:pStyle w:val="a4"/>
        <w:tabs>
          <w:tab w:val="left" w:pos="709"/>
          <w:tab w:val="left" w:pos="851"/>
        </w:tabs>
        <w:spacing w:before="120"/>
        <w:ind w:left="0" w:firstLine="567"/>
        <w:contextualSpacing w:val="0"/>
        <w:jc w:val="both"/>
      </w:pPr>
      <w:r w:rsidRPr="009D3D16">
        <w:t xml:space="preserve">Приказом Государственного комитета Республики Карелия по жилищно-коммунальному хозяйству и энергетике от 28.08.2012 № 42 установлены </w:t>
      </w:r>
      <w:r w:rsidRPr="009D3D16">
        <w:rPr>
          <w:lang w:eastAsia="ru-RU"/>
        </w:rPr>
        <w:t>Нормативы потребления коммунальных услуг по водоотведению</w:t>
      </w:r>
      <w:r w:rsidRPr="009D3D16">
        <w:t xml:space="preserve">: удельное (на 1 чел.) месячное водоотведение в жилых помещениях в </w:t>
      </w:r>
      <w:r w:rsidRPr="009D3D16">
        <w:rPr>
          <w:szCs w:val="24"/>
        </w:rPr>
        <w:t xml:space="preserve">зависимости от степени благоустройства жилого дома – сумма </w:t>
      </w:r>
      <w:r w:rsidRPr="009D3D16">
        <w:t>удельного</w:t>
      </w:r>
      <w:r w:rsidRPr="009D3D16">
        <w:rPr>
          <w:bCs/>
        </w:rPr>
        <w:t xml:space="preserve"> месячного потребления холодной и горячей воды в жилых помещениях</w:t>
      </w:r>
      <w:r w:rsidRPr="009D3D16">
        <w:rPr>
          <w:szCs w:val="24"/>
        </w:rPr>
        <w:t>.</w:t>
      </w:r>
    </w:p>
    <w:p w:rsidR="006F037C" w:rsidRPr="009D3D16" w:rsidRDefault="006F037C" w:rsidP="001D50F1">
      <w:pPr>
        <w:pStyle w:val="3"/>
        <w:numPr>
          <w:ilvl w:val="1"/>
          <w:numId w:val="24"/>
        </w:numPr>
        <w:rPr>
          <w:szCs w:val="24"/>
          <w:lang w:eastAsia="ru-RU"/>
        </w:rPr>
      </w:pPr>
      <w:bookmarkStart w:id="90" w:name="_Toc492209778"/>
      <w:bookmarkStart w:id="91" w:name="_Toc496287810"/>
      <w:bookmarkStart w:id="92" w:name="_Toc520282264"/>
      <w:r w:rsidRPr="009D3D16">
        <w:rPr>
          <w:szCs w:val="24"/>
          <w:lang w:eastAsia="ru-RU"/>
        </w:rPr>
        <w:t>Показатели обеспеченности объектами, относящимися к области «Автомобильные дороги местного значения»</w:t>
      </w:r>
      <w:r w:rsidRPr="009D3D16">
        <w:rPr>
          <w:szCs w:val="24"/>
        </w:rPr>
        <w:t>,</w:t>
      </w:r>
      <w:r w:rsidRPr="009D3D16">
        <w:rPr>
          <w:szCs w:val="24"/>
          <w:lang w:eastAsia="ru-RU"/>
        </w:rPr>
        <w:t xml:space="preserve"> и доступности таких объектов</w:t>
      </w:r>
      <w:bookmarkEnd w:id="90"/>
      <w:bookmarkEnd w:id="91"/>
      <w:bookmarkEnd w:id="92"/>
    </w:p>
    <w:p w:rsidR="00874720" w:rsidRPr="009D3D16" w:rsidRDefault="00874720" w:rsidP="00874720">
      <w:pPr>
        <w:ind w:firstLine="567"/>
        <w:jc w:val="both"/>
        <w:rPr>
          <w:rFonts w:eastAsia="Times New Roman"/>
          <w:lang w:eastAsia="ru-RU"/>
        </w:rPr>
      </w:pPr>
      <w:r w:rsidRPr="009D3D16">
        <w:rPr>
          <w:rFonts w:eastAsia="Times New Roman"/>
          <w:lang w:eastAsia="ru-RU"/>
        </w:rPr>
        <w:t>Согласно</w:t>
      </w:r>
      <w:r w:rsidR="006B258B" w:rsidRPr="009D3D16">
        <w:rPr>
          <w:rFonts w:eastAsia="Times New Roman"/>
          <w:lang w:eastAsia="ru-RU"/>
        </w:rPr>
        <w:t xml:space="preserve"> пункту </w:t>
      </w:r>
      <w:r w:rsidRPr="009D3D16">
        <w:rPr>
          <w:rFonts w:eastAsia="Times New Roman"/>
          <w:lang w:eastAsia="ru-RU"/>
        </w:rPr>
        <w:t xml:space="preserve">5 </w:t>
      </w:r>
      <w:r w:rsidR="006B258B" w:rsidRPr="009D3D16">
        <w:rPr>
          <w:rFonts w:eastAsia="Times New Roman"/>
          <w:lang w:eastAsia="ru-RU"/>
        </w:rPr>
        <w:t>части 1 статьи 14</w:t>
      </w:r>
      <w:r w:rsidRPr="009D3D16">
        <w:rPr>
          <w:rFonts w:eastAsia="Times New Roman"/>
          <w:lang w:eastAsia="ru-RU"/>
        </w:rPr>
        <w:t xml:space="preserve"> Закона о МСУ к</w:t>
      </w:r>
      <w:r w:rsidRPr="009D3D16">
        <w:t xml:space="preserve"> </w:t>
      </w:r>
      <w:r w:rsidRPr="009D3D16">
        <w:rPr>
          <w:rFonts w:eastAsia="Times New Roman"/>
          <w:lang w:eastAsia="ru-RU"/>
        </w:rPr>
        <w:t xml:space="preserve">вопросам местного значения муниципального образования относятся </w:t>
      </w:r>
      <w:r w:rsidRPr="009D3D16">
        <w:rPr>
          <w:rStyle w:val="blk"/>
        </w:rPr>
        <w:t>дорожная деятельность в отношении автомобильных дорог местного значения в границах населенных пунктов</w:t>
      </w:r>
      <w:r w:rsidRPr="009D3D16">
        <w:rPr>
          <w:rFonts w:eastAsia="Times New Roman"/>
          <w:lang w:eastAsia="ru-RU"/>
        </w:rPr>
        <w:t>.</w:t>
      </w:r>
    </w:p>
    <w:p w:rsidR="00874720" w:rsidRPr="009D3D16" w:rsidRDefault="002936E3" w:rsidP="00874720">
      <w:pPr>
        <w:spacing w:before="120"/>
        <w:ind w:firstLine="567"/>
        <w:jc w:val="both"/>
        <w:rPr>
          <w:rFonts w:eastAsia="Times New Roman"/>
          <w:szCs w:val="24"/>
          <w:lang w:eastAsia="ru-RU"/>
        </w:rPr>
      </w:pPr>
      <w:r w:rsidRPr="009D3D16">
        <w:t xml:space="preserve">Улично-дорожная сеть муниципального образования образована </w:t>
      </w:r>
      <w:r w:rsidR="0004480E" w:rsidRPr="009D3D16">
        <w:t xml:space="preserve">автомобильной дорогой общего пользования федерального значения А-121 «Сортавала» Санкт-Петербург – Сортавала – автомобильная дорога Р-21 «Кола» («Перечень автомобильных дорог общего пользования федерального значения», утвержденный постановлением </w:t>
      </w:r>
      <w:r w:rsidR="0004480E" w:rsidRPr="009D3D16">
        <w:rPr>
          <w:szCs w:val="24"/>
        </w:rPr>
        <w:t>Правительства Российской Федерации от 17.11.2010 № 928</w:t>
      </w:r>
      <w:r w:rsidR="0004480E" w:rsidRPr="009D3D16">
        <w:t xml:space="preserve">), </w:t>
      </w:r>
      <w:r w:rsidRPr="009D3D16">
        <w:t xml:space="preserve">автомобильными дорогами общего пользования регионального или межмуниципального значения Республики Карелия </w:t>
      </w:r>
      <w:r w:rsidRPr="009D3D16">
        <w:rPr>
          <w:szCs w:val="24"/>
        </w:rPr>
        <w:t>«</w:t>
      </w:r>
      <w:r w:rsidR="00D05023" w:rsidRPr="009D3D16">
        <w:rPr>
          <w:szCs w:val="24"/>
        </w:rPr>
        <w:t>Лахденпохья</w:t>
      </w:r>
      <w:r w:rsidRPr="009D3D16">
        <w:rPr>
          <w:szCs w:val="24"/>
        </w:rPr>
        <w:t xml:space="preserve"> – </w:t>
      </w:r>
      <w:r w:rsidR="00D05023" w:rsidRPr="009D3D16">
        <w:rPr>
          <w:szCs w:val="24"/>
        </w:rPr>
        <w:t>Пайкъярвенкюля</w:t>
      </w:r>
      <w:r w:rsidRPr="009D3D16">
        <w:rPr>
          <w:szCs w:val="24"/>
        </w:rPr>
        <w:t>»</w:t>
      </w:r>
      <w:r w:rsidRPr="009D3D16">
        <w:t xml:space="preserve">, </w:t>
      </w:r>
      <w:r w:rsidRPr="009D3D16">
        <w:rPr>
          <w:szCs w:val="24"/>
        </w:rPr>
        <w:t>«</w:t>
      </w:r>
      <w:r w:rsidR="00511202" w:rsidRPr="009D3D16">
        <w:rPr>
          <w:szCs w:val="24"/>
        </w:rPr>
        <w:t>Лахденпохья</w:t>
      </w:r>
      <w:r w:rsidRPr="009D3D16">
        <w:rPr>
          <w:szCs w:val="24"/>
        </w:rPr>
        <w:t xml:space="preserve"> –</w:t>
      </w:r>
      <w:r w:rsidRPr="009D3D16">
        <w:t xml:space="preserve"> </w:t>
      </w:r>
      <w:r w:rsidR="00D05023" w:rsidRPr="009D3D16">
        <w:rPr>
          <w:szCs w:val="24"/>
        </w:rPr>
        <w:t>Сорола</w:t>
      </w:r>
      <w:r w:rsidRPr="009D3D16">
        <w:rPr>
          <w:szCs w:val="24"/>
        </w:rPr>
        <w:t>»</w:t>
      </w:r>
      <w:r w:rsidRPr="009D3D16">
        <w:t xml:space="preserve"> («Перечень автомобильных дорог общего пользования регионального или межмуниципального значения </w:t>
      </w:r>
      <w:r w:rsidRPr="009D3D16">
        <w:lastRenderedPageBreak/>
        <w:t>Республики Карелия», утвержденный распоряжением Правительства Республики</w:t>
      </w:r>
      <w:r w:rsidR="0004480E" w:rsidRPr="009D3D16">
        <w:t xml:space="preserve"> Карелия от 01.11.2010 № 471р-П</w:t>
      </w:r>
      <w:r w:rsidRPr="009D3D16">
        <w:t xml:space="preserve">), автомобильными дорогами общего пользования местного значения </w:t>
      </w:r>
      <w:r w:rsidR="00DA3513" w:rsidRPr="009D3D16">
        <w:rPr>
          <w:iCs/>
        </w:rPr>
        <w:t>Лахденпох</w:t>
      </w:r>
      <w:r w:rsidRPr="009D3D16">
        <w:rPr>
          <w:iCs/>
        </w:rPr>
        <w:t>ского района</w:t>
      </w:r>
      <w:r w:rsidRPr="009D3D16">
        <w:t xml:space="preserve"> и автомобильными дорогами общего пользования местного значения, расположенными на территории населенного пункта (улицами)</w:t>
      </w:r>
      <w:r w:rsidR="00874720" w:rsidRPr="009D3D16">
        <w:rPr>
          <w:rFonts w:eastAsia="Times New Roman"/>
          <w:szCs w:val="24"/>
          <w:lang w:eastAsia="ru-RU"/>
        </w:rPr>
        <w:t>.</w:t>
      </w:r>
    </w:p>
    <w:p w:rsidR="000500CF" w:rsidRPr="009D3D16" w:rsidRDefault="000500CF" w:rsidP="000500CF">
      <w:pPr>
        <w:spacing w:before="120"/>
        <w:ind w:firstLine="567"/>
        <w:jc w:val="both"/>
        <w:rPr>
          <w:rFonts w:eastAsia="Times New Roman"/>
          <w:szCs w:val="24"/>
          <w:lang w:eastAsia="ru-RU"/>
        </w:rPr>
      </w:pPr>
      <w:r w:rsidRPr="009D3D16">
        <w:rPr>
          <w:rFonts w:eastAsia="Times New Roman"/>
          <w:szCs w:val="24"/>
          <w:lang w:eastAsia="ru-RU"/>
        </w:rPr>
        <w:t xml:space="preserve">Согласно Генеральному плану поселения на его территории предполагается размещение участка </w:t>
      </w:r>
      <w:r w:rsidRPr="009D3D16">
        <w:t>автомобильной дороги общего пользования федерального значения А-121 «Сортавала» Санкт-Петербург – Сортавала – автомобильная дорога Р-21 «Кола».</w:t>
      </w:r>
    </w:p>
    <w:p w:rsidR="00874720" w:rsidRPr="009D3D16" w:rsidRDefault="00874720" w:rsidP="00874720">
      <w:pPr>
        <w:spacing w:before="120"/>
        <w:ind w:firstLine="567"/>
        <w:jc w:val="both"/>
        <w:rPr>
          <w:rFonts w:eastAsia="Times New Roman"/>
          <w:szCs w:val="24"/>
          <w:lang w:eastAsia="ru-RU"/>
        </w:rPr>
      </w:pPr>
      <w:r w:rsidRPr="009D3D16">
        <w:rPr>
          <w:rFonts w:eastAsia="Times New Roman"/>
          <w:szCs w:val="24"/>
          <w:lang w:eastAsia="ru-RU"/>
        </w:rPr>
        <w:t xml:space="preserve">Характеристики сети автомобильных дорог общего пользования местного значения муниципального образования согласно </w:t>
      </w:r>
      <w:r w:rsidR="006A2E03" w:rsidRPr="009D3D16">
        <w:rPr>
          <w:rFonts w:eastAsia="Times New Roman"/>
          <w:szCs w:val="24"/>
          <w:lang w:eastAsia="ru-RU"/>
        </w:rPr>
        <w:t>Паспорту поселения</w:t>
      </w:r>
      <w:r w:rsidRPr="009D3D16">
        <w:rPr>
          <w:rFonts w:eastAsia="Times New Roman"/>
          <w:szCs w:val="24"/>
          <w:lang w:eastAsia="ru-RU"/>
        </w:rPr>
        <w:t xml:space="preserve"> на 201</w:t>
      </w:r>
      <w:r w:rsidR="000500CF" w:rsidRPr="009D3D16">
        <w:rPr>
          <w:rFonts w:eastAsia="Times New Roman"/>
          <w:szCs w:val="24"/>
          <w:lang w:eastAsia="ru-RU"/>
        </w:rPr>
        <w:t>7</w:t>
      </w:r>
      <w:r w:rsidRPr="009D3D16">
        <w:rPr>
          <w:rFonts w:eastAsia="Times New Roman"/>
          <w:szCs w:val="24"/>
          <w:lang w:eastAsia="ru-RU"/>
        </w:rPr>
        <w:t> г. (</w:t>
      </w:r>
      <w:r w:rsidR="006A2E03" w:rsidRPr="009D3D16">
        <w:rPr>
          <w:rFonts w:eastAsia="Times New Roman"/>
          <w:szCs w:val="24"/>
          <w:lang w:eastAsia="ru-RU"/>
        </w:rPr>
        <w:t>Росстат, 2018</w:t>
      </w:r>
      <w:r w:rsidRPr="009D3D16">
        <w:rPr>
          <w:rFonts w:eastAsia="Times New Roman"/>
          <w:szCs w:val="24"/>
          <w:lang w:eastAsia="ru-RU"/>
        </w:rPr>
        <w:t xml:space="preserve">) приведены в </w:t>
      </w:r>
      <w:r w:rsidRPr="009D3D16">
        <w:rPr>
          <w:rFonts w:eastAsia="Times New Roman"/>
          <w:bCs/>
          <w:lang w:eastAsia="ru-RU"/>
        </w:rPr>
        <w:t>нижеследующей Таблице</w:t>
      </w:r>
      <w:r w:rsidRPr="009D3D16">
        <w:rPr>
          <w:rFonts w:eastAsia="Times New Roman"/>
          <w:szCs w:val="24"/>
          <w:lang w:eastAsia="ru-RU"/>
        </w:rPr>
        <w:t>.</w:t>
      </w:r>
    </w:p>
    <w:p w:rsidR="00874720" w:rsidRPr="009D3D16" w:rsidRDefault="00874720" w:rsidP="00874720">
      <w:pPr>
        <w:pStyle w:val="a4"/>
        <w:spacing w:before="120" w:after="120"/>
        <w:ind w:left="0"/>
        <w:contextualSpacing w:val="0"/>
        <w:jc w:val="center"/>
        <w:rPr>
          <w:rFonts w:eastAsia="Times New Roman"/>
          <w:b/>
          <w:szCs w:val="24"/>
          <w:lang w:eastAsia="ru-RU"/>
        </w:rPr>
      </w:pPr>
      <w:r w:rsidRPr="009D3D16">
        <w:rPr>
          <w:rFonts w:eastAsia="Times New Roman"/>
          <w:b/>
          <w:szCs w:val="24"/>
          <w:lang w:eastAsia="ru-RU"/>
        </w:rPr>
        <w:t>Характеристики сети автомобильных дорог</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9"/>
        <w:gridCol w:w="1771"/>
      </w:tblGrid>
      <w:tr w:rsidR="00874720" w:rsidRPr="009D3D16" w:rsidTr="008F63EA">
        <w:trPr>
          <w:trHeight w:val="212"/>
          <w:jc w:val="center"/>
        </w:trPr>
        <w:tc>
          <w:tcPr>
            <w:tcW w:w="8359" w:type="dxa"/>
            <w:shd w:val="clear" w:color="auto" w:fill="EEECE1"/>
            <w:vAlign w:val="center"/>
          </w:tcPr>
          <w:p w:rsidR="00874720" w:rsidRPr="009D3D16" w:rsidRDefault="00874720" w:rsidP="008F63EA">
            <w:pPr>
              <w:jc w:val="center"/>
              <w:rPr>
                <w:b/>
                <w:sz w:val="22"/>
                <w:szCs w:val="24"/>
              </w:rPr>
            </w:pPr>
            <w:r w:rsidRPr="009D3D16">
              <w:rPr>
                <w:b/>
                <w:sz w:val="22"/>
                <w:szCs w:val="24"/>
              </w:rPr>
              <w:t>Показатели</w:t>
            </w:r>
          </w:p>
        </w:tc>
        <w:tc>
          <w:tcPr>
            <w:tcW w:w="1771" w:type="dxa"/>
            <w:shd w:val="clear" w:color="auto" w:fill="EEECE1"/>
            <w:noWrap/>
            <w:vAlign w:val="center"/>
          </w:tcPr>
          <w:p w:rsidR="00874720" w:rsidRPr="009D3D16" w:rsidRDefault="00874720" w:rsidP="008F63EA">
            <w:pPr>
              <w:jc w:val="center"/>
              <w:rPr>
                <w:b/>
                <w:sz w:val="22"/>
                <w:szCs w:val="24"/>
              </w:rPr>
            </w:pPr>
            <w:r w:rsidRPr="009D3D16">
              <w:rPr>
                <w:b/>
                <w:sz w:val="22"/>
                <w:szCs w:val="24"/>
              </w:rPr>
              <w:t>Значение, км</w:t>
            </w:r>
          </w:p>
        </w:tc>
      </w:tr>
      <w:tr w:rsidR="00700EF3" w:rsidRPr="009D3D16" w:rsidTr="008F63EA">
        <w:trPr>
          <w:trHeight w:val="27"/>
          <w:jc w:val="center"/>
        </w:trPr>
        <w:tc>
          <w:tcPr>
            <w:tcW w:w="8359" w:type="dxa"/>
            <w:shd w:val="clear" w:color="auto" w:fill="auto"/>
            <w:vAlign w:val="center"/>
          </w:tcPr>
          <w:p w:rsidR="00700EF3" w:rsidRPr="009D3D16" w:rsidRDefault="00700EF3" w:rsidP="008F63EA">
            <w:pPr>
              <w:jc w:val="center"/>
              <w:rPr>
                <w:rFonts w:eastAsia="Times New Roman"/>
                <w:sz w:val="22"/>
                <w:szCs w:val="24"/>
                <w:lang w:eastAsia="ru-RU"/>
              </w:rPr>
            </w:pPr>
            <w:r w:rsidRPr="009D3D16">
              <w:rPr>
                <w:rFonts w:eastAsia="Times New Roman"/>
                <w:sz w:val="22"/>
                <w:szCs w:val="24"/>
                <w:lang w:eastAsia="ru-RU"/>
              </w:rPr>
              <w:t>Общая протяженность автодорог общего пользования местного значения, находящихся в собственности муниципального образования</w:t>
            </w:r>
          </w:p>
        </w:tc>
        <w:tc>
          <w:tcPr>
            <w:tcW w:w="1771" w:type="dxa"/>
            <w:shd w:val="clear" w:color="auto" w:fill="auto"/>
            <w:noWrap/>
            <w:vAlign w:val="center"/>
          </w:tcPr>
          <w:p w:rsidR="00700EF3" w:rsidRPr="009D3D16" w:rsidRDefault="00700EF3" w:rsidP="000500CF">
            <w:pPr>
              <w:jc w:val="center"/>
              <w:rPr>
                <w:rFonts w:eastAsia="Times New Roman"/>
                <w:sz w:val="22"/>
                <w:szCs w:val="24"/>
                <w:lang w:eastAsia="ru-RU"/>
              </w:rPr>
            </w:pPr>
            <w:r w:rsidRPr="009D3D16">
              <w:rPr>
                <w:rFonts w:eastAsia="Times New Roman"/>
                <w:sz w:val="22"/>
                <w:szCs w:val="24"/>
                <w:lang w:eastAsia="ru-RU"/>
              </w:rPr>
              <w:t>3</w:t>
            </w:r>
            <w:r w:rsidR="000500CF" w:rsidRPr="009D3D16">
              <w:rPr>
                <w:rFonts w:eastAsia="Times New Roman"/>
                <w:sz w:val="22"/>
                <w:szCs w:val="24"/>
                <w:lang w:eastAsia="ru-RU"/>
              </w:rPr>
              <w:t>4,5</w:t>
            </w:r>
          </w:p>
        </w:tc>
      </w:tr>
      <w:tr w:rsidR="00700EF3" w:rsidRPr="009D3D16" w:rsidTr="008F63EA">
        <w:trPr>
          <w:trHeight w:val="27"/>
          <w:jc w:val="center"/>
        </w:trPr>
        <w:tc>
          <w:tcPr>
            <w:tcW w:w="8359" w:type="dxa"/>
            <w:shd w:val="clear" w:color="auto" w:fill="auto"/>
            <w:vAlign w:val="center"/>
          </w:tcPr>
          <w:p w:rsidR="00700EF3" w:rsidRPr="009D3D16" w:rsidRDefault="00700EF3" w:rsidP="008F63EA">
            <w:pPr>
              <w:jc w:val="center"/>
              <w:rPr>
                <w:rFonts w:eastAsia="Times New Roman"/>
                <w:sz w:val="22"/>
                <w:szCs w:val="24"/>
                <w:lang w:eastAsia="ru-RU"/>
              </w:rPr>
            </w:pPr>
            <w:r w:rsidRPr="009D3D16">
              <w:rPr>
                <w:rFonts w:eastAsia="Times New Roman"/>
                <w:sz w:val="22"/>
                <w:szCs w:val="24"/>
                <w:lang w:eastAsia="ru-RU"/>
              </w:rPr>
              <w:t>в том числе с твердым покрытием</w:t>
            </w:r>
          </w:p>
        </w:tc>
        <w:tc>
          <w:tcPr>
            <w:tcW w:w="1771" w:type="dxa"/>
            <w:shd w:val="clear" w:color="auto" w:fill="auto"/>
            <w:noWrap/>
            <w:vAlign w:val="center"/>
          </w:tcPr>
          <w:p w:rsidR="00700EF3" w:rsidRPr="009D3D16" w:rsidRDefault="000500CF" w:rsidP="008F63EA">
            <w:pPr>
              <w:jc w:val="center"/>
              <w:rPr>
                <w:rFonts w:eastAsia="Times New Roman"/>
                <w:sz w:val="22"/>
                <w:szCs w:val="24"/>
                <w:lang w:eastAsia="ru-RU"/>
              </w:rPr>
            </w:pPr>
            <w:r w:rsidRPr="009D3D16">
              <w:rPr>
                <w:rFonts w:eastAsia="Times New Roman"/>
                <w:sz w:val="22"/>
                <w:szCs w:val="24"/>
                <w:lang w:eastAsia="ru-RU"/>
              </w:rPr>
              <w:t>25</w:t>
            </w:r>
          </w:p>
        </w:tc>
      </w:tr>
      <w:tr w:rsidR="00700EF3" w:rsidRPr="009D3D16" w:rsidTr="008F63EA">
        <w:trPr>
          <w:trHeight w:val="27"/>
          <w:jc w:val="center"/>
        </w:trPr>
        <w:tc>
          <w:tcPr>
            <w:tcW w:w="8359" w:type="dxa"/>
            <w:shd w:val="clear" w:color="auto" w:fill="auto"/>
            <w:vAlign w:val="center"/>
          </w:tcPr>
          <w:p w:rsidR="00700EF3" w:rsidRPr="009D3D16" w:rsidRDefault="00700EF3" w:rsidP="008F63EA">
            <w:pPr>
              <w:jc w:val="center"/>
              <w:rPr>
                <w:rFonts w:eastAsia="Times New Roman"/>
                <w:sz w:val="22"/>
                <w:szCs w:val="24"/>
                <w:lang w:eastAsia="ru-RU"/>
              </w:rPr>
            </w:pPr>
            <w:r w:rsidRPr="009D3D16">
              <w:rPr>
                <w:rFonts w:eastAsia="Times New Roman"/>
                <w:sz w:val="22"/>
                <w:szCs w:val="24"/>
                <w:lang w:eastAsia="ru-RU"/>
              </w:rPr>
              <w:t>Общая протяженность улиц, проездов, набережных</w:t>
            </w:r>
          </w:p>
        </w:tc>
        <w:tc>
          <w:tcPr>
            <w:tcW w:w="1771" w:type="dxa"/>
            <w:shd w:val="clear" w:color="auto" w:fill="auto"/>
            <w:noWrap/>
            <w:vAlign w:val="center"/>
          </w:tcPr>
          <w:p w:rsidR="00700EF3" w:rsidRPr="009D3D16" w:rsidRDefault="000500CF" w:rsidP="000500CF">
            <w:pPr>
              <w:jc w:val="center"/>
              <w:rPr>
                <w:rFonts w:eastAsia="Times New Roman"/>
                <w:sz w:val="22"/>
                <w:szCs w:val="24"/>
                <w:lang w:eastAsia="ru-RU"/>
              </w:rPr>
            </w:pPr>
            <w:r w:rsidRPr="009D3D16">
              <w:rPr>
                <w:rFonts w:eastAsia="Times New Roman"/>
                <w:sz w:val="22"/>
                <w:szCs w:val="24"/>
                <w:lang w:eastAsia="ru-RU"/>
              </w:rPr>
              <w:t>104</w:t>
            </w:r>
            <w:r w:rsidR="00700EF3" w:rsidRPr="009D3D16">
              <w:rPr>
                <w:rFonts w:eastAsia="Times New Roman"/>
                <w:sz w:val="22"/>
                <w:szCs w:val="24"/>
                <w:lang w:eastAsia="ru-RU"/>
              </w:rPr>
              <w:t>,</w:t>
            </w:r>
            <w:r w:rsidRPr="009D3D16">
              <w:rPr>
                <w:rFonts w:eastAsia="Times New Roman"/>
                <w:sz w:val="22"/>
                <w:szCs w:val="24"/>
                <w:lang w:eastAsia="ru-RU"/>
              </w:rPr>
              <w:t>2</w:t>
            </w:r>
          </w:p>
        </w:tc>
      </w:tr>
      <w:tr w:rsidR="00700EF3" w:rsidRPr="009D3D16" w:rsidTr="008F63EA">
        <w:trPr>
          <w:trHeight w:val="27"/>
          <w:jc w:val="center"/>
        </w:trPr>
        <w:tc>
          <w:tcPr>
            <w:tcW w:w="8359" w:type="dxa"/>
            <w:shd w:val="clear" w:color="auto" w:fill="auto"/>
            <w:vAlign w:val="center"/>
          </w:tcPr>
          <w:p w:rsidR="00700EF3" w:rsidRPr="009D3D16" w:rsidRDefault="00700EF3" w:rsidP="008F63EA">
            <w:pPr>
              <w:jc w:val="center"/>
              <w:rPr>
                <w:rFonts w:eastAsia="Times New Roman"/>
                <w:sz w:val="22"/>
                <w:szCs w:val="24"/>
                <w:lang w:eastAsia="ru-RU"/>
              </w:rPr>
            </w:pPr>
            <w:r w:rsidRPr="009D3D16">
              <w:rPr>
                <w:rFonts w:eastAsia="Times New Roman"/>
                <w:sz w:val="22"/>
                <w:szCs w:val="24"/>
                <w:lang w:eastAsia="ru-RU"/>
              </w:rPr>
              <w:t>Общая протяженность освещенных частей улиц, проездов, набережных</w:t>
            </w:r>
          </w:p>
        </w:tc>
        <w:tc>
          <w:tcPr>
            <w:tcW w:w="1771" w:type="dxa"/>
            <w:shd w:val="clear" w:color="auto" w:fill="auto"/>
            <w:noWrap/>
            <w:vAlign w:val="center"/>
          </w:tcPr>
          <w:p w:rsidR="00700EF3" w:rsidRPr="009D3D16" w:rsidRDefault="000500CF" w:rsidP="008F63EA">
            <w:pPr>
              <w:jc w:val="center"/>
              <w:rPr>
                <w:rFonts w:eastAsia="Times New Roman"/>
                <w:sz w:val="22"/>
                <w:szCs w:val="24"/>
                <w:lang w:eastAsia="ru-RU"/>
              </w:rPr>
            </w:pPr>
            <w:r w:rsidRPr="009D3D16">
              <w:rPr>
                <w:rFonts w:eastAsia="Times New Roman"/>
                <w:sz w:val="22"/>
                <w:szCs w:val="24"/>
                <w:lang w:eastAsia="ru-RU"/>
              </w:rPr>
              <w:t>37,1</w:t>
            </w:r>
          </w:p>
        </w:tc>
      </w:tr>
    </w:tbl>
    <w:p w:rsidR="00F73E07" w:rsidRPr="009D3D16" w:rsidRDefault="00F73E07" w:rsidP="00F73E07">
      <w:pPr>
        <w:spacing w:before="120"/>
        <w:ind w:firstLine="567"/>
        <w:rPr>
          <w:i/>
          <w:lang w:eastAsia="ru-RU"/>
        </w:rPr>
      </w:pPr>
      <w:r w:rsidRPr="009D3D16">
        <w:rPr>
          <w:i/>
          <w:bdr w:val="none" w:sz="0" w:space="0" w:color="auto" w:frame="1"/>
        </w:rPr>
        <w:t>*В Перечне автомобильных дорог общего пользования местного значения Лахденпохского городского поселения учтены 54 объекта общей протяженностью 51549 м.</w:t>
      </w:r>
    </w:p>
    <w:p w:rsidR="00874720" w:rsidRPr="009D3D16" w:rsidRDefault="00874720" w:rsidP="00874720">
      <w:pPr>
        <w:pStyle w:val="a4"/>
        <w:spacing w:before="120"/>
        <w:ind w:left="0" w:firstLine="567"/>
        <w:contextualSpacing w:val="0"/>
        <w:jc w:val="center"/>
        <w:rPr>
          <w:b/>
          <w:szCs w:val="24"/>
          <w:lang w:eastAsia="ru-RU"/>
        </w:rPr>
      </w:pPr>
      <w:r w:rsidRPr="009D3D16">
        <w:rPr>
          <w:b/>
          <w:szCs w:val="24"/>
          <w:lang w:eastAsia="ru-RU"/>
        </w:rPr>
        <w:t>Установленные нормативные параметры автомобильных дорог местного значения</w:t>
      </w:r>
    </w:p>
    <w:p w:rsidR="00874720" w:rsidRPr="009D3D16" w:rsidRDefault="00874720" w:rsidP="00874720">
      <w:pPr>
        <w:pStyle w:val="a4"/>
        <w:spacing w:before="120"/>
        <w:ind w:left="0" w:firstLine="567"/>
        <w:contextualSpacing w:val="0"/>
        <w:jc w:val="both"/>
        <w:rPr>
          <w:rStyle w:val="a8"/>
          <w:color w:val="auto"/>
          <w:szCs w:val="24"/>
          <w:u w:val="none"/>
        </w:rPr>
      </w:pPr>
      <w:r w:rsidRPr="009D3D16">
        <w:rPr>
          <w:rStyle w:val="a8"/>
          <w:color w:val="auto"/>
          <w:szCs w:val="24"/>
          <w:u w:val="none"/>
        </w:rPr>
        <w:t xml:space="preserve">Сводом правил СП 42.13330.2016 «Градостроительство, планировка и застройка городских и сельских поселений» установлены требования к </w:t>
      </w:r>
      <w:r w:rsidRPr="009D3D16">
        <w:rPr>
          <w:rStyle w:val="a8"/>
          <w:color w:val="auto"/>
          <w:u w:val="none"/>
        </w:rPr>
        <w:t>улично-дорожной сети в границах населенных пунктов</w:t>
      </w:r>
      <w:r w:rsidRPr="009D3D16">
        <w:rPr>
          <w:rStyle w:val="a8"/>
          <w:color w:val="auto"/>
          <w:szCs w:val="24"/>
          <w:u w:val="none"/>
        </w:rPr>
        <w:t>.</w:t>
      </w:r>
    </w:p>
    <w:p w:rsidR="00874720" w:rsidRPr="009D3D16" w:rsidRDefault="00874720" w:rsidP="00874720">
      <w:pPr>
        <w:tabs>
          <w:tab w:val="left" w:pos="851"/>
        </w:tabs>
        <w:ind w:firstLine="567"/>
        <w:rPr>
          <w:rStyle w:val="a8"/>
          <w:color w:val="auto"/>
          <w:u w:val="none"/>
        </w:rPr>
      </w:pPr>
      <w:r w:rsidRPr="009D3D16">
        <w:rPr>
          <w:rStyle w:val="a8"/>
          <w:color w:val="auto"/>
          <w:u w:val="none"/>
        </w:rPr>
        <w:t>Устанавливаются:</w:t>
      </w:r>
    </w:p>
    <w:p w:rsidR="00874720" w:rsidRPr="009D3D16" w:rsidRDefault="00874720" w:rsidP="001D50F1">
      <w:pPr>
        <w:pStyle w:val="a4"/>
        <w:widowControl w:val="0"/>
        <w:numPr>
          <w:ilvl w:val="0"/>
          <w:numId w:val="35"/>
        </w:numPr>
        <w:autoSpaceDE w:val="0"/>
        <w:autoSpaceDN w:val="0"/>
        <w:adjustRightInd w:val="0"/>
        <w:ind w:left="0" w:firstLine="567"/>
        <w:jc w:val="both"/>
        <w:rPr>
          <w:rStyle w:val="a8"/>
          <w:color w:val="auto"/>
          <w:u w:val="none"/>
        </w:rPr>
      </w:pPr>
      <w:r w:rsidRPr="009D3D16">
        <w:rPr>
          <w:rStyle w:val="a8"/>
          <w:color w:val="auto"/>
          <w:u w:val="none"/>
        </w:rPr>
        <w:t>требования к проектированию улично-дорожной сети населенных пунктов;</w:t>
      </w:r>
    </w:p>
    <w:p w:rsidR="002936E3" w:rsidRPr="009D3D16" w:rsidRDefault="00874720" w:rsidP="001D50F1">
      <w:pPr>
        <w:pStyle w:val="a4"/>
        <w:widowControl w:val="0"/>
        <w:numPr>
          <w:ilvl w:val="0"/>
          <w:numId w:val="35"/>
        </w:numPr>
        <w:autoSpaceDE w:val="0"/>
        <w:autoSpaceDN w:val="0"/>
        <w:adjustRightInd w:val="0"/>
        <w:ind w:left="0" w:firstLine="567"/>
        <w:jc w:val="both"/>
        <w:rPr>
          <w:rStyle w:val="a8"/>
          <w:color w:val="auto"/>
          <w:u w:val="none"/>
        </w:rPr>
      </w:pPr>
      <w:r w:rsidRPr="009D3D16">
        <w:rPr>
          <w:rStyle w:val="a8"/>
          <w:color w:val="auto"/>
          <w:u w:val="none"/>
        </w:rPr>
        <w:t>расчетные параметры улиц и дорог в населенных пунктах</w:t>
      </w:r>
      <w:r w:rsidR="002936E3" w:rsidRPr="009D3D16">
        <w:rPr>
          <w:rStyle w:val="a8"/>
          <w:color w:val="auto"/>
          <w:u w:val="none"/>
        </w:rPr>
        <w:t>;</w:t>
      </w:r>
    </w:p>
    <w:p w:rsidR="00874720" w:rsidRPr="009D3D16" w:rsidRDefault="002936E3" w:rsidP="001D50F1">
      <w:pPr>
        <w:pStyle w:val="a4"/>
        <w:widowControl w:val="0"/>
        <w:numPr>
          <w:ilvl w:val="0"/>
          <w:numId w:val="35"/>
        </w:numPr>
        <w:autoSpaceDE w:val="0"/>
        <w:autoSpaceDN w:val="0"/>
        <w:adjustRightInd w:val="0"/>
        <w:ind w:left="0" w:firstLine="567"/>
        <w:jc w:val="both"/>
      </w:pPr>
      <w:r w:rsidRPr="009D3D16">
        <w:rPr>
          <w:rStyle w:val="a8"/>
          <w:color w:val="auto"/>
          <w:u w:val="none"/>
        </w:rPr>
        <w:t xml:space="preserve">расчетные параметры вместимости </w:t>
      </w:r>
      <w:r w:rsidRPr="009D3D16">
        <w:rPr>
          <w:rFonts w:eastAsia="Times New Roman"/>
          <w:szCs w:val="24"/>
          <w:lang w:eastAsia="ru-RU"/>
        </w:rPr>
        <w:t>стоянок для хранения легковых автомобилей населения, а также стоянок при зданиях и сооружениях, рекреационных территориях, объектах отдыха</w:t>
      </w:r>
      <w:r w:rsidR="00874720" w:rsidRPr="009D3D16">
        <w:rPr>
          <w:rStyle w:val="a8"/>
          <w:color w:val="auto"/>
          <w:u w:val="none"/>
        </w:rPr>
        <w:t>.</w:t>
      </w:r>
    </w:p>
    <w:p w:rsidR="00874720" w:rsidRPr="009D3D16" w:rsidRDefault="00874720" w:rsidP="00874720">
      <w:pPr>
        <w:tabs>
          <w:tab w:val="left" w:pos="851"/>
        </w:tabs>
        <w:spacing w:before="120"/>
        <w:ind w:firstLine="567"/>
        <w:jc w:val="both"/>
        <w:rPr>
          <w:szCs w:val="24"/>
        </w:rPr>
      </w:pPr>
      <w:r w:rsidRPr="009D3D16">
        <w:rPr>
          <w:rFonts w:eastAsia="Times New Roman"/>
          <w:szCs w:val="24"/>
          <w:lang w:eastAsia="ru-RU"/>
        </w:rPr>
        <w:t>Количественные п</w:t>
      </w:r>
      <w:r w:rsidRPr="009D3D16">
        <w:rPr>
          <w:szCs w:val="28"/>
        </w:rPr>
        <w:t>оказатели</w:t>
      </w:r>
      <w:r w:rsidRPr="009D3D16">
        <w:t xml:space="preserve"> обеспеченности </w:t>
      </w:r>
      <w:r w:rsidRPr="009D3D16">
        <w:rPr>
          <w:rStyle w:val="a8"/>
          <w:color w:val="auto"/>
          <w:u w:val="none"/>
        </w:rPr>
        <w:t>автомобильными дорогами местного значения</w:t>
      </w:r>
      <w:r w:rsidRPr="009D3D16">
        <w:t xml:space="preserve"> Сводом правил СП 42.13330.2016 «Градостроительство. Планировка и застройка городских и сельских поселений», не рекомендованы</w:t>
      </w:r>
      <w:r w:rsidRPr="009D3D16">
        <w:rPr>
          <w:szCs w:val="24"/>
        </w:rPr>
        <w:t>.</w:t>
      </w:r>
    </w:p>
    <w:p w:rsidR="00874720" w:rsidRPr="009D3D16" w:rsidRDefault="00874720" w:rsidP="00874720">
      <w:pPr>
        <w:spacing w:before="120"/>
        <w:ind w:firstLine="567"/>
        <w:jc w:val="both"/>
      </w:pPr>
      <w:r w:rsidRPr="009D3D16">
        <w:t>Сводом правил СП 34.13330.2012 «Автомобильные дороги» установлены нормы проектирования вновь строящихся, реконструируемых и капитально ремонтируемых автомобильных дорог общего пользования и ведомственных автомобильных дорог.</w:t>
      </w:r>
    </w:p>
    <w:p w:rsidR="00874720" w:rsidRPr="009D3D16" w:rsidRDefault="00874720" w:rsidP="00874720">
      <w:pPr>
        <w:spacing w:before="120"/>
        <w:ind w:firstLine="567"/>
        <w:jc w:val="both"/>
      </w:pPr>
      <w:r w:rsidRPr="009D3D16">
        <w:t>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 категории и параметры автомобильных дорог общей сети.</w:t>
      </w:r>
    </w:p>
    <w:p w:rsidR="00960E33" w:rsidRPr="009D3D16" w:rsidRDefault="003F4461" w:rsidP="001D50F1">
      <w:pPr>
        <w:pStyle w:val="3"/>
        <w:numPr>
          <w:ilvl w:val="1"/>
          <w:numId w:val="24"/>
        </w:numPr>
        <w:rPr>
          <w:szCs w:val="24"/>
          <w:lang w:eastAsia="ru-RU"/>
        </w:rPr>
      </w:pPr>
      <w:bookmarkStart w:id="93" w:name="_Toc520282265"/>
      <w:r w:rsidRPr="009D3D16">
        <w:rPr>
          <w:szCs w:val="24"/>
          <w:lang w:eastAsia="ru-RU"/>
        </w:rPr>
        <w:t xml:space="preserve">Показатели обеспеченности объектами </w:t>
      </w:r>
      <w:r w:rsidRPr="009D3D16">
        <w:rPr>
          <w:szCs w:val="24"/>
        </w:rPr>
        <w:t>благоустройства территории</w:t>
      </w:r>
      <w:r w:rsidRPr="009D3D16">
        <w:rPr>
          <w:szCs w:val="24"/>
          <w:lang w:eastAsia="ru-RU"/>
        </w:rPr>
        <w:t xml:space="preserve"> и доступности таких объектов</w:t>
      </w:r>
      <w:bookmarkEnd w:id="93"/>
    </w:p>
    <w:p w:rsidR="000B3AD4" w:rsidRPr="009D3D16" w:rsidRDefault="000B3AD4" w:rsidP="002936E3">
      <w:pPr>
        <w:ind w:firstLine="567"/>
        <w:jc w:val="both"/>
        <w:rPr>
          <w:szCs w:val="24"/>
        </w:rPr>
      </w:pPr>
      <w:r w:rsidRPr="009D3D16">
        <w:rPr>
          <w:rFonts w:eastAsia="Times New Roman"/>
          <w:lang w:eastAsia="ru-RU"/>
        </w:rPr>
        <w:t>Согласно</w:t>
      </w:r>
      <w:r w:rsidR="006B258B" w:rsidRPr="009D3D16">
        <w:rPr>
          <w:rFonts w:eastAsia="Times New Roman"/>
          <w:lang w:eastAsia="ru-RU"/>
        </w:rPr>
        <w:t xml:space="preserve"> пункту </w:t>
      </w:r>
      <w:r w:rsidRPr="009D3D16">
        <w:rPr>
          <w:rFonts w:eastAsia="Times New Roman"/>
          <w:lang w:eastAsia="ru-RU"/>
        </w:rPr>
        <w:t xml:space="preserve">19 </w:t>
      </w:r>
      <w:r w:rsidR="006B258B" w:rsidRPr="009D3D16">
        <w:rPr>
          <w:rFonts w:eastAsia="Times New Roman"/>
          <w:lang w:eastAsia="ru-RU"/>
        </w:rPr>
        <w:t>части 1 статьи 14</w:t>
      </w:r>
      <w:r w:rsidRPr="009D3D16">
        <w:rPr>
          <w:rFonts w:eastAsia="Times New Roman"/>
          <w:lang w:eastAsia="ru-RU"/>
        </w:rPr>
        <w:t xml:space="preserve"> Закона о МСУ к</w:t>
      </w:r>
      <w:r w:rsidRPr="009D3D16">
        <w:t xml:space="preserve"> </w:t>
      </w:r>
      <w:r w:rsidRPr="009D3D16">
        <w:rPr>
          <w:rFonts w:eastAsia="Times New Roman"/>
          <w:lang w:eastAsia="ru-RU"/>
        </w:rPr>
        <w:t xml:space="preserve">вопросам местного значения муниципального образования относятся </w:t>
      </w:r>
      <w:r w:rsidRPr="009D3D16">
        <w:rPr>
          <w:rStyle w:val="blk"/>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w:t>
      </w:r>
      <w:r w:rsidRPr="009D3D16">
        <w:rPr>
          <w:rStyle w:val="blk"/>
        </w:rPr>
        <w:lastRenderedPageBreak/>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w:t>
      </w:r>
      <w:r w:rsidRPr="009D3D16">
        <w:rPr>
          <w:szCs w:val="24"/>
        </w:rPr>
        <w:t>расположенных в границах населенных пунктов поселения.</w:t>
      </w:r>
    </w:p>
    <w:p w:rsidR="000B3AD4" w:rsidRPr="009D3D16" w:rsidRDefault="000B3AD4" w:rsidP="002936E3">
      <w:pPr>
        <w:ind w:firstLine="567"/>
        <w:jc w:val="both"/>
        <w:rPr>
          <w:szCs w:val="24"/>
        </w:rPr>
      </w:pPr>
      <w:r w:rsidRPr="009D3D16">
        <w:rPr>
          <w:szCs w:val="24"/>
        </w:rPr>
        <w:t xml:space="preserve">Благоустройство муниципального образования организуется в соответствии с Правилами благоустройства </w:t>
      </w:r>
      <w:r w:rsidR="00DA3513" w:rsidRPr="009D3D16">
        <w:rPr>
          <w:szCs w:val="24"/>
        </w:rPr>
        <w:t>Лахденпох</w:t>
      </w:r>
      <w:r w:rsidR="001C14B4" w:rsidRPr="009D3D16">
        <w:rPr>
          <w:szCs w:val="24"/>
        </w:rPr>
        <w:t xml:space="preserve">ского городского поселения </w:t>
      </w:r>
      <w:r w:rsidRPr="009D3D16">
        <w:rPr>
          <w:szCs w:val="24"/>
        </w:rPr>
        <w:t>(</w:t>
      </w:r>
      <w:r w:rsidR="006B258B" w:rsidRPr="009D3D16">
        <w:rPr>
          <w:szCs w:val="24"/>
        </w:rPr>
        <w:t>р</w:t>
      </w:r>
      <w:r w:rsidRPr="009D3D16">
        <w:rPr>
          <w:szCs w:val="24"/>
        </w:rPr>
        <w:t xml:space="preserve">ешение Совета </w:t>
      </w:r>
      <w:r w:rsidR="00DA3513" w:rsidRPr="009D3D16">
        <w:rPr>
          <w:szCs w:val="24"/>
        </w:rPr>
        <w:t>Лахденпох</w:t>
      </w:r>
      <w:r w:rsidRPr="009D3D16">
        <w:rPr>
          <w:szCs w:val="24"/>
        </w:rPr>
        <w:t xml:space="preserve">ского городского поселения от </w:t>
      </w:r>
      <w:r w:rsidR="00FD7A70" w:rsidRPr="009D3D16">
        <w:rPr>
          <w:szCs w:val="24"/>
        </w:rPr>
        <w:t>20</w:t>
      </w:r>
      <w:r w:rsidRPr="009D3D16">
        <w:rPr>
          <w:szCs w:val="24"/>
        </w:rPr>
        <w:t>.0</w:t>
      </w:r>
      <w:r w:rsidR="00FD7A70" w:rsidRPr="009D3D16">
        <w:rPr>
          <w:szCs w:val="24"/>
        </w:rPr>
        <w:t>6</w:t>
      </w:r>
      <w:r w:rsidRPr="009D3D16">
        <w:rPr>
          <w:szCs w:val="24"/>
        </w:rPr>
        <w:t>.201</w:t>
      </w:r>
      <w:r w:rsidR="00FD7A70" w:rsidRPr="009D3D16">
        <w:rPr>
          <w:szCs w:val="24"/>
        </w:rPr>
        <w:t>8</w:t>
      </w:r>
      <w:r w:rsidRPr="009D3D16">
        <w:rPr>
          <w:szCs w:val="24"/>
        </w:rPr>
        <w:t xml:space="preserve"> № </w:t>
      </w:r>
      <w:r w:rsidR="00FD7A70" w:rsidRPr="009D3D16">
        <w:t xml:space="preserve">427 - </w:t>
      </w:r>
      <w:r w:rsidR="00FD7A70" w:rsidRPr="009D3D16">
        <w:rPr>
          <w:lang w:val="en-US"/>
        </w:rPr>
        <w:t>III</w:t>
      </w:r>
      <w:r w:rsidRPr="009D3D16">
        <w:rPr>
          <w:szCs w:val="24"/>
        </w:rPr>
        <w:t>).</w:t>
      </w:r>
    </w:p>
    <w:p w:rsidR="000B3AD4" w:rsidRPr="009D3D16" w:rsidRDefault="000B3AD4" w:rsidP="000B3AD4">
      <w:pPr>
        <w:pStyle w:val="a4"/>
        <w:spacing w:before="120"/>
        <w:ind w:left="0" w:firstLine="567"/>
        <w:contextualSpacing w:val="0"/>
        <w:jc w:val="center"/>
        <w:rPr>
          <w:b/>
          <w:szCs w:val="24"/>
          <w:lang w:eastAsia="ru-RU"/>
        </w:rPr>
      </w:pPr>
      <w:r w:rsidRPr="009D3D16">
        <w:rPr>
          <w:b/>
          <w:szCs w:val="24"/>
          <w:lang w:eastAsia="ru-RU"/>
        </w:rPr>
        <w:t>Установленные нормативные параметры благоустройства территории</w:t>
      </w:r>
    </w:p>
    <w:p w:rsidR="000B3AD4" w:rsidRPr="009D3D16" w:rsidRDefault="000B3AD4" w:rsidP="000B3AD4">
      <w:pPr>
        <w:tabs>
          <w:tab w:val="left" w:pos="851"/>
        </w:tabs>
        <w:spacing w:before="120"/>
        <w:ind w:firstLine="567"/>
        <w:rPr>
          <w:szCs w:val="24"/>
        </w:rPr>
      </w:pPr>
      <w:r w:rsidRPr="009D3D16">
        <w:rPr>
          <w:szCs w:val="24"/>
        </w:rPr>
        <w:t>Сводом правил СП 42.13330.2016 «Градостроительство, планировка и застройка городских и сельских поселений» устанавливаются:</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норматив минимальной обеспеченности озеленёнными территориями;</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благоустройству территории жилых домов и прилегающих территорий, в том числе размеры площадок различного функционального назначения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для стоянки автомашин), расстояния от площадок до окон жилых и общественных зданий;</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озеленению территорий санитарно-защитных зон;</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проектированию пешеходных путей и велосипедных дорожек;</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пешеходным коммуникациям;</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объектам благоустройства на территориях транспортных и инженерных коммуникаций;</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размещению зон отдыха, парков, специализированных парков, ботанических садов, зоопарков, садов, детских парков, бульваров и пешеходных аллей;</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обеспеченности бульваров и пешеходных аллей площадками для кратковременного отдыха;</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размеры бульваров и пешеходных аллей;</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размеры территорий общего пользования курортных зон;</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размеры территорий пляжей, размещаемых в курортных зонах и зонах отдыха;</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минимальные протяженности береговых полос речных и озерных пляжей;</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размеры и режим использования особо охраняемых территорий;</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расчетные численности единовременных посетителей территории парков, лесопарков, лесов, зеленых зон;</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доступности зон массового кратковременного отдыха;</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размеры стоянок автомобилей, размещаемых у границ лесопарков, зон отдыха и курортных зон;</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созданию непрерывной системы озелененных территорий общего пользования и других открытых пространств в увязке с природным каркасом;</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требование преобразования городских лесов в лесопарки;</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требования к освещенности озеленённых территорий общего пользования;</w:t>
      </w:r>
    </w:p>
    <w:p w:rsidR="000B3AD4" w:rsidRPr="009D3D16" w:rsidRDefault="000B3AD4" w:rsidP="001D50F1">
      <w:pPr>
        <w:pStyle w:val="a4"/>
        <w:widowControl w:val="0"/>
        <w:numPr>
          <w:ilvl w:val="0"/>
          <w:numId w:val="35"/>
        </w:numPr>
        <w:tabs>
          <w:tab w:val="left" w:pos="709"/>
        </w:tabs>
        <w:autoSpaceDE w:val="0"/>
        <w:autoSpaceDN w:val="0"/>
        <w:adjustRightInd w:val="0"/>
        <w:ind w:left="0" w:firstLine="567"/>
        <w:jc w:val="both"/>
        <w:rPr>
          <w:szCs w:val="24"/>
        </w:rPr>
      </w:pPr>
      <w:r w:rsidRPr="009D3D16">
        <w:rPr>
          <w:szCs w:val="24"/>
        </w:rPr>
        <w:t>минимальные расстояния от зданий, сооружений и объектов инженерного благоустройства до деревьев и кустарников.</w:t>
      </w:r>
    </w:p>
    <w:p w:rsidR="000B3AD4" w:rsidRPr="009D3D16" w:rsidRDefault="000B3AD4" w:rsidP="000B3AD4">
      <w:pPr>
        <w:pStyle w:val="ab"/>
        <w:spacing w:before="120"/>
        <w:ind w:firstLine="567"/>
        <w:jc w:val="both"/>
        <w:rPr>
          <w:rFonts w:ascii="Times New Roman" w:eastAsia="Calibri" w:hAnsi="Times New Roman"/>
          <w:sz w:val="24"/>
          <w:szCs w:val="24"/>
        </w:rPr>
      </w:pPr>
      <w:r w:rsidRPr="009D3D16">
        <w:rPr>
          <w:rFonts w:ascii="Times New Roman" w:eastAsia="Calibri" w:hAnsi="Times New Roman"/>
          <w:sz w:val="24"/>
          <w:szCs w:val="24"/>
        </w:rPr>
        <w:t>В Методических рекомендациях по разработке норм и правил по благоустройству территорий муниципальных образований, утвержденных приказом Минрегиона России от 27.12.2011 № 613, также приведены:</w:t>
      </w:r>
    </w:p>
    <w:p w:rsidR="000B3AD4" w:rsidRPr="009D3D16" w:rsidRDefault="000B3AD4" w:rsidP="001D50F1">
      <w:pPr>
        <w:pStyle w:val="a4"/>
        <w:widowControl w:val="0"/>
        <w:numPr>
          <w:ilvl w:val="0"/>
          <w:numId w:val="53"/>
        </w:numPr>
        <w:tabs>
          <w:tab w:val="left" w:pos="993"/>
        </w:tabs>
        <w:autoSpaceDE w:val="0"/>
        <w:autoSpaceDN w:val="0"/>
        <w:adjustRightInd w:val="0"/>
        <w:jc w:val="both"/>
        <w:rPr>
          <w:szCs w:val="24"/>
        </w:rPr>
      </w:pPr>
      <w:r w:rsidRPr="009D3D16">
        <w:rPr>
          <w:szCs w:val="24"/>
        </w:rPr>
        <w:t xml:space="preserve">состав и требования к проектированию </w:t>
      </w:r>
      <w:r w:rsidRPr="009D3D16">
        <w:t>элементов благоустройства территории:</w:t>
      </w:r>
    </w:p>
    <w:p w:rsidR="000B3AD4" w:rsidRPr="009D3D16" w:rsidRDefault="000B3AD4" w:rsidP="009D3D16">
      <w:pPr>
        <w:pStyle w:val="22"/>
        <w:numPr>
          <w:ilvl w:val="0"/>
          <w:numId w:val="54"/>
        </w:numPr>
      </w:pPr>
      <w:r w:rsidRPr="009D3D16">
        <w:t>средства наружной рекламы и информации</w:t>
      </w:r>
      <w:r w:rsidRPr="009D3D16">
        <w:rPr>
          <w:webHidden/>
        </w:rPr>
        <w:t>;</w:t>
      </w:r>
    </w:p>
    <w:p w:rsidR="000B3AD4" w:rsidRPr="009D3D16" w:rsidRDefault="000B3AD4" w:rsidP="009D3D16">
      <w:pPr>
        <w:pStyle w:val="22"/>
        <w:numPr>
          <w:ilvl w:val="0"/>
          <w:numId w:val="54"/>
        </w:numPr>
      </w:pPr>
      <w:r w:rsidRPr="009D3D16">
        <w:t>некапитальные нестационарные сооружения</w:t>
      </w:r>
      <w:r w:rsidRPr="009D3D16">
        <w:rPr>
          <w:webHidden/>
        </w:rPr>
        <w:t>;</w:t>
      </w:r>
    </w:p>
    <w:p w:rsidR="000B3AD4" w:rsidRPr="009D3D16" w:rsidRDefault="000B3AD4" w:rsidP="009D3D16">
      <w:pPr>
        <w:pStyle w:val="22"/>
        <w:numPr>
          <w:ilvl w:val="0"/>
          <w:numId w:val="54"/>
        </w:numPr>
      </w:pPr>
      <w:r w:rsidRPr="009D3D16">
        <w:t>оформление и оборудование зданий и сооружений</w:t>
      </w:r>
      <w:r w:rsidRPr="009D3D16">
        <w:rPr>
          <w:webHidden/>
        </w:rPr>
        <w:t>;</w:t>
      </w:r>
    </w:p>
    <w:p w:rsidR="000B3AD4" w:rsidRPr="009D3D16" w:rsidRDefault="000B3AD4" w:rsidP="009D3D16">
      <w:pPr>
        <w:pStyle w:val="22"/>
        <w:numPr>
          <w:ilvl w:val="0"/>
          <w:numId w:val="54"/>
        </w:numPr>
      </w:pPr>
      <w:r w:rsidRPr="009D3D16">
        <w:t>пешеходные коммуникации</w:t>
      </w:r>
      <w:r w:rsidRPr="009D3D16">
        <w:rPr>
          <w:webHidden/>
        </w:rPr>
        <w:t>;</w:t>
      </w:r>
    </w:p>
    <w:p w:rsidR="000B3AD4" w:rsidRPr="009D3D16" w:rsidRDefault="000B3AD4" w:rsidP="001D50F1">
      <w:pPr>
        <w:pStyle w:val="a4"/>
        <w:widowControl w:val="0"/>
        <w:numPr>
          <w:ilvl w:val="0"/>
          <w:numId w:val="54"/>
        </w:numPr>
        <w:tabs>
          <w:tab w:val="left" w:pos="993"/>
          <w:tab w:val="left" w:pos="1418"/>
        </w:tabs>
        <w:autoSpaceDE w:val="0"/>
        <w:autoSpaceDN w:val="0"/>
        <w:adjustRightInd w:val="0"/>
        <w:jc w:val="both"/>
        <w:rPr>
          <w:rFonts w:cs="Calibri"/>
        </w:rPr>
      </w:pPr>
      <w:r w:rsidRPr="009D3D16">
        <w:rPr>
          <w:rFonts w:cs="Calibri"/>
        </w:rPr>
        <w:t>транспортные проезды</w:t>
      </w:r>
      <w:r w:rsidRPr="009D3D16">
        <w:rPr>
          <w:rFonts w:cs="Calibri"/>
          <w:webHidden/>
        </w:rPr>
        <w:t>;</w:t>
      </w:r>
    </w:p>
    <w:p w:rsidR="000B3AD4" w:rsidRPr="009D3D16" w:rsidRDefault="000B3AD4" w:rsidP="001D50F1">
      <w:pPr>
        <w:pStyle w:val="a4"/>
        <w:widowControl w:val="0"/>
        <w:numPr>
          <w:ilvl w:val="0"/>
          <w:numId w:val="53"/>
        </w:numPr>
        <w:tabs>
          <w:tab w:val="left" w:pos="993"/>
        </w:tabs>
        <w:autoSpaceDE w:val="0"/>
        <w:autoSpaceDN w:val="0"/>
        <w:adjustRightInd w:val="0"/>
        <w:jc w:val="both"/>
        <w:rPr>
          <w:szCs w:val="24"/>
        </w:rPr>
      </w:pPr>
      <w:r w:rsidRPr="009D3D16">
        <w:rPr>
          <w:szCs w:val="24"/>
        </w:rPr>
        <w:lastRenderedPageBreak/>
        <w:t>требования к благоустройству на территориях:</w:t>
      </w:r>
    </w:p>
    <w:p w:rsidR="000B3AD4" w:rsidRPr="009D3D16" w:rsidRDefault="000B3AD4" w:rsidP="001D50F1">
      <w:pPr>
        <w:pStyle w:val="a4"/>
        <w:widowControl w:val="0"/>
        <w:numPr>
          <w:ilvl w:val="0"/>
          <w:numId w:val="55"/>
        </w:numPr>
        <w:tabs>
          <w:tab w:val="left" w:pos="1134"/>
        </w:tabs>
        <w:autoSpaceDE w:val="0"/>
        <w:autoSpaceDN w:val="0"/>
        <w:adjustRightInd w:val="0"/>
        <w:jc w:val="both"/>
        <w:rPr>
          <w:szCs w:val="24"/>
        </w:rPr>
      </w:pPr>
      <w:r w:rsidRPr="009D3D16">
        <w:rPr>
          <w:szCs w:val="24"/>
        </w:rPr>
        <w:t xml:space="preserve"> общественного назначения;</w:t>
      </w:r>
    </w:p>
    <w:p w:rsidR="000B3AD4" w:rsidRPr="009D3D16" w:rsidRDefault="000B3AD4" w:rsidP="001D50F1">
      <w:pPr>
        <w:pStyle w:val="a4"/>
        <w:widowControl w:val="0"/>
        <w:numPr>
          <w:ilvl w:val="0"/>
          <w:numId w:val="55"/>
        </w:numPr>
        <w:tabs>
          <w:tab w:val="left" w:pos="1134"/>
        </w:tabs>
        <w:autoSpaceDE w:val="0"/>
        <w:autoSpaceDN w:val="0"/>
        <w:adjustRightInd w:val="0"/>
        <w:jc w:val="both"/>
        <w:rPr>
          <w:szCs w:val="24"/>
        </w:rPr>
      </w:pPr>
      <w:r w:rsidRPr="009D3D16">
        <w:rPr>
          <w:szCs w:val="24"/>
        </w:rPr>
        <w:t>жилого назначения;</w:t>
      </w:r>
    </w:p>
    <w:p w:rsidR="000B3AD4" w:rsidRPr="009D3D16" w:rsidRDefault="000B3AD4" w:rsidP="001D50F1">
      <w:pPr>
        <w:pStyle w:val="a4"/>
        <w:widowControl w:val="0"/>
        <w:numPr>
          <w:ilvl w:val="0"/>
          <w:numId w:val="55"/>
        </w:numPr>
        <w:tabs>
          <w:tab w:val="left" w:pos="1134"/>
        </w:tabs>
        <w:autoSpaceDE w:val="0"/>
        <w:autoSpaceDN w:val="0"/>
        <w:adjustRightInd w:val="0"/>
        <w:jc w:val="both"/>
        <w:rPr>
          <w:szCs w:val="24"/>
        </w:rPr>
      </w:pPr>
      <w:r w:rsidRPr="009D3D16">
        <w:rPr>
          <w:szCs w:val="24"/>
        </w:rPr>
        <w:t>рекреационного назначения;</w:t>
      </w:r>
    </w:p>
    <w:p w:rsidR="000B3AD4" w:rsidRPr="009D3D16" w:rsidRDefault="000B3AD4" w:rsidP="001D50F1">
      <w:pPr>
        <w:pStyle w:val="a4"/>
        <w:widowControl w:val="0"/>
        <w:numPr>
          <w:ilvl w:val="0"/>
          <w:numId w:val="55"/>
        </w:numPr>
        <w:tabs>
          <w:tab w:val="left" w:pos="1134"/>
        </w:tabs>
        <w:autoSpaceDE w:val="0"/>
        <w:autoSpaceDN w:val="0"/>
        <w:adjustRightInd w:val="0"/>
        <w:jc w:val="both"/>
        <w:rPr>
          <w:szCs w:val="24"/>
        </w:rPr>
      </w:pPr>
      <w:r w:rsidRPr="009D3D16">
        <w:rPr>
          <w:szCs w:val="24"/>
        </w:rPr>
        <w:t>транспортных и инженерных коммуникаций муниципального образования;</w:t>
      </w:r>
    </w:p>
    <w:p w:rsidR="000B3AD4" w:rsidRPr="009D3D16" w:rsidRDefault="000B3AD4" w:rsidP="001D50F1">
      <w:pPr>
        <w:pStyle w:val="a4"/>
        <w:widowControl w:val="0"/>
        <w:numPr>
          <w:ilvl w:val="0"/>
          <w:numId w:val="53"/>
        </w:numPr>
        <w:tabs>
          <w:tab w:val="left" w:pos="993"/>
        </w:tabs>
        <w:autoSpaceDE w:val="0"/>
        <w:autoSpaceDN w:val="0"/>
        <w:adjustRightInd w:val="0"/>
        <w:jc w:val="both"/>
        <w:rPr>
          <w:szCs w:val="24"/>
        </w:rPr>
      </w:pPr>
      <w:r w:rsidRPr="009D3D16">
        <w:rPr>
          <w:szCs w:val="24"/>
        </w:rPr>
        <w:t>параметры объектов благоустройства;</w:t>
      </w:r>
    </w:p>
    <w:p w:rsidR="000B3AD4" w:rsidRPr="009D3D16" w:rsidRDefault="000B3AD4" w:rsidP="001D50F1">
      <w:pPr>
        <w:pStyle w:val="a4"/>
        <w:widowControl w:val="0"/>
        <w:numPr>
          <w:ilvl w:val="0"/>
          <w:numId w:val="53"/>
        </w:numPr>
        <w:tabs>
          <w:tab w:val="left" w:pos="993"/>
        </w:tabs>
        <w:autoSpaceDE w:val="0"/>
        <w:autoSpaceDN w:val="0"/>
        <w:adjustRightInd w:val="0"/>
        <w:jc w:val="both"/>
        <w:rPr>
          <w:szCs w:val="24"/>
        </w:rPr>
      </w:pPr>
      <w:r w:rsidRPr="009D3D16">
        <w:rPr>
          <w:szCs w:val="24"/>
        </w:rPr>
        <w:t>ширина и пропускная способность пешеходных коммуникаций;</w:t>
      </w:r>
    </w:p>
    <w:p w:rsidR="000B3AD4" w:rsidRPr="009D3D16" w:rsidRDefault="000B3AD4" w:rsidP="001D50F1">
      <w:pPr>
        <w:pStyle w:val="a4"/>
        <w:widowControl w:val="0"/>
        <w:numPr>
          <w:ilvl w:val="0"/>
          <w:numId w:val="53"/>
        </w:numPr>
        <w:tabs>
          <w:tab w:val="left" w:pos="993"/>
        </w:tabs>
        <w:autoSpaceDE w:val="0"/>
        <w:autoSpaceDN w:val="0"/>
        <w:adjustRightInd w:val="0"/>
        <w:jc w:val="both"/>
        <w:rPr>
          <w:szCs w:val="24"/>
        </w:rPr>
      </w:pPr>
      <w:r w:rsidRPr="009D3D16">
        <w:rPr>
          <w:szCs w:val="24"/>
        </w:rPr>
        <w:t>приемы благоустройства на территориях рекреационного и производственного назначения.</w:t>
      </w:r>
    </w:p>
    <w:p w:rsidR="000B3AD4" w:rsidRPr="009D3D16" w:rsidRDefault="000B3AD4" w:rsidP="000B3AD4">
      <w:pPr>
        <w:spacing w:before="120"/>
        <w:ind w:firstLine="567"/>
        <w:jc w:val="both"/>
      </w:pPr>
      <w:r w:rsidRPr="009D3D16">
        <w:t>РНГП Республики Карелия установлены предельные значения расчетных показателей минимально допустимого уровня обеспеченности следующими объектами озеленения общего пользования, а также уровни территориальной доступности таких объектов.</w:t>
      </w:r>
    </w:p>
    <w:p w:rsidR="00051055" w:rsidRPr="009D3D16" w:rsidRDefault="00051055" w:rsidP="001D50F1">
      <w:pPr>
        <w:pStyle w:val="3"/>
        <w:numPr>
          <w:ilvl w:val="1"/>
          <w:numId w:val="24"/>
        </w:numPr>
        <w:rPr>
          <w:szCs w:val="24"/>
          <w:lang w:eastAsia="ru-RU"/>
        </w:rPr>
      </w:pPr>
      <w:bookmarkStart w:id="94" w:name="_Toc492209779"/>
      <w:bookmarkStart w:id="95" w:name="_Toc496287811"/>
      <w:bookmarkStart w:id="96" w:name="_Toc520282266"/>
      <w:r w:rsidRPr="009D3D16">
        <w:rPr>
          <w:szCs w:val="24"/>
          <w:lang w:eastAsia="ru-RU"/>
        </w:rPr>
        <w:t>Показатели обеспеченности объектами, относящимися к области «Физическая культура и массовый спорт»</w:t>
      </w:r>
      <w:r w:rsidRPr="009D3D16">
        <w:rPr>
          <w:szCs w:val="24"/>
        </w:rPr>
        <w:t>,</w:t>
      </w:r>
      <w:r w:rsidRPr="009D3D16">
        <w:rPr>
          <w:szCs w:val="24"/>
          <w:lang w:eastAsia="ru-RU"/>
        </w:rPr>
        <w:t xml:space="preserve"> и доступности таких объектов</w:t>
      </w:r>
      <w:bookmarkEnd w:id="94"/>
      <w:bookmarkEnd w:id="95"/>
      <w:bookmarkEnd w:id="96"/>
    </w:p>
    <w:p w:rsidR="009B0EB8" w:rsidRPr="009D3D16" w:rsidRDefault="009B0EB8" w:rsidP="002936E3">
      <w:pPr>
        <w:ind w:firstLine="567"/>
        <w:jc w:val="both"/>
        <w:rPr>
          <w:rFonts w:eastAsia="Times New Roman"/>
          <w:lang w:eastAsia="ru-RU"/>
        </w:rPr>
      </w:pPr>
      <w:r w:rsidRPr="009D3D16">
        <w:rPr>
          <w:rFonts w:eastAsia="Times New Roman"/>
          <w:lang w:eastAsia="ru-RU"/>
        </w:rPr>
        <w:t>Согласно</w:t>
      </w:r>
      <w:r w:rsidR="006B258B" w:rsidRPr="009D3D16">
        <w:rPr>
          <w:rFonts w:eastAsia="Times New Roman"/>
          <w:lang w:eastAsia="ru-RU"/>
        </w:rPr>
        <w:t xml:space="preserve"> пункту </w:t>
      </w:r>
      <w:r w:rsidRPr="009D3D16">
        <w:rPr>
          <w:rFonts w:eastAsia="Times New Roman"/>
          <w:lang w:eastAsia="ru-RU"/>
        </w:rPr>
        <w:t xml:space="preserve">14 </w:t>
      </w:r>
      <w:r w:rsidR="006B258B" w:rsidRPr="009D3D16">
        <w:rPr>
          <w:rFonts w:eastAsia="Times New Roman"/>
          <w:lang w:eastAsia="ru-RU"/>
        </w:rPr>
        <w:t>части 1 статьи 14</w:t>
      </w:r>
      <w:r w:rsidRPr="009D3D16">
        <w:rPr>
          <w:rFonts w:eastAsia="Times New Roman"/>
          <w:lang w:eastAsia="ru-RU"/>
        </w:rPr>
        <w:t xml:space="preserve"> Закона о МСУ к вопросам местного значения муниципального образования относятся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0EB8" w:rsidRPr="009D3D16" w:rsidRDefault="009B0EB8" w:rsidP="002936E3">
      <w:pPr>
        <w:spacing w:before="120"/>
        <w:ind w:firstLine="567"/>
        <w:jc w:val="both"/>
        <w:rPr>
          <w:szCs w:val="24"/>
        </w:rPr>
      </w:pPr>
      <w:r w:rsidRPr="009D3D16">
        <w:rPr>
          <w:rFonts w:eastAsia="Times New Roman"/>
          <w:szCs w:val="24"/>
          <w:lang w:eastAsia="ru-RU"/>
        </w:rPr>
        <w:t xml:space="preserve">Система объектов </w:t>
      </w:r>
      <w:r w:rsidRPr="009D3D16">
        <w:rPr>
          <w:szCs w:val="24"/>
        </w:rPr>
        <w:t>физической культуры и массового спорта</w:t>
      </w:r>
      <w:r w:rsidRPr="009D3D16">
        <w:rPr>
          <w:rFonts w:eastAsia="Times New Roman"/>
          <w:szCs w:val="24"/>
          <w:lang w:eastAsia="ru-RU"/>
        </w:rPr>
        <w:t xml:space="preserve"> (плоскостных спортивных сооружений, спортивных залов) представлена в муниципальном образовании объектами общего доступа, объектами учреждений образования, </w:t>
      </w:r>
      <w:r w:rsidRPr="009D3D16">
        <w:rPr>
          <w:szCs w:val="24"/>
        </w:rPr>
        <w:t>многие из которых доступны для занятий населения</w:t>
      </w:r>
      <w:r w:rsidRPr="009D3D16">
        <w:rPr>
          <w:rFonts w:eastAsia="Times New Roman"/>
          <w:szCs w:val="24"/>
          <w:lang w:eastAsia="ru-RU"/>
        </w:rPr>
        <w:t>.</w:t>
      </w:r>
    </w:p>
    <w:p w:rsidR="009B0EB8" w:rsidRPr="009D3D16" w:rsidRDefault="009B0EB8" w:rsidP="002936E3">
      <w:pPr>
        <w:spacing w:before="120"/>
        <w:ind w:firstLine="567"/>
        <w:jc w:val="both"/>
        <w:rPr>
          <w:szCs w:val="24"/>
        </w:rPr>
      </w:pPr>
      <w:r w:rsidRPr="009D3D16">
        <w:rPr>
          <w:szCs w:val="24"/>
        </w:rPr>
        <w:t xml:space="preserve">Характеристики системы физической культуры и массового спорта муниципального образования согласно </w:t>
      </w:r>
      <w:r w:rsidR="006A2E03" w:rsidRPr="009D3D16">
        <w:rPr>
          <w:szCs w:val="24"/>
        </w:rPr>
        <w:t>Паспорту поселения</w:t>
      </w:r>
      <w:r w:rsidRPr="009D3D16">
        <w:rPr>
          <w:szCs w:val="24"/>
        </w:rPr>
        <w:t xml:space="preserve"> за 201</w:t>
      </w:r>
      <w:r w:rsidR="000F2C14" w:rsidRPr="009D3D16">
        <w:rPr>
          <w:szCs w:val="24"/>
        </w:rPr>
        <w:t>6</w:t>
      </w:r>
      <w:r w:rsidRPr="009D3D16">
        <w:rPr>
          <w:szCs w:val="24"/>
        </w:rPr>
        <w:t xml:space="preserve"> г. (</w:t>
      </w:r>
      <w:r w:rsidR="006A2E03" w:rsidRPr="009D3D16">
        <w:rPr>
          <w:szCs w:val="24"/>
        </w:rPr>
        <w:t>Росстат, 2018</w:t>
      </w:r>
      <w:r w:rsidRPr="009D3D16">
        <w:rPr>
          <w:szCs w:val="24"/>
        </w:rPr>
        <w:t xml:space="preserve">) приведены в </w:t>
      </w:r>
      <w:r w:rsidRPr="009D3D16">
        <w:rPr>
          <w:rStyle w:val="a6"/>
          <w:b w:val="0"/>
          <w:szCs w:val="24"/>
        </w:rPr>
        <w:t>нижеследующей Таблице</w:t>
      </w:r>
      <w:r w:rsidRPr="009D3D16">
        <w:rPr>
          <w:szCs w:val="24"/>
        </w:rPr>
        <w:t>.</w:t>
      </w:r>
    </w:p>
    <w:p w:rsidR="009B0EB8" w:rsidRPr="009D3D16" w:rsidRDefault="009B0EB8" w:rsidP="009B0EB8">
      <w:pPr>
        <w:pStyle w:val="a4"/>
        <w:spacing w:before="120" w:after="120"/>
        <w:ind w:left="0"/>
        <w:contextualSpacing w:val="0"/>
        <w:jc w:val="center"/>
        <w:rPr>
          <w:b/>
          <w:szCs w:val="24"/>
          <w:lang w:eastAsia="ru-RU"/>
        </w:rPr>
      </w:pPr>
      <w:r w:rsidRPr="009D3D16">
        <w:rPr>
          <w:b/>
          <w:szCs w:val="24"/>
          <w:lang w:eastAsia="ru-RU"/>
        </w:rPr>
        <w:t>Характеристики системы физической культуры и массового спорта</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8"/>
        <w:gridCol w:w="1753"/>
      </w:tblGrid>
      <w:tr w:rsidR="00163F3D" w:rsidRPr="009D3D16" w:rsidTr="008F63EA">
        <w:trPr>
          <w:trHeight w:val="255"/>
          <w:jc w:val="center"/>
        </w:trPr>
        <w:tc>
          <w:tcPr>
            <w:tcW w:w="8558" w:type="dxa"/>
            <w:shd w:val="clear" w:color="auto" w:fill="EEECE1"/>
            <w:vAlign w:val="center"/>
          </w:tcPr>
          <w:p w:rsidR="009B0EB8" w:rsidRPr="009D3D16" w:rsidRDefault="009B0EB8" w:rsidP="008F63EA">
            <w:pPr>
              <w:jc w:val="center"/>
              <w:rPr>
                <w:b/>
                <w:sz w:val="22"/>
                <w:szCs w:val="24"/>
              </w:rPr>
            </w:pPr>
            <w:r w:rsidRPr="009D3D16">
              <w:rPr>
                <w:b/>
                <w:sz w:val="22"/>
                <w:szCs w:val="24"/>
              </w:rPr>
              <w:t>Показатели</w:t>
            </w:r>
          </w:p>
        </w:tc>
        <w:tc>
          <w:tcPr>
            <w:tcW w:w="1753" w:type="dxa"/>
            <w:shd w:val="clear" w:color="auto" w:fill="EEECE1"/>
            <w:noWrap/>
            <w:vAlign w:val="bottom"/>
          </w:tcPr>
          <w:p w:rsidR="009B0EB8" w:rsidRPr="009D3D16" w:rsidRDefault="000F2C14" w:rsidP="008F63EA">
            <w:pPr>
              <w:jc w:val="center"/>
              <w:rPr>
                <w:b/>
                <w:sz w:val="22"/>
                <w:szCs w:val="24"/>
              </w:rPr>
            </w:pPr>
            <w:r w:rsidRPr="009D3D16">
              <w:rPr>
                <w:b/>
                <w:sz w:val="22"/>
                <w:szCs w:val="24"/>
              </w:rPr>
              <w:t>*</w:t>
            </w:r>
            <w:r w:rsidR="009B0EB8" w:rsidRPr="009D3D16">
              <w:rPr>
                <w:b/>
                <w:sz w:val="22"/>
                <w:szCs w:val="24"/>
              </w:rPr>
              <w:t>Значение, ед.</w:t>
            </w:r>
          </w:p>
        </w:tc>
      </w:tr>
      <w:tr w:rsidR="00163F3D" w:rsidRPr="009D3D16" w:rsidTr="008F63EA">
        <w:trPr>
          <w:trHeight w:val="255"/>
          <w:jc w:val="center"/>
        </w:trPr>
        <w:tc>
          <w:tcPr>
            <w:tcW w:w="8558" w:type="dxa"/>
            <w:shd w:val="clear" w:color="auto" w:fill="auto"/>
            <w:vAlign w:val="center"/>
          </w:tcPr>
          <w:p w:rsidR="009B0EB8" w:rsidRPr="009D3D16" w:rsidRDefault="009B0EB8" w:rsidP="008F63EA">
            <w:pPr>
              <w:jc w:val="center"/>
              <w:rPr>
                <w:rFonts w:eastAsia="Times New Roman"/>
                <w:b/>
                <w:sz w:val="22"/>
                <w:szCs w:val="24"/>
                <w:lang w:eastAsia="ru-RU"/>
              </w:rPr>
            </w:pPr>
            <w:r w:rsidRPr="009D3D16">
              <w:rPr>
                <w:rFonts w:eastAsia="Times New Roman"/>
                <w:b/>
                <w:sz w:val="22"/>
                <w:szCs w:val="24"/>
                <w:lang w:eastAsia="ru-RU"/>
              </w:rPr>
              <w:t>Спортивные сооружения всего</w:t>
            </w:r>
          </w:p>
        </w:tc>
        <w:tc>
          <w:tcPr>
            <w:tcW w:w="1753" w:type="dxa"/>
            <w:shd w:val="clear" w:color="auto" w:fill="auto"/>
            <w:noWrap/>
            <w:vAlign w:val="center"/>
          </w:tcPr>
          <w:p w:rsidR="009B0EB8" w:rsidRPr="009D3D16" w:rsidRDefault="000F2C14" w:rsidP="000F2C14">
            <w:pPr>
              <w:jc w:val="center"/>
              <w:rPr>
                <w:rFonts w:eastAsia="Times New Roman"/>
                <w:b/>
                <w:sz w:val="22"/>
                <w:szCs w:val="24"/>
                <w:lang w:eastAsia="ru-RU"/>
              </w:rPr>
            </w:pPr>
            <w:r w:rsidRPr="009D3D16">
              <w:rPr>
                <w:rFonts w:eastAsia="Times New Roman"/>
                <w:b/>
                <w:sz w:val="22"/>
                <w:szCs w:val="24"/>
                <w:lang w:eastAsia="ru-RU"/>
              </w:rPr>
              <w:t>8</w:t>
            </w:r>
            <w:r w:rsidR="009B0EB8" w:rsidRPr="009D3D16">
              <w:rPr>
                <w:rFonts w:eastAsia="Times New Roman"/>
                <w:b/>
                <w:sz w:val="22"/>
                <w:szCs w:val="24"/>
                <w:lang w:eastAsia="ru-RU"/>
              </w:rPr>
              <w:t>/</w:t>
            </w:r>
            <w:r w:rsidRPr="009D3D16">
              <w:rPr>
                <w:rFonts w:eastAsia="Times New Roman"/>
                <w:b/>
                <w:sz w:val="22"/>
                <w:szCs w:val="24"/>
                <w:lang w:eastAsia="ru-RU"/>
              </w:rPr>
              <w:t>8</w:t>
            </w:r>
          </w:p>
        </w:tc>
      </w:tr>
      <w:tr w:rsidR="00163F3D" w:rsidRPr="009D3D16" w:rsidTr="008F63EA">
        <w:trPr>
          <w:trHeight w:val="255"/>
          <w:jc w:val="center"/>
        </w:trPr>
        <w:tc>
          <w:tcPr>
            <w:tcW w:w="8558" w:type="dxa"/>
            <w:shd w:val="clear" w:color="auto" w:fill="auto"/>
            <w:vAlign w:val="center"/>
          </w:tcPr>
          <w:p w:rsidR="009B0EB8" w:rsidRPr="009D3D16" w:rsidRDefault="009B0EB8" w:rsidP="008F63EA">
            <w:pPr>
              <w:jc w:val="center"/>
              <w:rPr>
                <w:rFonts w:eastAsia="Times New Roman"/>
                <w:sz w:val="22"/>
                <w:szCs w:val="24"/>
                <w:lang w:eastAsia="ru-RU"/>
              </w:rPr>
            </w:pPr>
            <w:r w:rsidRPr="009D3D16">
              <w:rPr>
                <w:rFonts w:eastAsia="Times New Roman"/>
                <w:sz w:val="22"/>
                <w:szCs w:val="24"/>
                <w:lang w:eastAsia="ru-RU"/>
              </w:rPr>
              <w:t>в том числе:</w:t>
            </w:r>
          </w:p>
        </w:tc>
        <w:tc>
          <w:tcPr>
            <w:tcW w:w="1753" w:type="dxa"/>
            <w:shd w:val="clear" w:color="auto" w:fill="auto"/>
            <w:noWrap/>
            <w:vAlign w:val="center"/>
          </w:tcPr>
          <w:p w:rsidR="009B0EB8" w:rsidRPr="009D3D16" w:rsidRDefault="009B0EB8" w:rsidP="008F63EA">
            <w:pPr>
              <w:jc w:val="center"/>
              <w:rPr>
                <w:rFonts w:eastAsia="Times New Roman"/>
                <w:sz w:val="22"/>
                <w:szCs w:val="24"/>
                <w:lang w:eastAsia="ru-RU"/>
              </w:rPr>
            </w:pPr>
            <w:r w:rsidRPr="009D3D16">
              <w:rPr>
                <w:rFonts w:eastAsia="Times New Roman"/>
                <w:sz w:val="22"/>
                <w:szCs w:val="24"/>
                <w:lang w:eastAsia="ru-RU"/>
              </w:rPr>
              <w:t>-</w:t>
            </w:r>
          </w:p>
        </w:tc>
      </w:tr>
      <w:tr w:rsidR="000F2C14" w:rsidRPr="009D3D16" w:rsidTr="008F63EA">
        <w:trPr>
          <w:trHeight w:val="55"/>
          <w:jc w:val="center"/>
        </w:trPr>
        <w:tc>
          <w:tcPr>
            <w:tcW w:w="8558" w:type="dxa"/>
            <w:shd w:val="clear" w:color="auto" w:fill="auto"/>
            <w:vAlign w:val="center"/>
          </w:tcPr>
          <w:p w:rsidR="000F2C14" w:rsidRPr="009D3D16" w:rsidRDefault="000F2C14" w:rsidP="008F63EA">
            <w:pPr>
              <w:jc w:val="center"/>
              <w:rPr>
                <w:rFonts w:eastAsia="Times New Roman"/>
                <w:sz w:val="22"/>
                <w:szCs w:val="24"/>
                <w:lang w:eastAsia="ru-RU"/>
              </w:rPr>
            </w:pPr>
            <w:r w:rsidRPr="009D3D16">
              <w:rPr>
                <w:rFonts w:eastAsia="Times New Roman"/>
                <w:szCs w:val="24"/>
                <w:lang w:eastAsia="ru-RU"/>
              </w:rPr>
              <w:t>стадионы с трибунами</w:t>
            </w:r>
          </w:p>
        </w:tc>
        <w:tc>
          <w:tcPr>
            <w:tcW w:w="1753" w:type="dxa"/>
            <w:shd w:val="clear" w:color="auto" w:fill="auto"/>
            <w:noWrap/>
            <w:vAlign w:val="center"/>
          </w:tcPr>
          <w:p w:rsidR="000F2C14" w:rsidRPr="009D3D16" w:rsidRDefault="000F2C14" w:rsidP="002936E3">
            <w:pPr>
              <w:jc w:val="center"/>
              <w:rPr>
                <w:rFonts w:eastAsia="Times New Roman"/>
                <w:sz w:val="22"/>
                <w:szCs w:val="24"/>
                <w:lang w:eastAsia="ru-RU"/>
              </w:rPr>
            </w:pPr>
            <w:r w:rsidRPr="009D3D16">
              <w:rPr>
                <w:rFonts w:eastAsia="Times New Roman"/>
                <w:sz w:val="22"/>
                <w:szCs w:val="24"/>
                <w:lang w:eastAsia="ru-RU"/>
              </w:rPr>
              <w:t>1/1</w:t>
            </w:r>
          </w:p>
        </w:tc>
      </w:tr>
      <w:tr w:rsidR="00163F3D" w:rsidRPr="009D3D16" w:rsidTr="008F63EA">
        <w:trPr>
          <w:trHeight w:val="55"/>
          <w:jc w:val="center"/>
        </w:trPr>
        <w:tc>
          <w:tcPr>
            <w:tcW w:w="8558" w:type="dxa"/>
            <w:shd w:val="clear" w:color="auto" w:fill="auto"/>
            <w:vAlign w:val="center"/>
          </w:tcPr>
          <w:p w:rsidR="009B0EB8" w:rsidRPr="009D3D16" w:rsidRDefault="009B0EB8" w:rsidP="008F63EA">
            <w:pPr>
              <w:jc w:val="center"/>
              <w:rPr>
                <w:rFonts w:eastAsia="Times New Roman"/>
                <w:sz w:val="22"/>
                <w:szCs w:val="24"/>
                <w:lang w:eastAsia="ru-RU"/>
              </w:rPr>
            </w:pPr>
            <w:r w:rsidRPr="009D3D16">
              <w:rPr>
                <w:rFonts w:eastAsia="Times New Roman"/>
                <w:sz w:val="22"/>
                <w:szCs w:val="24"/>
                <w:lang w:eastAsia="ru-RU"/>
              </w:rPr>
              <w:t>спортивные залы</w:t>
            </w:r>
          </w:p>
        </w:tc>
        <w:tc>
          <w:tcPr>
            <w:tcW w:w="1753" w:type="dxa"/>
            <w:shd w:val="clear" w:color="auto" w:fill="auto"/>
            <w:noWrap/>
            <w:vAlign w:val="center"/>
          </w:tcPr>
          <w:p w:rsidR="009B0EB8" w:rsidRPr="009D3D16" w:rsidRDefault="000F2C14" w:rsidP="000F2C14">
            <w:pPr>
              <w:jc w:val="center"/>
              <w:rPr>
                <w:rFonts w:eastAsia="Times New Roman"/>
                <w:sz w:val="22"/>
                <w:szCs w:val="24"/>
                <w:lang w:eastAsia="ru-RU"/>
              </w:rPr>
            </w:pPr>
            <w:r w:rsidRPr="009D3D16">
              <w:rPr>
                <w:rFonts w:eastAsia="Times New Roman"/>
                <w:sz w:val="22"/>
                <w:szCs w:val="24"/>
                <w:lang w:eastAsia="ru-RU"/>
              </w:rPr>
              <w:t>6</w:t>
            </w:r>
            <w:r w:rsidR="009B0EB8" w:rsidRPr="009D3D16">
              <w:rPr>
                <w:rFonts w:eastAsia="Times New Roman"/>
                <w:sz w:val="22"/>
                <w:szCs w:val="24"/>
                <w:lang w:eastAsia="ru-RU"/>
              </w:rPr>
              <w:t>/</w:t>
            </w:r>
            <w:r w:rsidRPr="009D3D16">
              <w:rPr>
                <w:rFonts w:eastAsia="Times New Roman"/>
                <w:sz w:val="22"/>
                <w:szCs w:val="24"/>
                <w:lang w:eastAsia="ru-RU"/>
              </w:rPr>
              <w:t>6</w:t>
            </w:r>
          </w:p>
        </w:tc>
      </w:tr>
      <w:tr w:rsidR="00D5554E" w:rsidRPr="009D3D16" w:rsidTr="008F63EA">
        <w:trPr>
          <w:trHeight w:val="55"/>
          <w:jc w:val="center"/>
        </w:trPr>
        <w:tc>
          <w:tcPr>
            <w:tcW w:w="8558" w:type="dxa"/>
            <w:shd w:val="clear" w:color="auto" w:fill="auto"/>
            <w:vAlign w:val="center"/>
          </w:tcPr>
          <w:p w:rsidR="00D5554E" w:rsidRPr="009D3D16" w:rsidRDefault="00D5554E" w:rsidP="008F63EA">
            <w:pPr>
              <w:jc w:val="center"/>
              <w:rPr>
                <w:rFonts w:eastAsia="Times New Roman"/>
                <w:sz w:val="22"/>
                <w:szCs w:val="24"/>
                <w:lang w:eastAsia="ru-RU"/>
              </w:rPr>
            </w:pPr>
            <w:r w:rsidRPr="009D3D16">
              <w:rPr>
                <w:rFonts w:eastAsia="Times New Roman"/>
                <w:sz w:val="22"/>
                <w:szCs w:val="24"/>
                <w:lang w:eastAsia="ru-RU"/>
              </w:rPr>
              <w:t>плавательные бассейны</w:t>
            </w:r>
          </w:p>
        </w:tc>
        <w:tc>
          <w:tcPr>
            <w:tcW w:w="1753" w:type="dxa"/>
            <w:shd w:val="clear" w:color="auto" w:fill="auto"/>
            <w:noWrap/>
            <w:vAlign w:val="center"/>
          </w:tcPr>
          <w:p w:rsidR="00D5554E" w:rsidRPr="009D3D16" w:rsidRDefault="00D5554E" w:rsidP="00D5554E">
            <w:pPr>
              <w:jc w:val="center"/>
              <w:rPr>
                <w:rFonts w:eastAsia="Times New Roman"/>
                <w:sz w:val="22"/>
                <w:szCs w:val="24"/>
                <w:lang w:eastAsia="ru-RU"/>
              </w:rPr>
            </w:pPr>
            <w:r w:rsidRPr="009D3D16">
              <w:rPr>
                <w:rFonts w:eastAsia="Times New Roman"/>
                <w:sz w:val="22"/>
                <w:szCs w:val="24"/>
                <w:lang w:eastAsia="ru-RU"/>
              </w:rPr>
              <w:t>1/1</w:t>
            </w:r>
          </w:p>
        </w:tc>
      </w:tr>
      <w:tr w:rsidR="00163F3D" w:rsidRPr="009D3D16" w:rsidTr="008F63EA">
        <w:trPr>
          <w:trHeight w:val="55"/>
          <w:jc w:val="center"/>
        </w:trPr>
        <w:tc>
          <w:tcPr>
            <w:tcW w:w="8558" w:type="dxa"/>
            <w:shd w:val="clear" w:color="auto" w:fill="auto"/>
            <w:vAlign w:val="center"/>
          </w:tcPr>
          <w:p w:rsidR="009B0EB8" w:rsidRPr="009D3D16" w:rsidRDefault="00813D2E" w:rsidP="008F63EA">
            <w:pPr>
              <w:jc w:val="center"/>
              <w:rPr>
                <w:rFonts w:eastAsia="Times New Roman"/>
                <w:sz w:val="22"/>
                <w:szCs w:val="24"/>
                <w:lang w:eastAsia="ru-RU"/>
              </w:rPr>
            </w:pPr>
            <w:r w:rsidRPr="009D3D16">
              <w:rPr>
                <w:rFonts w:eastAsia="Times New Roman"/>
                <w:sz w:val="22"/>
                <w:szCs w:val="24"/>
                <w:lang w:eastAsia="ru-RU"/>
              </w:rPr>
              <w:t>**</w:t>
            </w:r>
            <w:r w:rsidR="009B0EB8" w:rsidRPr="009D3D16">
              <w:rPr>
                <w:rFonts w:eastAsia="Times New Roman"/>
                <w:sz w:val="22"/>
                <w:szCs w:val="24"/>
                <w:lang w:eastAsia="ru-RU"/>
              </w:rPr>
              <w:t>Число самостоятельных детско-юношеских спортивных школ</w:t>
            </w:r>
          </w:p>
        </w:tc>
        <w:tc>
          <w:tcPr>
            <w:tcW w:w="1753" w:type="dxa"/>
            <w:shd w:val="clear" w:color="auto" w:fill="auto"/>
            <w:noWrap/>
            <w:vAlign w:val="center"/>
          </w:tcPr>
          <w:p w:rsidR="009B0EB8" w:rsidRPr="009D3D16" w:rsidRDefault="009B0EB8" w:rsidP="008F63EA">
            <w:pPr>
              <w:jc w:val="center"/>
              <w:rPr>
                <w:rFonts w:eastAsia="Times New Roman"/>
                <w:sz w:val="22"/>
                <w:szCs w:val="24"/>
                <w:lang w:eastAsia="ru-RU"/>
              </w:rPr>
            </w:pPr>
            <w:r w:rsidRPr="009D3D16">
              <w:rPr>
                <w:rFonts w:eastAsia="Times New Roman"/>
                <w:sz w:val="22"/>
                <w:szCs w:val="24"/>
                <w:lang w:eastAsia="ru-RU"/>
              </w:rPr>
              <w:t>1</w:t>
            </w:r>
          </w:p>
        </w:tc>
      </w:tr>
      <w:tr w:rsidR="00163F3D" w:rsidRPr="009D3D16" w:rsidTr="008F63EA">
        <w:trPr>
          <w:trHeight w:val="55"/>
          <w:jc w:val="center"/>
        </w:trPr>
        <w:tc>
          <w:tcPr>
            <w:tcW w:w="8558" w:type="dxa"/>
            <w:shd w:val="clear" w:color="auto" w:fill="auto"/>
            <w:vAlign w:val="center"/>
          </w:tcPr>
          <w:p w:rsidR="009B0EB8" w:rsidRPr="009D3D16" w:rsidRDefault="009B0EB8" w:rsidP="008F63EA">
            <w:pPr>
              <w:jc w:val="center"/>
              <w:rPr>
                <w:rFonts w:eastAsia="Times New Roman"/>
                <w:sz w:val="22"/>
                <w:szCs w:val="24"/>
                <w:lang w:eastAsia="ru-RU"/>
              </w:rPr>
            </w:pPr>
            <w:r w:rsidRPr="009D3D16">
              <w:rPr>
                <w:rFonts w:eastAsia="Times New Roman"/>
                <w:sz w:val="22"/>
                <w:szCs w:val="24"/>
                <w:lang w:eastAsia="ru-RU"/>
              </w:rPr>
              <w:t>Численность занимающихся в детско-юношеских спортивных школах</w:t>
            </w:r>
            <w:r w:rsidR="00D5554E" w:rsidRPr="009D3D16">
              <w:rPr>
                <w:rFonts w:eastAsia="Times New Roman"/>
                <w:sz w:val="22"/>
                <w:szCs w:val="24"/>
                <w:lang w:eastAsia="ru-RU"/>
              </w:rPr>
              <w:t>, чел.</w:t>
            </w:r>
          </w:p>
        </w:tc>
        <w:tc>
          <w:tcPr>
            <w:tcW w:w="1753" w:type="dxa"/>
            <w:shd w:val="clear" w:color="auto" w:fill="auto"/>
            <w:noWrap/>
            <w:vAlign w:val="center"/>
          </w:tcPr>
          <w:p w:rsidR="009B0EB8" w:rsidRPr="009D3D16" w:rsidRDefault="000F2C14" w:rsidP="008F63EA">
            <w:pPr>
              <w:jc w:val="center"/>
              <w:rPr>
                <w:rFonts w:eastAsia="Times New Roman"/>
                <w:sz w:val="22"/>
                <w:szCs w:val="24"/>
                <w:lang w:eastAsia="ru-RU"/>
              </w:rPr>
            </w:pPr>
            <w:r w:rsidRPr="009D3D16">
              <w:rPr>
                <w:rFonts w:eastAsia="Times New Roman"/>
                <w:sz w:val="22"/>
                <w:szCs w:val="24"/>
                <w:lang w:eastAsia="ru-RU"/>
              </w:rPr>
              <w:t>270</w:t>
            </w:r>
          </w:p>
        </w:tc>
      </w:tr>
    </w:tbl>
    <w:p w:rsidR="00634E15" w:rsidRPr="009D3D16" w:rsidRDefault="000F2C14" w:rsidP="00634E15">
      <w:pPr>
        <w:pStyle w:val="a4"/>
        <w:spacing w:before="120"/>
        <w:ind w:left="0" w:firstLine="567"/>
        <w:contextualSpacing w:val="0"/>
        <w:jc w:val="both"/>
        <w:rPr>
          <w:i/>
          <w:szCs w:val="24"/>
          <w:lang w:eastAsia="ru-RU"/>
        </w:rPr>
      </w:pPr>
      <w:r w:rsidRPr="009D3D16">
        <w:rPr>
          <w:i/>
          <w:szCs w:val="24"/>
          <w:lang w:eastAsia="ru-RU"/>
        </w:rPr>
        <w:t>*всего/в том числе муниципальные</w:t>
      </w:r>
      <w:r w:rsidR="00634E15" w:rsidRPr="009D3D16">
        <w:rPr>
          <w:i/>
          <w:szCs w:val="24"/>
          <w:lang w:eastAsia="ru-RU"/>
        </w:rPr>
        <w:t>;</w:t>
      </w:r>
    </w:p>
    <w:p w:rsidR="00813D2E" w:rsidRPr="009D3D16" w:rsidRDefault="00813D2E" w:rsidP="00634E15">
      <w:pPr>
        <w:pStyle w:val="a4"/>
        <w:ind w:left="0" w:firstLine="567"/>
        <w:contextualSpacing w:val="0"/>
        <w:jc w:val="both"/>
        <w:rPr>
          <w:i/>
          <w:szCs w:val="24"/>
          <w:lang w:eastAsia="ru-RU"/>
        </w:rPr>
      </w:pPr>
      <w:r w:rsidRPr="009D3D16">
        <w:rPr>
          <w:i/>
          <w:szCs w:val="24"/>
          <w:lang w:eastAsia="ru-RU"/>
        </w:rPr>
        <w:t>**</w:t>
      </w:r>
      <w:r w:rsidR="00634E15" w:rsidRPr="009D3D16">
        <w:rPr>
          <w:i/>
          <w:szCs w:val="24"/>
          <w:lang w:eastAsia="ru-RU"/>
        </w:rPr>
        <w:t>М</w:t>
      </w:r>
      <w:r w:rsidRPr="009D3D16">
        <w:rPr>
          <w:rFonts w:eastAsia="Times New Roman"/>
          <w:i/>
          <w:color w:val="000000"/>
          <w:szCs w:val="24"/>
          <w:lang w:eastAsia="ru-RU"/>
        </w:rPr>
        <w:t xml:space="preserve">униципальная организация дополнительного образования </w:t>
      </w:r>
      <w:r w:rsidR="00634E15" w:rsidRPr="009D3D16">
        <w:rPr>
          <w:rFonts w:eastAsia="Times New Roman"/>
          <w:i/>
          <w:color w:val="000000"/>
          <w:szCs w:val="24"/>
          <w:lang w:eastAsia="ru-RU"/>
        </w:rPr>
        <w:t>«Л</w:t>
      </w:r>
      <w:r w:rsidRPr="009D3D16">
        <w:rPr>
          <w:rFonts w:eastAsia="Times New Roman"/>
          <w:i/>
          <w:color w:val="000000"/>
          <w:szCs w:val="24"/>
          <w:lang w:eastAsia="ru-RU"/>
        </w:rPr>
        <w:t>ахденпохская районная детско-юношеская спортивная школа</w:t>
      </w:r>
      <w:r w:rsidR="00634E15" w:rsidRPr="009D3D16">
        <w:rPr>
          <w:rFonts w:eastAsia="Times New Roman"/>
          <w:i/>
          <w:color w:val="000000"/>
          <w:szCs w:val="24"/>
          <w:lang w:eastAsia="ru-RU"/>
        </w:rPr>
        <w:t>».</w:t>
      </w:r>
    </w:p>
    <w:p w:rsidR="009B0EB8" w:rsidRPr="009D3D16" w:rsidRDefault="009B0EB8" w:rsidP="009B0EB8">
      <w:pPr>
        <w:pStyle w:val="a4"/>
        <w:spacing w:before="120"/>
        <w:ind w:left="0" w:firstLine="567"/>
        <w:contextualSpacing w:val="0"/>
        <w:jc w:val="center"/>
        <w:rPr>
          <w:b/>
          <w:szCs w:val="24"/>
          <w:lang w:eastAsia="ru-RU"/>
        </w:rPr>
      </w:pPr>
      <w:r w:rsidRPr="009D3D16">
        <w:rPr>
          <w:b/>
          <w:szCs w:val="24"/>
          <w:lang w:eastAsia="ru-RU"/>
        </w:rPr>
        <w:t>Установленные нормативные параметры объектов, относящихся к области «Физическая культура и массовый спорт»</w:t>
      </w:r>
    </w:p>
    <w:p w:rsidR="009B0EB8" w:rsidRPr="009D3D16" w:rsidRDefault="009B0EB8" w:rsidP="009B0EB8">
      <w:pPr>
        <w:pStyle w:val="a4"/>
        <w:spacing w:before="120"/>
        <w:ind w:left="0" w:firstLine="567"/>
        <w:contextualSpacing w:val="0"/>
        <w:jc w:val="both"/>
        <w:rPr>
          <w:rStyle w:val="a8"/>
          <w:color w:val="auto"/>
          <w:szCs w:val="24"/>
          <w:u w:val="none"/>
        </w:rPr>
      </w:pPr>
      <w:r w:rsidRPr="009D3D16">
        <w:rPr>
          <w:rStyle w:val="a8"/>
          <w:color w:val="auto"/>
          <w:szCs w:val="24"/>
          <w:u w:val="none"/>
        </w:rPr>
        <w:t xml:space="preserve">Сводом правил СП 42.13330.2016 «Градостроительство, планировка и застройка городских и сельских поселений» установлены нормативные параметры развития систем и объектов, </w:t>
      </w:r>
      <w:r w:rsidRPr="009D3D16">
        <w:rPr>
          <w:szCs w:val="24"/>
        </w:rPr>
        <w:t>относящихся к области «Физическая культура и массовый спорт»</w:t>
      </w:r>
      <w:r w:rsidRPr="009D3D16">
        <w:rPr>
          <w:rStyle w:val="a8"/>
          <w:color w:val="auto"/>
          <w:szCs w:val="24"/>
          <w:u w:val="none"/>
        </w:rPr>
        <w:t>.</w:t>
      </w:r>
    </w:p>
    <w:p w:rsidR="009B0EB8" w:rsidRPr="009D3D16" w:rsidRDefault="009B0EB8" w:rsidP="009B0EB8">
      <w:pPr>
        <w:tabs>
          <w:tab w:val="left" w:pos="851"/>
        </w:tabs>
        <w:ind w:firstLine="567"/>
        <w:rPr>
          <w:szCs w:val="24"/>
        </w:rPr>
      </w:pPr>
      <w:r w:rsidRPr="009D3D16">
        <w:rPr>
          <w:szCs w:val="24"/>
        </w:rPr>
        <w:t>Устанавливаются</w:t>
      </w:r>
      <w:r w:rsidRPr="009D3D16">
        <w:rPr>
          <w:szCs w:val="24"/>
          <w:lang w:val="en-US"/>
        </w:rPr>
        <w:t>:</w:t>
      </w:r>
    </w:p>
    <w:p w:rsidR="009B0EB8" w:rsidRPr="009D3D16" w:rsidRDefault="009B0EB8" w:rsidP="001D50F1">
      <w:pPr>
        <w:pStyle w:val="a4"/>
        <w:widowControl w:val="0"/>
        <w:numPr>
          <w:ilvl w:val="0"/>
          <w:numId w:val="57"/>
        </w:numPr>
        <w:tabs>
          <w:tab w:val="left" w:pos="851"/>
        </w:tabs>
        <w:autoSpaceDE w:val="0"/>
        <w:autoSpaceDN w:val="0"/>
        <w:adjustRightInd w:val="0"/>
        <w:ind w:left="0" w:firstLine="568"/>
        <w:jc w:val="both"/>
        <w:rPr>
          <w:szCs w:val="24"/>
        </w:rPr>
      </w:pPr>
      <w:r w:rsidRPr="009D3D16">
        <w:rPr>
          <w:szCs w:val="24"/>
        </w:rPr>
        <w:t>требования к размещению объектов физической культуры и массового спорта;</w:t>
      </w:r>
    </w:p>
    <w:p w:rsidR="009B0EB8" w:rsidRPr="009D3D16" w:rsidRDefault="009B0EB8" w:rsidP="001D50F1">
      <w:pPr>
        <w:pStyle w:val="a4"/>
        <w:widowControl w:val="0"/>
        <w:numPr>
          <w:ilvl w:val="0"/>
          <w:numId w:val="57"/>
        </w:numPr>
        <w:tabs>
          <w:tab w:val="left" w:pos="851"/>
        </w:tabs>
        <w:autoSpaceDE w:val="0"/>
        <w:autoSpaceDN w:val="0"/>
        <w:adjustRightInd w:val="0"/>
        <w:ind w:left="0" w:firstLine="568"/>
        <w:jc w:val="both"/>
        <w:rPr>
          <w:szCs w:val="24"/>
        </w:rPr>
      </w:pPr>
      <w:r w:rsidRPr="009D3D16">
        <w:rPr>
          <w:szCs w:val="24"/>
        </w:rPr>
        <w:t>радиус обслуживания помещений для физкультурно-оздоровительных занятий и физкультурно-спортивных центров жилых районов;</w:t>
      </w:r>
    </w:p>
    <w:p w:rsidR="009B0EB8" w:rsidRPr="009D3D16" w:rsidRDefault="009B0EB8" w:rsidP="001D50F1">
      <w:pPr>
        <w:pStyle w:val="a4"/>
        <w:widowControl w:val="0"/>
        <w:numPr>
          <w:ilvl w:val="0"/>
          <w:numId w:val="57"/>
        </w:numPr>
        <w:tabs>
          <w:tab w:val="left" w:pos="851"/>
        </w:tabs>
        <w:autoSpaceDE w:val="0"/>
        <w:autoSpaceDN w:val="0"/>
        <w:adjustRightInd w:val="0"/>
        <w:ind w:left="0" w:firstLine="568"/>
        <w:jc w:val="both"/>
        <w:rPr>
          <w:szCs w:val="24"/>
        </w:rPr>
      </w:pPr>
      <w:r w:rsidRPr="009D3D16">
        <w:rPr>
          <w:szCs w:val="24"/>
        </w:rPr>
        <w:t>количество мест в детско-юношеской спортивной школе;</w:t>
      </w:r>
    </w:p>
    <w:p w:rsidR="009B0EB8" w:rsidRPr="009D3D16" w:rsidRDefault="009B0EB8" w:rsidP="001D50F1">
      <w:pPr>
        <w:pStyle w:val="a4"/>
        <w:widowControl w:val="0"/>
        <w:numPr>
          <w:ilvl w:val="0"/>
          <w:numId w:val="57"/>
        </w:numPr>
        <w:tabs>
          <w:tab w:val="left" w:pos="851"/>
        </w:tabs>
        <w:autoSpaceDE w:val="0"/>
        <w:autoSpaceDN w:val="0"/>
        <w:adjustRightInd w:val="0"/>
        <w:ind w:left="0" w:firstLine="568"/>
        <w:jc w:val="both"/>
        <w:rPr>
          <w:szCs w:val="24"/>
        </w:rPr>
      </w:pPr>
      <w:r w:rsidRPr="009D3D16">
        <w:rPr>
          <w:szCs w:val="24"/>
        </w:rPr>
        <w:t>нормативы минимально допустимого уровня обеспеченности объектами физической культуры и массового спорта, в том числе показатели обеспеченности:</w:t>
      </w:r>
    </w:p>
    <w:p w:rsidR="009B0EB8" w:rsidRPr="009D3D16" w:rsidRDefault="009B0EB8" w:rsidP="001D50F1">
      <w:pPr>
        <w:pStyle w:val="a4"/>
        <w:widowControl w:val="0"/>
        <w:numPr>
          <w:ilvl w:val="0"/>
          <w:numId w:val="58"/>
        </w:numPr>
        <w:tabs>
          <w:tab w:val="left" w:pos="851"/>
        </w:tabs>
        <w:autoSpaceDE w:val="0"/>
        <w:autoSpaceDN w:val="0"/>
        <w:adjustRightInd w:val="0"/>
        <w:jc w:val="both"/>
        <w:rPr>
          <w:szCs w:val="24"/>
        </w:rPr>
      </w:pPr>
      <w:r w:rsidRPr="009D3D16">
        <w:rPr>
          <w:szCs w:val="24"/>
        </w:rPr>
        <w:t xml:space="preserve"> площадью плоскостных спортивных сооружений общего пользования;</w:t>
      </w:r>
    </w:p>
    <w:p w:rsidR="009B0EB8" w:rsidRPr="009D3D16" w:rsidRDefault="009B0EB8" w:rsidP="001D50F1">
      <w:pPr>
        <w:pStyle w:val="a4"/>
        <w:widowControl w:val="0"/>
        <w:numPr>
          <w:ilvl w:val="0"/>
          <w:numId w:val="58"/>
        </w:numPr>
        <w:tabs>
          <w:tab w:val="left" w:pos="851"/>
        </w:tabs>
        <w:autoSpaceDE w:val="0"/>
        <w:autoSpaceDN w:val="0"/>
        <w:adjustRightInd w:val="0"/>
        <w:jc w:val="both"/>
        <w:rPr>
          <w:szCs w:val="24"/>
        </w:rPr>
      </w:pPr>
      <w:r w:rsidRPr="009D3D16">
        <w:rPr>
          <w:szCs w:val="24"/>
        </w:rPr>
        <w:lastRenderedPageBreak/>
        <w:t>площадью помещений для физкультурно-оздоровительных занятий в микрорайоне;</w:t>
      </w:r>
    </w:p>
    <w:p w:rsidR="009B0EB8" w:rsidRPr="009D3D16" w:rsidRDefault="009B0EB8" w:rsidP="001D50F1">
      <w:pPr>
        <w:pStyle w:val="a4"/>
        <w:widowControl w:val="0"/>
        <w:numPr>
          <w:ilvl w:val="0"/>
          <w:numId w:val="58"/>
        </w:numPr>
        <w:tabs>
          <w:tab w:val="left" w:pos="851"/>
        </w:tabs>
        <w:autoSpaceDE w:val="0"/>
        <w:autoSpaceDN w:val="0"/>
        <w:adjustRightInd w:val="0"/>
        <w:jc w:val="both"/>
        <w:rPr>
          <w:szCs w:val="24"/>
        </w:rPr>
      </w:pPr>
      <w:r w:rsidRPr="009D3D16">
        <w:rPr>
          <w:szCs w:val="24"/>
        </w:rPr>
        <w:t>площадью пола спортивных залов общего пользования;</w:t>
      </w:r>
    </w:p>
    <w:p w:rsidR="009B0EB8" w:rsidRPr="009D3D16" w:rsidRDefault="009B0EB8" w:rsidP="001D50F1">
      <w:pPr>
        <w:pStyle w:val="a4"/>
        <w:widowControl w:val="0"/>
        <w:numPr>
          <w:ilvl w:val="0"/>
          <w:numId w:val="58"/>
        </w:numPr>
        <w:tabs>
          <w:tab w:val="left" w:pos="851"/>
        </w:tabs>
        <w:autoSpaceDE w:val="0"/>
        <w:autoSpaceDN w:val="0"/>
        <w:adjustRightInd w:val="0"/>
        <w:jc w:val="both"/>
        <w:rPr>
          <w:szCs w:val="24"/>
        </w:rPr>
      </w:pPr>
      <w:r w:rsidRPr="009D3D16">
        <w:rPr>
          <w:szCs w:val="24"/>
        </w:rPr>
        <w:t>площадью зеркала воды бассейнов, крытых и открытых общего пользования;</w:t>
      </w:r>
    </w:p>
    <w:p w:rsidR="009B0EB8" w:rsidRPr="009D3D16" w:rsidRDefault="009B0EB8" w:rsidP="001D50F1">
      <w:pPr>
        <w:pStyle w:val="a4"/>
        <w:widowControl w:val="0"/>
        <w:numPr>
          <w:ilvl w:val="0"/>
          <w:numId w:val="57"/>
        </w:numPr>
        <w:tabs>
          <w:tab w:val="left" w:pos="851"/>
        </w:tabs>
        <w:autoSpaceDE w:val="0"/>
        <w:autoSpaceDN w:val="0"/>
        <w:adjustRightInd w:val="0"/>
        <w:ind w:left="0" w:firstLine="568"/>
        <w:jc w:val="both"/>
        <w:rPr>
          <w:szCs w:val="24"/>
        </w:rPr>
      </w:pPr>
      <w:r w:rsidRPr="009D3D16">
        <w:rPr>
          <w:szCs w:val="24"/>
        </w:rPr>
        <w:t>нормативы максимального уровня территориальной доступности объектов физической культуры и массового спорта, в том числе - радиусы обслуживания:</w:t>
      </w:r>
    </w:p>
    <w:p w:rsidR="009B0EB8" w:rsidRPr="009D3D16" w:rsidRDefault="009B0EB8" w:rsidP="001D50F1">
      <w:pPr>
        <w:pStyle w:val="a4"/>
        <w:widowControl w:val="0"/>
        <w:numPr>
          <w:ilvl w:val="0"/>
          <w:numId w:val="59"/>
        </w:numPr>
        <w:tabs>
          <w:tab w:val="left" w:pos="851"/>
        </w:tabs>
        <w:autoSpaceDE w:val="0"/>
        <w:autoSpaceDN w:val="0"/>
        <w:adjustRightInd w:val="0"/>
        <w:ind w:left="0" w:firstLine="568"/>
        <w:jc w:val="both"/>
        <w:rPr>
          <w:szCs w:val="24"/>
        </w:rPr>
      </w:pPr>
      <w:r w:rsidRPr="009D3D16">
        <w:rPr>
          <w:szCs w:val="24"/>
        </w:rPr>
        <w:t>помещений для физкультурно-оздоровительных занятий (спортивные залы в микрорайонах);</w:t>
      </w:r>
    </w:p>
    <w:p w:rsidR="009B0EB8" w:rsidRPr="009D3D16" w:rsidRDefault="009B0EB8" w:rsidP="001D50F1">
      <w:pPr>
        <w:pStyle w:val="a4"/>
        <w:widowControl w:val="0"/>
        <w:numPr>
          <w:ilvl w:val="0"/>
          <w:numId w:val="59"/>
        </w:numPr>
        <w:tabs>
          <w:tab w:val="left" w:pos="851"/>
        </w:tabs>
        <w:autoSpaceDE w:val="0"/>
        <w:autoSpaceDN w:val="0"/>
        <w:adjustRightInd w:val="0"/>
        <w:ind w:left="0" w:firstLine="568"/>
        <w:jc w:val="both"/>
        <w:rPr>
          <w:szCs w:val="24"/>
        </w:rPr>
      </w:pPr>
      <w:r w:rsidRPr="009D3D16">
        <w:rPr>
          <w:szCs w:val="24"/>
        </w:rPr>
        <w:t>физкультурно-спортивных центров жилых районов;</w:t>
      </w:r>
    </w:p>
    <w:p w:rsidR="009B0EB8" w:rsidRPr="009D3D16" w:rsidRDefault="009B0EB8" w:rsidP="001D50F1">
      <w:pPr>
        <w:pStyle w:val="a4"/>
        <w:widowControl w:val="0"/>
        <w:numPr>
          <w:ilvl w:val="0"/>
          <w:numId w:val="57"/>
        </w:numPr>
        <w:tabs>
          <w:tab w:val="left" w:pos="851"/>
        </w:tabs>
        <w:autoSpaceDE w:val="0"/>
        <w:autoSpaceDN w:val="0"/>
        <w:adjustRightInd w:val="0"/>
        <w:ind w:left="0" w:firstLine="568"/>
        <w:jc w:val="both"/>
        <w:rPr>
          <w:szCs w:val="24"/>
        </w:rPr>
      </w:pPr>
      <w:r w:rsidRPr="009D3D16">
        <w:rPr>
          <w:szCs w:val="24"/>
        </w:rPr>
        <w:t>размеры земельных участков для размещения объектов физической культуры и массового спорта;</w:t>
      </w:r>
    </w:p>
    <w:p w:rsidR="009B0EB8" w:rsidRPr="009D3D16" w:rsidRDefault="009B0EB8" w:rsidP="001D50F1">
      <w:pPr>
        <w:pStyle w:val="a4"/>
        <w:widowControl w:val="0"/>
        <w:numPr>
          <w:ilvl w:val="0"/>
          <w:numId w:val="57"/>
        </w:numPr>
        <w:tabs>
          <w:tab w:val="left" w:pos="851"/>
        </w:tabs>
        <w:autoSpaceDE w:val="0"/>
        <w:autoSpaceDN w:val="0"/>
        <w:adjustRightInd w:val="0"/>
        <w:ind w:left="0" w:firstLine="568"/>
        <w:jc w:val="both"/>
        <w:rPr>
          <w:szCs w:val="24"/>
        </w:rPr>
      </w:pPr>
      <w:r w:rsidRPr="009D3D16">
        <w:rPr>
          <w:szCs w:val="24"/>
        </w:rPr>
        <w:t>рекомендуемые параметры открытых плоскостных физкультурно-спортивных и физкультурно-рекреационных сооружений.</w:t>
      </w:r>
    </w:p>
    <w:p w:rsidR="009B0EB8" w:rsidRPr="009D3D16" w:rsidRDefault="009B0EB8" w:rsidP="009B0EB8">
      <w:pPr>
        <w:widowControl w:val="0"/>
        <w:tabs>
          <w:tab w:val="left" w:pos="851"/>
        </w:tabs>
        <w:autoSpaceDE w:val="0"/>
        <w:autoSpaceDN w:val="0"/>
        <w:adjustRightInd w:val="0"/>
        <w:spacing w:before="120"/>
        <w:ind w:firstLine="567"/>
        <w:jc w:val="both"/>
        <w:rPr>
          <w:szCs w:val="24"/>
        </w:rPr>
      </w:pPr>
      <w:r w:rsidRPr="009D3D16">
        <w:rPr>
          <w:szCs w:val="24"/>
        </w:rPr>
        <w:t xml:space="preserve">Методическими рекомендациями по развитию сети организаций сферы физической культуры и спорта и обеспеченности населения услугами таких организаций (приказ </w:t>
      </w:r>
      <w:r w:rsidRPr="009D3D16">
        <w:rPr>
          <w:rStyle w:val="st"/>
        </w:rPr>
        <w:t>Минспорта России</w:t>
      </w:r>
      <w:r w:rsidRPr="009D3D16">
        <w:rPr>
          <w:szCs w:val="24"/>
        </w:rPr>
        <w:t xml:space="preserve"> от 25.05.2016 № 586) рекомендованы следующие показатели:</w:t>
      </w:r>
    </w:p>
    <w:p w:rsidR="009B0EB8" w:rsidRPr="009D3D16" w:rsidRDefault="009B0EB8" w:rsidP="001D50F1">
      <w:pPr>
        <w:pStyle w:val="a4"/>
        <w:widowControl w:val="0"/>
        <w:numPr>
          <w:ilvl w:val="0"/>
          <w:numId w:val="56"/>
        </w:numPr>
        <w:tabs>
          <w:tab w:val="left" w:pos="851"/>
        </w:tabs>
        <w:autoSpaceDE w:val="0"/>
        <w:autoSpaceDN w:val="0"/>
        <w:adjustRightInd w:val="0"/>
        <w:ind w:left="0" w:firstLine="567"/>
        <w:jc w:val="both"/>
        <w:rPr>
          <w:szCs w:val="24"/>
        </w:rPr>
      </w:pPr>
      <w:r w:rsidRPr="009D3D16">
        <w:rPr>
          <w:rFonts w:eastAsia="Times New Roman"/>
          <w:szCs w:val="24"/>
          <w:lang w:eastAsia="ru-RU"/>
        </w:rPr>
        <w:t>необходимость привлечения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rsidR="009B0EB8" w:rsidRPr="009D3D16" w:rsidRDefault="009B0EB8" w:rsidP="001D50F1">
      <w:pPr>
        <w:pStyle w:val="a4"/>
        <w:widowControl w:val="0"/>
        <w:numPr>
          <w:ilvl w:val="0"/>
          <w:numId w:val="56"/>
        </w:numPr>
        <w:tabs>
          <w:tab w:val="left" w:pos="851"/>
        </w:tabs>
        <w:autoSpaceDE w:val="0"/>
        <w:autoSpaceDN w:val="0"/>
        <w:adjustRightInd w:val="0"/>
        <w:ind w:left="0" w:firstLine="567"/>
        <w:jc w:val="both"/>
        <w:rPr>
          <w:rFonts w:eastAsia="Times New Roman"/>
          <w:szCs w:val="24"/>
          <w:lang w:eastAsia="ru-RU"/>
        </w:rPr>
      </w:pPr>
      <w:r w:rsidRPr="009D3D16">
        <w:rPr>
          <w:rFonts w:eastAsia="Times New Roman"/>
          <w:szCs w:val="24"/>
          <w:lang w:eastAsia="ru-RU"/>
        </w:rPr>
        <w:t>единовременная пропускная способность физкультурно-спортивных сооружений в регионе, необходимых для обеспечения минимальной двигательной активности населения - 12,2 % от численности населения региона;</w:t>
      </w:r>
    </w:p>
    <w:p w:rsidR="009B0EB8" w:rsidRPr="009D3D16" w:rsidRDefault="009B0EB8" w:rsidP="001D50F1">
      <w:pPr>
        <w:pStyle w:val="a4"/>
        <w:numPr>
          <w:ilvl w:val="0"/>
          <w:numId w:val="56"/>
        </w:numPr>
        <w:tabs>
          <w:tab w:val="left" w:pos="851"/>
        </w:tabs>
        <w:ind w:left="0" w:firstLine="567"/>
        <w:jc w:val="both"/>
        <w:rPr>
          <w:lang w:eastAsia="ru-RU"/>
        </w:rPr>
      </w:pPr>
      <w:r w:rsidRPr="009D3D16">
        <w:rPr>
          <w:lang w:eastAsia="ru-RU"/>
        </w:rPr>
        <w:t>планово-расчетные показатели количества занимающихся физической культурой и спортом, используемые при расчете единовременной пропускной способности объектов спорта.</w:t>
      </w:r>
    </w:p>
    <w:p w:rsidR="009B0EB8" w:rsidRPr="009D3D16" w:rsidRDefault="009B0EB8" w:rsidP="009B0EB8">
      <w:pPr>
        <w:spacing w:before="120"/>
        <w:ind w:firstLine="567"/>
        <w:jc w:val="both"/>
      </w:pPr>
      <w:r w:rsidRPr="009D3D16">
        <w:t>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в области физической культуры и массового спорта муниципального района, размеры земельных участков, а также уровни территориальной доступности таких объектов:</w:t>
      </w:r>
    </w:p>
    <w:p w:rsidR="009B0EB8" w:rsidRPr="009D3D16" w:rsidRDefault="009B0EB8" w:rsidP="001D50F1">
      <w:pPr>
        <w:pStyle w:val="a4"/>
        <w:numPr>
          <w:ilvl w:val="0"/>
          <w:numId w:val="61"/>
        </w:numPr>
        <w:ind w:left="0" w:firstLine="567"/>
        <w:jc w:val="both"/>
      </w:pPr>
      <w:r w:rsidRPr="009D3D16">
        <w:rPr>
          <w:szCs w:val="20"/>
        </w:rPr>
        <w:t>физкультурно-спортивными залами;</w:t>
      </w:r>
    </w:p>
    <w:p w:rsidR="009B0EB8" w:rsidRPr="009D3D16" w:rsidRDefault="009B0EB8" w:rsidP="001D50F1">
      <w:pPr>
        <w:pStyle w:val="a4"/>
        <w:numPr>
          <w:ilvl w:val="0"/>
          <w:numId w:val="61"/>
        </w:numPr>
        <w:ind w:left="0" w:firstLine="567"/>
        <w:jc w:val="both"/>
      </w:pPr>
      <w:r w:rsidRPr="009D3D16">
        <w:rPr>
          <w:szCs w:val="20"/>
        </w:rPr>
        <w:t>плавательными бассейнами;</w:t>
      </w:r>
    </w:p>
    <w:p w:rsidR="009B0EB8" w:rsidRPr="009D3D16" w:rsidRDefault="009B0EB8" w:rsidP="001D50F1">
      <w:pPr>
        <w:pStyle w:val="a4"/>
        <w:numPr>
          <w:ilvl w:val="0"/>
          <w:numId w:val="61"/>
        </w:numPr>
        <w:ind w:left="0" w:firstLine="567"/>
        <w:jc w:val="both"/>
        <w:rPr>
          <w:lang w:eastAsia="ru-RU"/>
        </w:rPr>
      </w:pPr>
      <w:r w:rsidRPr="009D3D16">
        <w:rPr>
          <w:szCs w:val="20"/>
        </w:rPr>
        <w:t>плоскостными сооружениями.</w:t>
      </w:r>
    </w:p>
    <w:p w:rsidR="009B0EB8" w:rsidRPr="009D3D16" w:rsidRDefault="009B0EB8" w:rsidP="009B0EB8">
      <w:pPr>
        <w:spacing w:before="120"/>
        <w:ind w:firstLine="567"/>
        <w:jc w:val="both"/>
      </w:pPr>
      <w:r w:rsidRPr="009D3D16">
        <w:rPr>
          <w:lang w:eastAsia="ru-RU"/>
        </w:rPr>
        <w:t xml:space="preserve">Государственной программой </w:t>
      </w:r>
      <w:r w:rsidRPr="009D3D16">
        <w:t>Республики Карелия</w:t>
      </w:r>
      <w:r w:rsidRPr="009D3D16">
        <w:rPr>
          <w:lang w:eastAsia="ru-RU"/>
        </w:rPr>
        <w:t xml:space="preserve"> «</w:t>
      </w:r>
      <w:r w:rsidRPr="009D3D16">
        <w:t>Развитие физической культуры, спорта и совершенствование молодежной политики» на 2014 - 2020 годы</w:t>
      </w:r>
      <w:r w:rsidRPr="009D3D16">
        <w:rPr>
          <w:lang w:eastAsia="ru-RU"/>
        </w:rPr>
        <w:t xml:space="preserve"> (</w:t>
      </w:r>
      <w:r w:rsidR="006B258B" w:rsidRPr="009D3D16">
        <w:rPr>
          <w:lang w:eastAsia="ru-RU"/>
        </w:rPr>
        <w:t>П</w:t>
      </w:r>
      <w:r w:rsidRPr="009D3D16">
        <w:rPr>
          <w:lang w:eastAsia="ru-RU"/>
        </w:rPr>
        <w:t xml:space="preserve">остановление Правительства </w:t>
      </w:r>
      <w:r w:rsidRPr="009D3D16">
        <w:t>Республики Карелия</w:t>
      </w:r>
      <w:r w:rsidRPr="009D3D16">
        <w:rPr>
          <w:lang w:eastAsia="ru-RU"/>
        </w:rPr>
        <w:t xml:space="preserve"> от 17.07.2014 № 228-П) установлены следующие </w:t>
      </w:r>
      <w:r w:rsidRPr="009D3D16">
        <w:t>планируемые показатели:</w:t>
      </w:r>
    </w:p>
    <w:p w:rsidR="009B0EB8" w:rsidRPr="009D3D16" w:rsidRDefault="009B0EB8" w:rsidP="001D50F1">
      <w:pPr>
        <w:pStyle w:val="a4"/>
        <w:numPr>
          <w:ilvl w:val="0"/>
          <w:numId w:val="60"/>
        </w:numPr>
        <w:tabs>
          <w:tab w:val="left" w:pos="851"/>
        </w:tabs>
        <w:ind w:left="0" w:firstLine="567"/>
        <w:jc w:val="both"/>
      </w:pPr>
      <w:r w:rsidRPr="009D3D16">
        <w:t>доля населения Республики Карелия, систематически занимающегося физической культурой и спортом, в общей численности населения – 43,6 %;</w:t>
      </w:r>
    </w:p>
    <w:p w:rsidR="009B0EB8" w:rsidRPr="009D3D16" w:rsidRDefault="009B0EB8" w:rsidP="001D50F1">
      <w:pPr>
        <w:pStyle w:val="a4"/>
        <w:numPr>
          <w:ilvl w:val="0"/>
          <w:numId w:val="60"/>
        </w:numPr>
        <w:tabs>
          <w:tab w:val="left" w:pos="851"/>
        </w:tabs>
        <w:ind w:left="0" w:firstLine="567"/>
        <w:jc w:val="both"/>
      </w:pPr>
      <w:r w:rsidRPr="009D3D16">
        <w:t>доля населения Республики Карелия, занятого в экономике Республики Карелия, систематически занимающегося физической культурой и спортом, от общей численности данной категории населения – 27,5 %;</w:t>
      </w:r>
    </w:p>
    <w:p w:rsidR="009B0EB8" w:rsidRPr="009D3D16" w:rsidRDefault="009B0EB8" w:rsidP="001D50F1">
      <w:pPr>
        <w:pStyle w:val="a4"/>
        <w:numPr>
          <w:ilvl w:val="0"/>
          <w:numId w:val="60"/>
        </w:numPr>
        <w:tabs>
          <w:tab w:val="left" w:pos="851"/>
        </w:tabs>
        <w:ind w:left="0" w:firstLine="567"/>
        <w:jc w:val="both"/>
      </w:pPr>
      <w:r w:rsidRPr="009D3D16">
        <w:t>обеспеченность населения Республики Карелия спортивными сооружениями, исходя из их единовременной пропускной способности – 45,5%;</w:t>
      </w:r>
    </w:p>
    <w:p w:rsidR="009B0EB8" w:rsidRPr="009D3D16" w:rsidRDefault="009B0EB8" w:rsidP="001D50F1">
      <w:pPr>
        <w:pStyle w:val="a4"/>
        <w:numPr>
          <w:ilvl w:val="0"/>
          <w:numId w:val="60"/>
        </w:numPr>
        <w:tabs>
          <w:tab w:val="left" w:pos="851"/>
        </w:tabs>
        <w:ind w:left="0" w:firstLine="567"/>
        <w:jc w:val="both"/>
      </w:pPr>
      <w:r w:rsidRPr="009D3D16">
        <w:t>доля обучающихся в Республике Карелия, систематически занимающегося физической культурой и спортом, от общей численности обучающихся в Республике Карелия – 76,0 %;</w:t>
      </w:r>
    </w:p>
    <w:p w:rsidR="009B0EB8" w:rsidRPr="009D3D16" w:rsidRDefault="009B0EB8" w:rsidP="001D50F1">
      <w:pPr>
        <w:pStyle w:val="a4"/>
        <w:numPr>
          <w:ilvl w:val="0"/>
          <w:numId w:val="60"/>
        </w:numPr>
        <w:tabs>
          <w:tab w:val="left" w:pos="851"/>
        </w:tabs>
        <w:ind w:left="0" w:firstLine="567"/>
        <w:jc w:val="both"/>
      </w:pPr>
      <w:r w:rsidRPr="009D3D16">
        <w:t>доля граждан в возрасте 6 - 15 лет, занимающихся в спортивных учреждениях, в общей численности данной категории населения – 45,0 %;</w:t>
      </w:r>
    </w:p>
    <w:p w:rsidR="009B0EB8" w:rsidRPr="009D3D16" w:rsidRDefault="009B0EB8" w:rsidP="001D50F1">
      <w:pPr>
        <w:pStyle w:val="a4"/>
        <w:numPr>
          <w:ilvl w:val="0"/>
          <w:numId w:val="60"/>
        </w:numPr>
        <w:tabs>
          <w:tab w:val="left" w:pos="851"/>
        </w:tabs>
        <w:ind w:left="0" w:firstLine="567"/>
        <w:jc w:val="both"/>
      </w:pPr>
      <w:r w:rsidRPr="009D3D16">
        <w:t>доля лиц с ограниченными возможностями здоровья и инвалидов в Республике Карелия, систематически занимающихся физической культурой и спортом, в общей численности данной категории населения – 15,1 %.</w:t>
      </w:r>
    </w:p>
    <w:p w:rsidR="00202C9B" w:rsidRPr="009D3D16" w:rsidRDefault="00202C9B" w:rsidP="001D50F1">
      <w:pPr>
        <w:pStyle w:val="3"/>
        <w:numPr>
          <w:ilvl w:val="1"/>
          <w:numId w:val="24"/>
        </w:numPr>
        <w:rPr>
          <w:szCs w:val="24"/>
          <w:lang w:eastAsia="ru-RU"/>
        </w:rPr>
      </w:pPr>
      <w:bookmarkStart w:id="97" w:name="_Toc492209784"/>
      <w:bookmarkStart w:id="98" w:name="_Toc496287816"/>
      <w:bookmarkStart w:id="99" w:name="_Toc520282267"/>
      <w:r w:rsidRPr="009D3D16">
        <w:rPr>
          <w:szCs w:val="24"/>
          <w:lang w:eastAsia="ru-RU"/>
        </w:rPr>
        <w:lastRenderedPageBreak/>
        <w:t xml:space="preserve">Показатели обеспеченности иными объектами местного значения и доступности таких объектов. Объекты, относящиеся к </w:t>
      </w:r>
      <w:r w:rsidR="00C44ADA" w:rsidRPr="009D3D16">
        <w:rPr>
          <w:szCs w:val="24"/>
          <w:lang w:eastAsia="ru-RU"/>
        </w:rPr>
        <w:t>област</w:t>
      </w:r>
      <w:r w:rsidR="00910B16" w:rsidRPr="009D3D16">
        <w:rPr>
          <w:szCs w:val="24"/>
          <w:lang w:eastAsia="ru-RU"/>
        </w:rPr>
        <w:t>и</w:t>
      </w:r>
      <w:r w:rsidR="00C44ADA" w:rsidRPr="009D3D16">
        <w:rPr>
          <w:szCs w:val="24"/>
          <w:lang w:eastAsia="ru-RU"/>
        </w:rPr>
        <w:t xml:space="preserve"> «</w:t>
      </w:r>
      <w:r w:rsidR="00910B16" w:rsidRPr="009D3D16">
        <w:rPr>
          <w:szCs w:val="24"/>
          <w:lang w:eastAsia="ru-RU"/>
        </w:rPr>
        <w:t>Библиотечное обслуживание населения, организация досуга и культуры</w:t>
      </w:r>
      <w:r w:rsidR="00C44ADA" w:rsidRPr="009D3D16">
        <w:rPr>
          <w:szCs w:val="24"/>
          <w:lang w:eastAsia="ru-RU"/>
        </w:rPr>
        <w:t>»</w:t>
      </w:r>
      <w:bookmarkEnd w:id="97"/>
      <w:bookmarkEnd w:id="98"/>
      <w:bookmarkEnd w:id="99"/>
    </w:p>
    <w:p w:rsidR="009B0EB8" w:rsidRPr="009D3D16" w:rsidRDefault="009B0EB8" w:rsidP="009B0EB8">
      <w:pPr>
        <w:ind w:firstLine="567"/>
        <w:jc w:val="both"/>
        <w:rPr>
          <w:rFonts w:eastAsia="Times New Roman"/>
          <w:lang w:eastAsia="ru-RU"/>
        </w:rPr>
      </w:pPr>
      <w:r w:rsidRPr="009D3D16">
        <w:rPr>
          <w:rFonts w:eastAsia="Times New Roman"/>
          <w:lang w:eastAsia="ru-RU"/>
        </w:rPr>
        <w:t>Согласно</w:t>
      </w:r>
      <w:r w:rsidR="006B258B" w:rsidRPr="009D3D16">
        <w:rPr>
          <w:rFonts w:eastAsia="Times New Roman"/>
          <w:lang w:eastAsia="ru-RU"/>
        </w:rPr>
        <w:t xml:space="preserve"> пунктам </w:t>
      </w:r>
      <w:r w:rsidRPr="009D3D16">
        <w:rPr>
          <w:rFonts w:eastAsia="Times New Roman"/>
          <w:lang w:eastAsia="ru-RU"/>
        </w:rPr>
        <w:t>11 и</w:t>
      </w:r>
      <w:r w:rsidR="006B258B" w:rsidRPr="009D3D16">
        <w:rPr>
          <w:rFonts w:eastAsia="Times New Roman"/>
          <w:lang w:eastAsia="ru-RU"/>
        </w:rPr>
        <w:t xml:space="preserve"> </w:t>
      </w:r>
      <w:r w:rsidRPr="009D3D16">
        <w:rPr>
          <w:rFonts w:eastAsia="Times New Roman"/>
          <w:lang w:eastAsia="ru-RU"/>
        </w:rPr>
        <w:t xml:space="preserve">12 </w:t>
      </w:r>
      <w:r w:rsidR="006B258B" w:rsidRPr="009D3D16">
        <w:rPr>
          <w:rFonts w:eastAsia="Times New Roman"/>
          <w:lang w:eastAsia="ru-RU"/>
        </w:rPr>
        <w:t>части 1 статьи 14</w:t>
      </w:r>
      <w:r w:rsidRPr="009D3D16">
        <w:rPr>
          <w:rFonts w:eastAsia="Times New Roman"/>
          <w:lang w:eastAsia="ru-RU"/>
        </w:rPr>
        <w:t xml:space="preserve"> Закона о МСУ к вопросам местного значения муниципального образования относятся </w:t>
      </w:r>
      <w:r w:rsidRPr="009D3D16">
        <w:rPr>
          <w:rStyle w:val="blk"/>
        </w:rPr>
        <w:t>организация библиотечного обслуживания населения, комплектование и обеспечение сохранности библиотечных фондов библиотек поселения</w:t>
      </w:r>
      <w:r w:rsidRPr="009D3D16">
        <w:rPr>
          <w:rFonts w:eastAsia="Times New Roman"/>
          <w:lang w:eastAsia="ru-RU"/>
        </w:rPr>
        <w:t xml:space="preserve">, а также </w:t>
      </w:r>
      <w:r w:rsidRPr="009D3D16">
        <w:rPr>
          <w:rStyle w:val="blk"/>
        </w:rPr>
        <w:t>создание условий для организации досуга и обеспечения жителей поселения услугами организаций культуры</w:t>
      </w:r>
      <w:r w:rsidRPr="009D3D16">
        <w:rPr>
          <w:rFonts w:eastAsia="Times New Roman"/>
          <w:lang w:eastAsia="ru-RU"/>
        </w:rPr>
        <w:t>.</w:t>
      </w:r>
    </w:p>
    <w:p w:rsidR="009B0EB8" w:rsidRPr="009D3D16" w:rsidRDefault="009B0EB8" w:rsidP="009B0EB8">
      <w:pPr>
        <w:spacing w:before="120"/>
        <w:ind w:firstLine="567"/>
        <w:jc w:val="both"/>
        <w:rPr>
          <w:szCs w:val="24"/>
        </w:rPr>
      </w:pPr>
      <w:r w:rsidRPr="009D3D16">
        <w:rPr>
          <w:rFonts w:eastAsia="Times New Roman"/>
          <w:szCs w:val="24"/>
          <w:lang w:eastAsia="ru-RU"/>
        </w:rPr>
        <w:t xml:space="preserve">Система </w:t>
      </w:r>
      <w:r w:rsidRPr="009D3D16">
        <w:rPr>
          <w:rFonts w:eastAsia="Times New Roman"/>
          <w:lang w:eastAsia="ru-RU"/>
        </w:rPr>
        <w:t>библиотечного обслуживания населения,</w:t>
      </w:r>
      <w:r w:rsidRPr="009D3D16">
        <w:rPr>
          <w:szCs w:val="24"/>
        </w:rPr>
        <w:t xml:space="preserve"> </w:t>
      </w:r>
      <w:r w:rsidRPr="009D3D16">
        <w:rPr>
          <w:rFonts w:eastAsia="Times New Roman"/>
          <w:lang w:eastAsia="ru-RU"/>
        </w:rPr>
        <w:t>организации досуга и культуры</w:t>
      </w:r>
      <w:r w:rsidRPr="009D3D16">
        <w:rPr>
          <w:rFonts w:eastAsia="Times New Roman"/>
          <w:szCs w:val="24"/>
          <w:lang w:eastAsia="ru-RU"/>
        </w:rPr>
        <w:t xml:space="preserve"> представлена в муниципальном образовании объектами общего доступа, находящимися в муниципальной собственности</w:t>
      </w:r>
      <w:r w:rsidRPr="009D3D16">
        <w:rPr>
          <w:szCs w:val="24"/>
        </w:rPr>
        <w:t>.</w:t>
      </w:r>
    </w:p>
    <w:p w:rsidR="009B0EB8" w:rsidRPr="009D3D16" w:rsidRDefault="009B0EB8" w:rsidP="009B0EB8">
      <w:pPr>
        <w:spacing w:before="120"/>
        <w:ind w:firstLine="567"/>
        <w:jc w:val="both"/>
        <w:rPr>
          <w:szCs w:val="24"/>
        </w:rPr>
      </w:pPr>
      <w:r w:rsidRPr="009D3D16">
        <w:rPr>
          <w:szCs w:val="24"/>
        </w:rPr>
        <w:t xml:space="preserve">Ведущими организациями в области </w:t>
      </w:r>
      <w:r w:rsidRPr="009D3D16">
        <w:rPr>
          <w:rFonts w:eastAsia="Times New Roman"/>
          <w:lang w:eastAsia="ru-RU"/>
        </w:rPr>
        <w:t>библиотечного обслуживания населения,</w:t>
      </w:r>
      <w:r w:rsidRPr="009D3D16">
        <w:rPr>
          <w:szCs w:val="24"/>
        </w:rPr>
        <w:t xml:space="preserve"> </w:t>
      </w:r>
      <w:r w:rsidRPr="009D3D16">
        <w:rPr>
          <w:rFonts w:eastAsia="Times New Roman"/>
          <w:lang w:eastAsia="ru-RU"/>
        </w:rPr>
        <w:t>организации досуга и культуры</w:t>
      </w:r>
      <w:r w:rsidRPr="009D3D16">
        <w:rPr>
          <w:szCs w:val="24"/>
        </w:rPr>
        <w:t>, расположенными на территории муниципального образования являются:</w:t>
      </w:r>
    </w:p>
    <w:p w:rsidR="009B0EB8" w:rsidRPr="009D3D16" w:rsidRDefault="00813D2E" w:rsidP="001D50F1">
      <w:pPr>
        <w:pStyle w:val="a4"/>
        <w:numPr>
          <w:ilvl w:val="0"/>
          <w:numId w:val="62"/>
        </w:numPr>
        <w:tabs>
          <w:tab w:val="left" w:pos="851"/>
        </w:tabs>
        <w:ind w:left="0" w:firstLine="567"/>
        <w:jc w:val="both"/>
      </w:pPr>
      <w:r w:rsidRPr="009D3D16">
        <w:t>Муниципальное казенное учреждение культуры «Дом культуры»</w:t>
      </w:r>
      <w:r w:rsidR="009B0EB8" w:rsidRPr="009D3D16">
        <w:t>;</w:t>
      </w:r>
    </w:p>
    <w:p w:rsidR="00634E15" w:rsidRPr="009D3D16" w:rsidRDefault="00634E15" w:rsidP="001D50F1">
      <w:pPr>
        <w:pStyle w:val="a4"/>
        <w:numPr>
          <w:ilvl w:val="0"/>
          <w:numId w:val="62"/>
        </w:numPr>
        <w:tabs>
          <w:tab w:val="left" w:pos="851"/>
        </w:tabs>
        <w:ind w:left="0" w:firstLine="567"/>
        <w:jc w:val="both"/>
        <w:rPr>
          <w:color w:val="000000"/>
          <w:szCs w:val="24"/>
          <w:shd w:val="clear" w:color="auto" w:fill="FFFFFF"/>
        </w:rPr>
      </w:pPr>
      <w:r w:rsidRPr="009D3D16">
        <w:rPr>
          <w:color w:val="000000"/>
          <w:szCs w:val="24"/>
          <w:shd w:val="clear" w:color="auto" w:fill="FFFFFF"/>
        </w:rPr>
        <w:t>Муниципальное казенное учреждение «Лахденпохский центр библиотечного обслуживания, культуры и досуга» (городская и детская библиотеки)</w:t>
      </w:r>
      <w:r w:rsidR="00611088" w:rsidRPr="009D3D16">
        <w:rPr>
          <w:color w:val="000000"/>
          <w:szCs w:val="24"/>
          <w:shd w:val="clear" w:color="auto" w:fill="FFFFFF"/>
        </w:rPr>
        <w:t>.</w:t>
      </w:r>
    </w:p>
    <w:p w:rsidR="00634E15" w:rsidRPr="009D3D16" w:rsidRDefault="00634E15" w:rsidP="00611088">
      <w:pPr>
        <w:pStyle w:val="a4"/>
        <w:tabs>
          <w:tab w:val="left" w:pos="851"/>
        </w:tabs>
        <w:spacing w:before="120"/>
        <w:ind w:left="0" w:firstLine="567"/>
        <w:contextualSpacing w:val="0"/>
        <w:jc w:val="both"/>
        <w:rPr>
          <w:color w:val="000000"/>
          <w:szCs w:val="24"/>
          <w:shd w:val="clear" w:color="auto" w:fill="FFFFFF"/>
        </w:rPr>
      </w:pPr>
      <w:r w:rsidRPr="009D3D16">
        <w:rPr>
          <w:color w:val="000000"/>
          <w:szCs w:val="24"/>
          <w:shd w:val="clear" w:color="auto" w:fill="FFFFFF"/>
        </w:rPr>
        <w:t>В г. Лахденпохья расположено Муниципальное учреждение культуры «Ихальский культурно-досуговый центр» (Мийнальского сельского поселения)</w:t>
      </w:r>
      <w:r w:rsidR="009D6092" w:rsidRPr="009D3D16">
        <w:rPr>
          <w:color w:val="000000"/>
          <w:szCs w:val="24"/>
          <w:shd w:val="clear" w:color="auto" w:fill="FFFFFF"/>
        </w:rPr>
        <w:t>.</w:t>
      </w:r>
    </w:p>
    <w:p w:rsidR="009B0EB8" w:rsidRPr="009D3D16" w:rsidRDefault="009B0EB8" w:rsidP="009B0EB8">
      <w:pPr>
        <w:pStyle w:val="a4"/>
        <w:spacing w:before="120"/>
        <w:ind w:left="0" w:firstLine="567"/>
        <w:contextualSpacing w:val="0"/>
        <w:jc w:val="center"/>
        <w:rPr>
          <w:b/>
          <w:szCs w:val="24"/>
          <w:lang w:eastAsia="ru-RU"/>
        </w:rPr>
      </w:pPr>
      <w:r w:rsidRPr="009D3D16">
        <w:rPr>
          <w:b/>
          <w:szCs w:val="24"/>
          <w:lang w:eastAsia="ru-RU"/>
        </w:rPr>
        <w:t>Установленные нормативные параметры развития объектов библиотечного обслуживания населения, организации досуга и культуры</w:t>
      </w:r>
    </w:p>
    <w:p w:rsidR="009B0EB8" w:rsidRPr="009D3D16" w:rsidRDefault="009B0EB8" w:rsidP="009B0EB8">
      <w:pPr>
        <w:pStyle w:val="a4"/>
        <w:spacing w:before="120"/>
        <w:ind w:left="0" w:firstLine="567"/>
        <w:contextualSpacing w:val="0"/>
        <w:jc w:val="both"/>
        <w:rPr>
          <w:szCs w:val="24"/>
        </w:rPr>
      </w:pPr>
      <w:r w:rsidRPr="009D3D16">
        <w:rPr>
          <w:szCs w:val="24"/>
        </w:rPr>
        <w:t>Сводом правил СП 42.13330.2016 «Градостроительство, планировка и застройка городских и сельских поселений» установлены нормативные параметры развития объектов библиотечного обслуживания населения, организации досуга и культуры. В частности, устанавливаются нормативы обеспеченности помещениями для культурно-массовой работы с населением, досуга и любительской деятельности, танцевальными залами, клубами, библиотеками.</w:t>
      </w:r>
    </w:p>
    <w:p w:rsidR="009B0EB8" w:rsidRPr="009D3D16" w:rsidRDefault="009B0EB8" w:rsidP="009B0EB8">
      <w:pPr>
        <w:pStyle w:val="a4"/>
        <w:spacing w:before="120"/>
        <w:ind w:left="0" w:firstLine="567"/>
        <w:contextualSpacing w:val="0"/>
        <w:rPr>
          <w:szCs w:val="24"/>
        </w:rPr>
      </w:pPr>
      <w:r w:rsidRPr="009D3D16">
        <w:rPr>
          <w:szCs w:val="24"/>
        </w:rPr>
        <w:t>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(Распоряжение Министерства культуры Российской Федерации от 27.07.2016 № Р-948) установлены требования к размещению и доступности объектов библиотечного обслуживания населения, организации досуга культуры.</w:t>
      </w:r>
      <w:r w:rsidR="00016574" w:rsidRPr="009D3D16">
        <w:rPr>
          <w:szCs w:val="24"/>
        </w:rPr>
        <w:t xml:space="preserve"> </w:t>
      </w:r>
      <w:r w:rsidRPr="009D3D16">
        <w:rPr>
          <w:szCs w:val="24"/>
        </w:rPr>
        <w:t xml:space="preserve">В частности, для административных центров </w:t>
      </w:r>
      <w:r w:rsidR="00016574" w:rsidRPr="009D3D16">
        <w:rPr>
          <w:szCs w:val="24"/>
        </w:rPr>
        <w:t xml:space="preserve">муниципальных районов и </w:t>
      </w:r>
      <w:r w:rsidRPr="009D3D16">
        <w:rPr>
          <w:szCs w:val="24"/>
        </w:rPr>
        <w:t>городских поселений такими объектами являются:</w:t>
      </w:r>
    </w:p>
    <w:p w:rsidR="00016574" w:rsidRPr="009D3D16" w:rsidRDefault="00016574" w:rsidP="00016574">
      <w:pPr>
        <w:pStyle w:val="a4"/>
        <w:numPr>
          <w:ilvl w:val="0"/>
          <w:numId w:val="68"/>
        </w:numPr>
        <w:tabs>
          <w:tab w:val="left" w:pos="851"/>
        </w:tabs>
        <w:ind w:left="0" w:firstLine="567"/>
        <w:contextualSpacing w:val="0"/>
        <w:jc w:val="both"/>
        <w:rPr>
          <w:szCs w:val="24"/>
        </w:rPr>
      </w:pPr>
      <w:r w:rsidRPr="009D3D16">
        <w:rPr>
          <w:szCs w:val="24"/>
        </w:rPr>
        <w:t>библиотеки (межпоселенческая библиотека, детская библиотека; точка доступа к полнотекстовым информационным ресурсам);</w:t>
      </w:r>
    </w:p>
    <w:p w:rsidR="00016574" w:rsidRPr="009D3D16" w:rsidRDefault="00016574" w:rsidP="00016574">
      <w:pPr>
        <w:pStyle w:val="a4"/>
        <w:numPr>
          <w:ilvl w:val="0"/>
          <w:numId w:val="68"/>
        </w:numPr>
        <w:tabs>
          <w:tab w:val="left" w:pos="851"/>
        </w:tabs>
        <w:ind w:left="0" w:firstLine="567"/>
        <w:contextualSpacing w:val="0"/>
        <w:jc w:val="both"/>
        <w:rPr>
          <w:szCs w:val="24"/>
        </w:rPr>
      </w:pPr>
      <w:r w:rsidRPr="009D3D16">
        <w:rPr>
          <w:szCs w:val="24"/>
        </w:rPr>
        <w:t>музеи (тематический музей);</w:t>
      </w:r>
    </w:p>
    <w:p w:rsidR="00016574" w:rsidRPr="009D3D16" w:rsidRDefault="00016574" w:rsidP="00016574">
      <w:pPr>
        <w:pStyle w:val="a4"/>
        <w:numPr>
          <w:ilvl w:val="0"/>
          <w:numId w:val="68"/>
        </w:numPr>
        <w:tabs>
          <w:tab w:val="left" w:pos="851"/>
        </w:tabs>
        <w:ind w:left="0" w:firstLine="567"/>
        <w:contextualSpacing w:val="0"/>
        <w:jc w:val="both"/>
        <w:rPr>
          <w:szCs w:val="24"/>
        </w:rPr>
      </w:pPr>
      <w:r w:rsidRPr="009D3D16">
        <w:rPr>
          <w:szCs w:val="24"/>
        </w:rPr>
        <w:t>концертные организации (концертный творческий коллектив);</w:t>
      </w:r>
    </w:p>
    <w:p w:rsidR="00016574" w:rsidRPr="009D3D16" w:rsidRDefault="00016574" w:rsidP="00016574">
      <w:pPr>
        <w:pStyle w:val="a4"/>
        <w:numPr>
          <w:ilvl w:val="0"/>
          <w:numId w:val="68"/>
        </w:numPr>
        <w:tabs>
          <w:tab w:val="left" w:pos="851"/>
        </w:tabs>
        <w:ind w:left="0" w:firstLine="567"/>
        <w:contextualSpacing w:val="0"/>
        <w:jc w:val="both"/>
        <w:rPr>
          <w:szCs w:val="24"/>
        </w:rPr>
      </w:pPr>
      <w:r w:rsidRPr="009D3D16">
        <w:rPr>
          <w:szCs w:val="24"/>
        </w:rPr>
        <w:t>учреждение клубного типа (дом культуры, центр культурного развития, передвижной многофункциональный культурный центр);</w:t>
      </w:r>
    </w:p>
    <w:p w:rsidR="00016574" w:rsidRPr="009D3D16" w:rsidRDefault="00016574" w:rsidP="00016574">
      <w:pPr>
        <w:pStyle w:val="a4"/>
        <w:numPr>
          <w:ilvl w:val="0"/>
          <w:numId w:val="68"/>
        </w:numPr>
        <w:tabs>
          <w:tab w:val="left" w:pos="851"/>
        </w:tabs>
        <w:ind w:left="0" w:firstLine="567"/>
        <w:contextualSpacing w:val="0"/>
        <w:jc w:val="both"/>
        <w:rPr>
          <w:szCs w:val="24"/>
        </w:rPr>
      </w:pPr>
      <w:r w:rsidRPr="009D3D16">
        <w:rPr>
          <w:szCs w:val="24"/>
        </w:rPr>
        <w:t>парк культуры и отдыха;</w:t>
      </w:r>
    </w:p>
    <w:p w:rsidR="009B0EB8" w:rsidRPr="009D3D16" w:rsidRDefault="00016574" w:rsidP="00016574">
      <w:pPr>
        <w:pStyle w:val="a4"/>
        <w:numPr>
          <w:ilvl w:val="0"/>
          <w:numId w:val="68"/>
        </w:numPr>
        <w:tabs>
          <w:tab w:val="left" w:pos="851"/>
        </w:tabs>
        <w:ind w:left="0" w:firstLine="567"/>
        <w:contextualSpacing w:val="0"/>
        <w:jc w:val="both"/>
        <w:rPr>
          <w:szCs w:val="24"/>
        </w:rPr>
      </w:pPr>
      <w:r w:rsidRPr="009D3D16">
        <w:rPr>
          <w:szCs w:val="24"/>
        </w:rPr>
        <w:t>кинотеатр и кинозал (кинозал)</w:t>
      </w:r>
      <w:r w:rsidR="009B0EB8" w:rsidRPr="009D3D16">
        <w:rPr>
          <w:szCs w:val="24"/>
        </w:rPr>
        <w:t>.</w:t>
      </w:r>
    </w:p>
    <w:p w:rsidR="009B0EB8" w:rsidRPr="009D3D16" w:rsidRDefault="009B0EB8" w:rsidP="009B0EB8">
      <w:pPr>
        <w:spacing w:before="120"/>
        <w:ind w:firstLine="567"/>
        <w:jc w:val="both"/>
      </w:pPr>
      <w:r w:rsidRPr="009D3D16">
        <w:t xml:space="preserve">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и поселений в области </w:t>
      </w:r>
      <w:r w:rsidRPr="009D3D16">
        <w:rPr>
          <w:rFonts w:eastAsia="Times New Roman"/>
          <w:szCs w:val="24"/>
          <w:lang w:eastAsia="ru-RU"/>
        </w:rPr>
        <w:t>библиотечного обслуживания населения, организации досуга и культуры</w:t>
      </w:r>
      <w:r w:rsidRPr="009D3D16">
        <w:t>, размеры земельных участков, а также уровни территориальной доступности таких объектов:</w:t>
      </w:r>
    </w:p>
    <w:p w:rsidR="009B0EB8" w:rsidRPr="009D3D16" w:rsidRDefault="009B0EB8" w:rsidP="001D50F1">
      <w:pPr>
        <w:pStyle w:val="a4"/>
        <w:numPr>
          <w:ilvl w:val="0"/>
          <w:numId w:val="61"/>
        </w:numPr>
        <w:ind w:left="0" w:firstLine="567"/>
        <w:jc w:val="both"/>
      </w:pPr>
      <w:r w:rsidRPr="009D3D16">
        <w:rPr>
          <w:szCs w:val="20"/>
        </w:rPr>
        <w:t>межпоселенческие библиотеки;</w:t>
      </w:r>
    </w:p>
    <w:p w:rsidR="009B0EB8" w:rsidRPr="009D3D16" w:rsidRDefault="009B0EB8" w:rsidP="001D50F1">
      <w:pPr>
        <w:pStyle w:val="a4"/>
        <w:numPr>
          <w:ilvl w:val="0"/>
          <w:numId w:val="61"/>
        </w:numPr>
        <w:ind w:left="0" w:firstLine="567"/>
        <w:jc w:val="both"/>
      </w:pPr>
      <w:r w:rsidRPr="009D3D16">
        <w:rPr>
          <w:szCs w:val="20"/>
        </w:rPr>
        <w:t>детские библиотеки;</w:t>
      </w:r>
    </w:p>
    <w:p w:rsidR="009B0EB8" w:rsidRPr="009D3D16" w:rsidRDefault="009B0EB8" w:rsidP="001D50F1">
      <w:pPr>
        <w:pStyle w:val="a4"/>
        <w:numPr>
          <w:ilvl w:val="0"/>
          <w:numId w:val="61"/>
        </w:numPr>
        <w:ind w:left="0" w:firstLine="567"/>
        <w:jc w:val="both"/>
        <w:rPr>
          <w:szCs w:val="20"/>
        </w:rPr>
      </w:pPr>
      <w:r w:rsidRPr="009D3D16">
        <w:rPr>
          <w:szCs w:val="20"/>
        </w:rPr>
        <w:t>юношеские библиотеки;</w:t>
      </w:r>
    </w:p>
    <w:p w:rsidR="009B0EB8" w:rsidRPr="009D3D16" w:rsidRDefault="009B0EB8" w:rsidP="001D50F1">
      <w:pPr>
        <w:pStyle w:val="a4"/>
        <w:numPr>
          <w:ilvl w:val="0"/>
          <w:numId w:val="61"/>
        </w:numPr>
        <w:ind w:left="0" w:firstLine="567"/>
        <w:jc w:val="both"/>
        <w:rPr>
          <w:szCs w:val="20"/>
        </w:rPr>
      </w:pPr>
      <w:r w:rsidRPr="009D3D16">
        <w:rPr>
          <w:szCs w:val="20"/>
        </w:rPr>
        <w:t>общедоступные библиотеки (библиотеки поселений).</w:t>
      </w:r>
    </w:p>
    <w:p w:rsidR="006565D9" w:rsidRPr="009D3D16" w:rsidRDefault="006565D9" w:rsidP="001D50F1">
      <w:pPr>
        <w:pStyle w:val="3"/>
        <w:numPr>
          <w:ilvl w:val="1"/>
          <w:numId w:val="24"/>
        </w:numPr>
        <w:rPr>
          <w:szCs w:val="24"/>
          <w:lang w:eastAsia="ru-RU"/>
        </w:rPr>
      </w:pPr>
      <w:bookmarkStart w:id="100" w:name="_Toc492209786"/>
      <w:bookmarkStart w:id="101" w:name="_Toc496287818"/>
      <w:bookmarkStart w:id="102" w:name="_Toc496703662"/>
      <w:bookmarkStart w:id="103" w:name="_Toc492209790"/>
      <w:bookmarkStart w:id="104" w:name="_Toc496287822"/>
      <w:bookmarkStart w:id="105" w:name="_Toc520282268"/>
      <w:r w:rsidRPr="009D3D16">
        <w:rPr>
          <w:szCs w:val="24"/>
          <w:lang w:eastAsia="ru-RU"/>
        </w:rPr>
        <w:lastRenderedPageBreak/>
        <w:t>Показатели обеспеченности иными объектами местного значения и доступности таких объектов. Объекты, относящиеся к области «Рекреация»</w:t>
      </w:r>
      <w:bookmarkEnd w:id="100"/>
      <w:bookmarkEnd w:id="101"/>
      <w:bookmarkEnd w:id="102"/>
      <w:bookmarkEnd w:id="105"/>
    </w:p>
    <w:p w:rsidR="006565D9" w:rsidRPr="009D3D16" w:rsidRDefault="006565D9" w:rsidP="006565D9">
      <w:pPr>
        <w:ind w:firstLine="567"/>
        <w:jc w:val="both"/>
        <w:rPr>
          <w:rFonts w:eastAsia="Times New Roman"/>
          <w:szCs w:val="24"/>
          <w:lang w:eastAsia="ru-RU"/>
        </w:rPr>
      </w:pPr>
      <w:r w:rsidRPr="009D3D16">
        <w:rPr>
          <w:rFonts w:eastAsia="Times New Roman"/>
          <w:szCs w:val="24"/>
          <w:lang w:eastAsia="ru-RU"/>
        </w:rPr>
        <w:t xml:space="preserve">Согласно пункту </w:t>
      </w:r>
      <w:r w:rsidR="004E5347" w:rsidRPr="009D3D16">
        <w:rPr>
          <w:rFonts w:eastAsia="Times New Roman"/>
          <w:szCs w:val="24"/>
          <w:lang w:eastAsia="ru-RU"/>
        </w:rPr>
        <w:t>15</w:t>
      </w:r>
      <w:r w:rsidRPr="009D3D16">
        <w:rPr>
          <w:rFonts w:eastAsia="Times New Roman"/>
          <w:szCs w:val="24"/>
          <w:lang w:eastAsia="ru-RU"/>
        </w:rPr>
        <w:t xml:space="preserve"> части 1 статьи 1</w:t>
      </w:r>
      <w:r w:rsidR="004E5347" w:rsidRPr="009D3D16">
        <w:rPr>
          <w:rFonts w:eastAsia="Times New Roman"/>
          <w:szCs w:val="24"/>
          <w:lang w:eastAsia="ru-RU"/>
        </w:rPr>
        <w:t>4</w:t>
      </w:r>
      <w:r w:rsidRPr="009D3D16">
        <w:rPr>
          <w:rFonts w:eastAsia="Times New Roman"/>
          <w:szCs w:val="24"/>
          <w:lang w:eastAsia="ru-RU"/>
        </w:rPr>
        <w:t xml:space="preserve"> Закона о МСУ </w:t>
      </w:r>
      <w:r w:rsidR="004E5347" w:rsidRPr="009D3D16">
        <w:rPr>
          <w:rFonts w:eastAsia="Times New Roman"/>
          <w:szCs w:val="24"/>
          <w:lang w:eastAsia="ru-RU"/>
        </w:rPr>
        <w:t>к</w:t>
      </w:r>
      <w:r w:rsidRPr="009D3D16">
        <w:rPr>
          <w:rFonts w:eastAsia="Times New Roman"/>
          <w:szCs w:val="24"/>
          <w:lang w:eastAsia="ru-RU"/>
        </w:rPr>
        <w:t xml:space="preserve"> вопросам местного значения </w:t>
      </w:r>
      <w:r w:rsidR="004E5347" w:rsidRPr="009D3D16">
        <w:rPr>
          <w:rFonts w:eastAsia="Times New Roman"/>
          <w:lang w:eastAsia="ru-RU"/>
        </w:rPr>
        <w:t xml:space="preserve">муниципального образования </w:t>
      </w:r>
      <w:r w:rsidRPr="009D3D16">
        <w:rPr>
          <w:rFonts w:eastAsia="Times New Roman"/>
          <w:szCs w:val="24"/>
          <w:lang w:eastAsia="ru-RU"/>
        </w:rPr>
        <w:t xml:space="preserve">относится </w:t>
      </w:r>
      <w:r w:rsidR="004E5347" w:rsidRPr="009D3D16">
        <w:rPr>
          <w:rStyle w:val="blk"/>
        </w:rPr>
        <w:t>создание условий для массового отдыха жителей поселения и организация обустройства мест массового отдыха населения</w:t>
      </w:r>
      <w:r w:rsidRPr="009D3D16">
        <w:rPr>
          <w:rFonts w:eastAsia="Times New Roman"/>
          <w:szCs w:val="24"/>
          <w:lang w:eastAsia="ru-RU"/>
        </w:rPr>
        <w:t>.</w:t>
      </w:r>
    </w:p>
    <w:p w:rsidR="006565D9" w:rsidRPr="009D3D16" w:rsidRDefault="00696CCA" w:rsidP="006565D9">
      <w:pPr>
        <w:spacing w:before="120"/>
        <w:ind w:firstLine="567"/>
        <w:jc w:val="both"/>
        <w:rPr>
          <w:szCs w:val="24"/>
        </w:rPr>
      </w:pPr>
      <w:r w:rsidRPr="009D3D16">
        <w:rPr>
          <w:szCs w:val="24"/>
        </w:rPr>
        <w:t>В Муниципальной программе «Формирование современной городской среды на территории Лахденпохского городского поселения на 2018-2022 годы» учтены 3 общественные территории (парки, скверы, набережные и т. д.) общей площадью 13500 кв. м. Прочие т</w:t>
      </w:r>
      <w:r w:rsidR="006565D9" w:rsidRPr="009D3D16">
        <w:rPr>
          <w:szCs w:val="24"/>
        </w:rPr>
        <w:t>ерритории и объекты, используемые жителями для отдыха (в том числе озелененные и благоустроенные) не определены надлежащим образом, как общедоступные объекты рекреации.</w:t>
      </w:r>
    </w:p>
    <w:p w:rsidR="004E5347" w:rsidRPr="009D3D16" w:rsidRDefault="004E5347" w:rsidP="004E5347">
      <w:pPr>
        <w:pStyle w:val="a4"/>
        <w:spacing w:before="120" w:after="120"/>
        <w:ind w:left="0" w:firstLine="567"/>
        <w:contextualSpacing w:val="0"/>
        <w:jc w:val="center"/>
        <w:rPr>
          <w:b/>
          <w:szCs w:val="24"/>
          <w:lang w:eastAsia="ru-RU"/>
        </w:rPr>
      </w:pPr>
      <w:r w:rsidRPr="009D3D16">
        <w:rPr>
          <w:b/>
          <w:szCs w:val="24"/>
          <w:lang w:eastAsia="ru-RU"/>
        </w:rPr>
        <w:t>Установленные нормативные параметры развития объектов рекреации</w:t>
      </w:r>
    </w:p>
    <w:p w:rsidR="0041662A" w:rsidRPr="009D3D16" w:rsidRDefault="004E5347" w:rsidP="004E5347">
      <w:pPr>
        <w:ind w:firstLine="567"/>
        <w:jc w:val="both"/>
        <w:rPr>
          <w:szCs w:val="24"/>
        </w:rPr>
      </w:pPr>
      <w:r w:rsidRPr="009D3D16">
        <w:rPr>
          <w:szCs w:val="24"/>
        </w:rPr>
        <w:t>Сводом правил СП 42.13330.2016 «Градостроительство, планировка и застройка городских и сельских поселений» установлены нормативные параметры</w:t>
      </w:r>
      <w:r w:rsidR="0041662A" w:rsidRPr="009D3D16">
        <w:rPr>
          <w:szCs w:val="24"/>
        </w:rPr>
        <w:t>:</w:t>
      </w:r>
    </w:p>
    <w:p w:rsidR="0041662A" w:rsidRPr="009D3D16" w:rsidRDefault="004E5347" w:rsidP="0041662A">
      <w:pPr>
        <w:pStyle w:val="a4"/>
        <w:numPr>
          <w:ilvl w:val="0"/>
          <w:numId w:val="70"/>
        </w:numPr>
        <w:ind w:left="0" w:firstLine="567"/>
        <w:jc w:val="both"/>
        <w:rPr>
          <w:szCs w:val="24"/>
        </w:rPr>
      </w:pPr>
      <w:r w:rsidRPr="009D3D16">
        <w:rPr>
          <w:szCs w:val="24"/>
        </w:rPr>
        <w:t>площади земельных участков объектов рекреации</w:t>
      </w:r>
      <w:r w:rsidR="0041662A" w:rsidRPr="009D3D16">
        <w:rPr>
          <w:szCs w:val="24"/>
        </w:rPr>
        <w:t>;</w:t>
      </w:r>
    </w:p>
    <w:p w:rsidR="004E5347" w:rsidRPr="009D3D16" w:rsidRDefault="0041662A" w:rsidP="0041662A">
      <w:pPr>
        <w:pStyle w:val="a4"/>
        <w:numPr>
          <w:ilvl w:val="0"/>
          <w:numId w:val="70"/>
        </w:numPr>
        <w:ind w:left="0" w:firstLine="567"/>
        <w:jc w:val="both"/>
        <w:rPr>
          <w:rFonts w:eastAsia="Times New Roman"/>
          <w:szCs w:val="24"/>
          <w:lang w:eastAsia="ru-RU"/>
        </w:rPr>
      </w:pPr>
      <w:r w:rsidRPr="009D3D16">
        <w:rPr>
          <w:rFonts w:eastAsia="Times New Roman"/>
          <w:szCs w:val="24"/>
          <w:lang w:eastAsia="ru-RU"/>
        </w:rPr>
        <w:t>площади озелененных территорий общего пользования;</w:t>
      </w:r>
    </w:p>
    <w:p w:rsidR="0041662A" w:rsidRPr="009D3D16" w:rsidRDefault="0041662A" w:rsidP="0041662A">
      <w:pPr>
        <w:pStyle w:val="a4"/>
        <w:numPr>
          <w:ilvl w:val="0"/>
          <w:numId w:val="70"/>
        </w:numPr>
        <w:ind w:left="0" w:firstLine="567"/>
        <w:jc w:val="both"/>
        <w:rPr>
          <w:szCs w:val="24"/>
        </w:rPr>
      </w:pPr>
      <w:r w:rsidRPr="009D3D16">
        <w:rPr>
          <w:rFonts w:eastAsia="Times New Roman"/>
          <w:szCs w:val="24"/>
          <w:lang w:eastAsia="ru-RU"/>
        </w:rPr>
        <w:t>доступности городских парков и парков планировочных районов.</w:t>
      </w:r>
    </w:p>
    <w:p w:rsidR="00202C9B" w:rsidRPr="009D3D16" w:rsidRDefault="00202C9B" w:rsidP="001D50F1">
      <w:pPr>
        <w:pStyle w:val="3"/>
        <w:numPr>
          <w:ilvl w:val="1"/>
          <w:numId w:val="24"/>
        </w:numPr>
        <w:rPr>
          <w:szCs w:val="24"/>
          <w:lang w:eastAsia="ru-RU"/>
        </w:rPr>
      </w:pPr>
      <w:bookmarkStart w:id="106" w:name="_Toc520282269"/>
      <w:r w:rsidRPr="009D3D16">
        <w:rPr>
          <w:szCs w:val="24"/>
          <w:lang w:eastAsia="ru-RU"/>
        </w:rPr>
        <w:t>Показатели обеспеченности иными объектами местного значения и доступности таких объектов</w:t>
      </w:r>
      <w:r w:rsidRPr="009D3D16">
        <w:rPr>
          <w:szCs w:val="24"/>
        </w:rPr>
        <w:t xml:space="preserve">. </w:t>
      </w:r>
      <w:r w:rsidRPr="009D3D16">
        <w:rPr>
          <w:szCs w:val="24"/>
          <w:lang w:eastAsia="ru-RU"/>
        </w:rPr>
        <w:t xml:space="preserve">Объекты по оказанию </w:t>
      </w:r>
      <w:r w:rsidRPr="009D3D16">
        <w:rPr>
          <w:szCs w:val="24"/>
        </w:rPr>
        <w:t>ритуальных услуг и места захоронения</w:t>
      </w:r>
      <w:bookmarkEnd w:id="103"/>
      <w:bookmarkEnd w:id="104"/>
      <w:bookmarkEnd w:id="106"/>
    </w:p>
    <w:p w:rsidR="006B258B" w:rsidRPr="009D3D16" w:rsidRDefault="006B258B" w:rsidP="006B258B">
      <w:pPr>
        <w:ind w:firstLine="567"/>
        <w:jc w:val="both"/>
        <w:rPr>
          <w:rFonts w:eastAsia="Times New Roman"/>
          <w:szCs w:val="24"/>
          <w:lang w:eastAsia="ru-RU"/>
        </w:rPr>
      </w:pPr>
      <w:r w:rsidRPr="009D3D16">
        <w:rPr>
          <w:rFonts w:eastAsia="Times New Roman"/>
          <w:szCs w:val="24"/>
          <w:lang w:eastAsia="ru-RU"/>
        </w:rPr>
        <w:t>Согласно пункту 22 части 1 статьи 14 Закона о МСУ к вопросам местного значения муниципального образования относится организация ритуальных услуг и содержание мест захоронения.</w:t>
      </w:r>
    </w:p>
    <w:p w:rsidR="006B258B" w:rsidRPr="009D3D16" w:rsidRDefault="0047498C" w:rsidP="005C0AD6">
      <w:pPr>
        <w:spacing w:before="120"/>
        <w:ind w:firstLine="567"/>
        <w:jc w:val="both"/>
        <w:rPr>
          <w:rFonts w:eastAsia="Times New Roman"/>
          <w:szCs w:val="24"/>
          <w:lang w:eastAsia="ru-RU"/>
        </w:rPr>
      </w:pPr>
      <w:r w:rsidRPr="009D3D16">
        <w:rPr>
          <w:rFonts w:eastAsia="Times New Roman"/>
          <w:szCs w:val="24"/>
          <w:lang w:eastAsia="ru-RU"/>
        </w:rPr>
        <w:t>Погребение</w:t>
      </w:r>
      <w:r w:rsidR="006B258B" w:rsidRPr="009D3D16">
        <w:rPr>
          <w:rFonts w:eastAsia="Times New Roman"/>
          <w:szCs w:val="24"/>
          <w:lang w:eastAsia="ru-RU"/>
        </w:rPr>
        <w:t xml:space="preserve"> </w:t>
      </w:r>
      <w:r w:rsidR="00F73E07" w:rsidRPr="009D3D16">
        <w:rPr>
          <w:rFonts w:eastAsia="Times New Roman"/>
          <w:szCs w:val="24"/>
          <w:lang w:eastAsia="ru-RU"/>
        </w:rPr>
        <w:t xml:space="preserve">умерших </w:t>
      </w:r>
      <w:r w:rsidR="005C0AD6" w:rsidRPr="009D3D16">
        <w:rPr>
          <w:rFonts w:eastAsia="Times New Roman"/>
          <w:szCs w:val="24"/>
          <w:lang w:eastAsia="ru-RU"/>
        </w:rPr>
        <w:t xml:space="preserve">производится на </w:t>
      </w:r>
      <w:r w:rsidR="005C0AD6" w:rsidRPr="009D3D16">
        <w:rPr>
          <w:szCs w:val="24"/>
        </w:rPr>
        <w:t>кладбище традиционного захоронения</w:t>
      </w:r>
      <w:r w:rsidR="0004480E" w:rsidRPr="009D3D16">
        <w:rPr>
          <w:szCs w:val="24"/>
        </w:rPr>
        <w:t xml:space="preserve"> площадью ок. 12,5 га</w:t>
      </w:r>
      <w:r w:rsidR="005C0AD6" w:rsidRPr="009D3D16">
        <w:rPr>
          <w:szCs w:val="24"/>
        </w:rPr>
        <w:t xml:space="preserve">, расположенном </w:t>
      </w:r>
      <w:r w:rsidR="0004480E" w:rsidRPr="009D3D16">
        <w:rPr>
          <w:szCs w:val="24"/>
        </w:rPr>
        <w:t xml:space="preserve">к юго-западу от центральной части </w:t>
      </w:r>
      <w:r w:rsidR="005C0AD6" w:rsidRPr="009D3D16">
        <w:rPr>
          <w:szCs w:val="24"/>
        </w:rPr>
        <w:t>г. </w:t>
      </w:r>
      <w:r w:rsidR="00511202" w:rsidRPr="009D3D16">
        <w:rPr>
          <w:szCs w:val="24"/>
        </w:rPr>
        <w:t>Лахденпохья</w:t>
      </w:r>
      <w:r w:rsidR="006B258B" w:rsidRPr="009D3D16">
        <w:rPr>
          <w:rFonts w:eastAsia="Times New Roman"/>
          <w:szCs w:val="24"/>
          <w:lang w:eastAsia="ru-RU"/>
        </w:rPr>
        <w:t xml:space="preserve">. </w:t>
      </w:r>
    </w:p>
    <w:p w:rsidR="006B258B" w:rsidRPr="009D3D16" w:rsidRDefault="006B258B" w:rsidP="006B258B">
      <w:pPr>
        <w:ind w:firstLine="567"/>
        <w:jc w:val="both"/>
        <w:rPr>
          <w:szCs w:val="24"/>
        </w:rPr>
      </w:pPr>
      <w:r w:rsidRPr="009D3D16">
        <w:rPr>
          <w:szCs w:val="24"/>
        </w:rPr>
        <w:t xml:space="preserve">Согласно </w:t>
      </w:r>
      <w:r w:rsidR="006A2E03" w:rsidRPr="009D3D16">
        <w:rPr>
          <w:szCs w:val="24"/>
        </w:rPr>
        <w:t>Паспорту поселения</w:t>
      </w:r>
      <w:r w:rsidRPr="009D3D16">
        <w:rPr>
          <w:szCs w:val="24"/>
        </w:rPr>
        <w:t xml:space="preserve"> за 201</w:t>
      </w:r>
      <w:r w:rsidR="005C0AD6" w:rsidRPr="009D3D16">
        <w:rPr>
          <w:szCs w:val="24"/>
        </w:rPr>
        <w:t>6</w:t>
      </w:r>
      <w:r w:rsidRPr="009D3D16">
        <w:rPr>
          <w:szCs w:val="24"/>
        </w:rPr>
        <w:t> г., (</w:t>
      </w:r>
      <w:r w:rsidR="006A2E03" w:rsidRPr="009D3D16">
        <w:rPr>
          <w:szCs w:val="24"/>
        </w:rPr>
        <w:t>Росстат, 2018</w:t>
      </w:r>
      <w:r w:rsidRPr="009D3D16">
        <w:rPr>
          <w:szCs w:val="24"/>
        </w:rPr>
        <w:t>) общий коэффициент смертности составляет в муниципальном образовании – 15,</w:t>
      </w:r>
      <w:r w:rsidR="0047498C" w:rsidRPr="009D3D16">
        <w:rPr>
          <w:szCs w:val="24"/>
        </w:rPr>
        <w:t>1</w:t>
      </w:r>
      <w:r w:rsidRPr="009D3D16">
        <w:rPr>
          <w:szCs w:val="24"/>
        </w:rPr>
        <w:t> промилле.</w:t>
      </w:r>
    </w:p>
    <w:p w:rsidR="006B258B" w:rsidRPr="009D3D16" w:rsidRDefault="006B258B" w:rsidP="006B258B">
      <w:pPr>
        <w:ind w:firstLine="567"/>
        <w:jc w:val="both"/>
        <w:rPr>
          <w:szCs w:val="24"/>
        </w:rPr>
      </w:pPr>
      <w:r w:rsidRPr="009D3D16">
        <w:rPr>
          <w:szCs w:val="24"/>
        </w:rPr>
        <w:t xml:space="preserve">Прогнозируемое </w:t>
      </w:r>
      <w:r w:rsidRPr="009D3D16">
        <w:rPr>
          <w:rFonts w:eastAsia="Times New Roman"/>
          <w:szCs w:val="24"/>
          <w:lang w:eastAsia="ru-RU"/>
        </w:rPr>
        <w:t>число умерших</w:t>
      </w:r>
      <w:r w:rsidRPr="009D3D16">
        <w:rPr>
          <w:szCs w:val="24"/>
        </w:rPr>
        <w:t xml:space="preserve"> в муниципальном образовании составит– </w:t>
      </w:r>
      <w:r w:rsidR="005C0AD6" w:rsidRPr="009D3D16">
        <w:rPr>
          <w:szCs w:val="24"/>
        </w:rPr>
        <w:t>ок. 1</w:t>
      </w:r>
      <w:r w:rsidR="0047498C" w:rsidRPr="009D3D16">
        <w:rPr>
          <w:szCs w:val="24"/>
        </w:rPr>
        <w:t>1</w:t>
      </w:r>
      <w:r w:rsidRPr="009D3D16">
        <w:rPr>
          <w:szCs w:val="24"/>
        </w:rPr>
        <w:t>0 чел. в год.</w:t>
      </w:r>
    </w:p>
    <w:p w:rsidR="006B258B" w:rsidRPr="009D3D16" w:rsidRDefault="006B258B" w:rsidP="006B258B">
      <w:pPr>
        <w:pStyle w:val="a4"/>
        <w:spacing w:before="60"/>
        <w:ind w:left="0" w:firstLine="567"/>
        <w:contextualSpacing w:val="0"/>
        <w:jc w:val="center"/>
        <w:rPr>
          <w:b/>
          <w:szCs w:val="24"/>
          <w:lang w:eastAsia="ru-RU"/>
        </w:rPr>
      </w:pPr>
      <w:r w:rsidRPr="009D3D16">
        <w:rPr>
          <w:b/>
          <w:szCs w:val="24"/>
          <w:lang w:eastAsia="ru-RU"/>
        </w:rPr>
        <w:t>Установленные нормативные параметры объектов захоронения</w:t>
      </w:r>
    </w:p>
    <w:p w:rsidR="006B258B" w:rsidRPr="009D3D16" w:rsidRDefault="006B258B" w:rsidP="006B258B">
      <w:pPr>
        <w:pStyle w:val="a4"/>
        <w:spacing w:before="120"/>
        <w:ind w:left="0" w:firstLine="567"/>
        <w:contextualSpacing w:val="0"/>
        <w:jc w:val="both"/>
        <w:rPr>
          <w:szCs w:val="24"/>
        </w:rPr>
      </w:pPr>
      <w:r w:rsidRPr="009D3D16">
        <w:rPr>
          <w:szCs w:val="24"/>
        </w:rPr>
        <w:t>Сводом правил СП 42.13330.2016 «Градостроительство, планировка и застройка городских и сельских поселений» установлены нормативные параметры объектов по оказанию ритуальных услуг и мест захоронения.</w:t>
      </w:r>
    </w:p>
    <w:p w:rsidR="006B258B" w:rsidRPr="009D3D16" w:rsidRDefault="006B258B" w:rsidP="006B258B">
      <w:pPr>
        <w:tabs>
          <w:tab w:val="left" w:pos="851"/>
        </w:tabs>
        <w:ind w:firstLine="567"/>
        <w:rPr>
          <w:szCs w:val="24"/>
        </w:rPr>
      </w:pPr>
      <w:r w:rsidRPr="009D3D16">
        <w:rPr>
          <w:szCs w:val="24"/>
        </w:rPr>
        <w:t>Устанавливаются:</w:t>
      </w:r>
    </w:p>
    <w:p w:rsidR="006B258B" w:rsidRPr="009D3D16" w:rsidRDefault="006B258B"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требования к размещению кладбищ;</w:t>
      </w:r>
    </w:p>
    <w:p w:rsidR="006B258B" w:rsidRPr="009D3D16" w:rsidRDefault="006B258B"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расстояния от зданий (земельных участков) до кладбищ традиционного захоронения, крематориев, закрытых кладбищ, кладбищ с захоронением после кремации, колумбариев, сельских кладбищ;</w:t>
      </w:r>
    </w:p>
    <w:p w:rsidR="006B258B" w:rsidRPr="009D3D16" w:rsidRDefault="006B258B" w:rsidP="001D50F1">
      <w:pPr>
        <w:pStyle w:val="a4"/>
        <w:widowControl w:val="0"/>
        <w:numPr>
          <w:ilvl w:val="0"/>
          <w:numId w:val="35"/>
        </w:numPr>
        <w:tabs>
          <w:tab w:val="left" w:pos="851"/>
        </w:tabs>
        <w:autoSpaceDE w:val="0"/>
        <w:autoSpaceDN w:val="0"/>
        <w:adjustRightInd w:val="0"/>
        <w:spacing w:before="120"/>
        <w:ind w:left="0" w:firstLine="567"/>
        <w:jc w:val="both"/>
        <w:rPr>
          <w:szCs w:val="24"/>
        </w:rPr>
      </w:pPr>
      <w:r w:rsidRPr="009D3D16">
        <w:rPr>
          <w:szCs w:val="24"/>
        </w:rPr>
        <w:t xml:space="preserve"> обеспеченность населенных пунктов площадью земельных участков кладбищ традиционного захоронения и урновых захоронений после кремации.</w:t>
      </w:r>
    </w:p>
    <w:p w:rsidR="00960E33" w:rsidRPr="009D3D16" w:rsidRDefault="00960E33" w:rsidP="001D50F1">
      <w:pPr>
        <w:pStyle w:val="3"/>
        <w:numPr>
          <w:ilvl w:val="1"/>
          <w:numId w:val="24"/>
        </w:numPr>
        <w:jc w:val="both"/>
        <w:rPr>
          <w:szCs w:val="24"/>
          <w:lang w:eastAsia="ru-RU"/>
        </w:rPr>
      </w:pPr>
      <w:bookmarkStart w:id="107" w:name="_Toc492209782"/>
      <w:bookmarkStart w:id="108" w:name="_Toc496287814"/>
      <w:bookmarkStart w:id="109" w:name="_Toc520282270"/>
      <w:r w:rsidRPr="009D3D16">
        <w:rPr>
          <w:szCs w:val="24"/>
          <w:lang w:eastAsia="ru-RU"/>
        </w:rPr>
        <w:t>Показатели обеспеченности объектами, относящимися к области «Обработка, утилизация, обезвреживание, размещение твердых коммунальных отходов»</w:t>
      </w:r>
      <w:r w:rsidRPr="009D3D16">
        <w:rPr>
          <w:szCs w:val="24"/>
        </w:rPr>
        <w:t>,</w:t>
      </w:r>
      <w:r w:rsidRPr="009D3D16">
        <w:rPr>
          <w:szCs w:val="24"/>
          <w:lang w:eastAsia="ru-RU"/>
        </w:rPr>
        <w:t xml:space="preserve"> и доступности таких объектов</w:t>
      </w:r>
      <w:bookmarkEnd w:id="107"/>
      <w:bookmarkEnd w:id="108"/>
      <w:bookmarkEnd w:id="109"/>
    </w:p>
    <w:p w:rsidR="006B258B" w:rsidRPr="009D3D16" w:rsidRDefault="006B258B" w:rsidP="006B258B">
      <w:pPr>
        <w:ind w:firstLine="567"/>
        <w:jc w:val="both"/>
        <w:rPr>
          <w:rFonts w:eastAsia="Times New Roman"/>
          <w:lang w:eastAsia="ru-RU"/>
        </w:rPr>
      </w:pPr>
      <w:r w:rsidRPr="009D3D16">
        <w:rPr>
          <w:rFonts w:eastAsia="Times New Roman"/>
          <w:lang w:eastAsia="ru-RU"/>
        </w:rPr>
        <w:t>Согласно пункту 18 части 1 статьи 14 Закона о МСУ к вопросам местного значения муниципального образования относится участие в организации деятельности по сбору (в том числе раздельному сбору) и транспортированию твердых коммунальных отходов.</w:t>
      </w:r>
    </w:p>
    <w:p w:rsidR="006B258B" w:rsidRPr="009D3D16" w:rsidRDefault="006B258B" w:rsidP="006B258B">
      <w:pPr>
        <w:ind w:firstLine="567"/>
        <w:jc w:val="both"/>
        <w:rPr>
          <w:rFonts w:eastAsia="Times New Roman"/>
          <w:lang w:eastAsia="ru-RU"/>
        </w:rPr>
      </w:pPr>
      <w:r w:rsidRPr="009D3D16">
        <w:rPr>
          <w:rFonts w:eastAsia="Times New Roman"/>
          <w:lang w:eastAsia="ru-RU"/>
        </w:rPr>
        <w:t>В муниципальном образовании организована система сбора и транспортирования (вывоз) твердых коммунальных отходов.</w:t>
      </w:r>
    </w:p>
    <w:p w:rsidR="003E1BA7" w:rsidRPr="009D3D16" w:rsidRDefault="006B258B" w:rsidP="006B258B">
      <w:pPr>
        <w:ind w:firstLine="567"/>
        <w:jc w:val="both"/>
        <w:rPr>
          <w:rFonts w:eastAsia="Times New Roman"/>
          <w:szCs w:val="24"/>
          <w:lang w:eastAsia="ru-RU"/>
        </w:rPr>
      </w:pPr>
      <w:r w:rsidRPr="009D3D16">
        <w:rPr>
          <w:szCs w:val="24"/>
        </w:rPr>
        <w:t xml:space="preserve">Согласно </w:t>
      </w:r>
      <w:r w:rsidR="006A2E03" w:rsidRPr="009D3D16">
        <w:rPr>
          <w:szCs w:val="24"/>
        </w:rPr>
        <w:t>Паспорту поселения</w:t>
      </w:r>
      <w:r w:rsidRPr="009D3D16">
        <w:rPr>
          <w:szCs w:val="24"/>
        </w:rPr>
        <w:t xml:space="preserve"> </w:t>
      </w:r>
      <w:r w:rsidRPr="009D3D16">
        <w:t>на 2016 г., (</w:t>
      </w:r>
      <w:r w:rsidR="006A2E03" w:rsidRPr="009D3D16">
        <w:t>Росстат, 2018</w:t>
      </w:r>
      <w:r w:rsidRPr="009D3D16">
        <w:t xml:space="preserve"> </w:t>
      </w:r>
      <w:r w:rsidRPr="009D3D16">
        <w:rPr>
          <w:rFonts w:eastAsia="Times New Roman"/>
          <w:szCs w:val="24"/>
          <w:lang w:eastAsia="ru-RU"/>
        </w:rPr>
        <w:t>вывезено за год</w:t>
      </w:r>
      <w:r w:rsidR="003E1BA7" w:rsidRPr="009D3D16">
        <w:rPr>
          <w:rFonts w:eastAsia="Times New Roman"/>
          <w:szCs w:val="24"/>
          <w:lang w:eastAsia="ru-RU"/>
        </w:rPr>
        <w:t>:</w:t>
      </w:r>
    </w:p>
    <w:p w:rsidR="006B258B" w:rsidRPr="009D3D16" w:rsidRDefault="001C14B4" w:rsidP="003E1BA7">
      <w:pPr>
        <w:pStyle w:val="a4"/>
        <w:numPr>
          <w:ilvl w:val="0"/>
          <w:numId w:val="72"/>
        </w:numPr>
        <w:ind w:left="0" w:firstLine="567"/>
        <w:jc w:val="both"/>
        <w:rPr>
          <w:rFonts w:eastAsia="Times New Roman"/>
          <w:szCs w:val="24"/>
          <w:lang w:eastAsia="ru-RU"/>
        </w:rPr>
      </w:pPr>
      <w:r w:rsidRPr="009D3D16">
        <w:rPr>
          <w:rFonts w:eastAsia="Times New Roman"/>
          <w:szCs w:val="24"/>
          <w:lang w:eastAsia="ru-RU"/>
        </w:rPr>
        <w:t>твердых коммунальных (бытовых) отходов (ТКО)</w:t>
      </w:r>
      <w:r w:rsidR="006B258B" w:rsidRPr="009D3D16">
        <w:rPr>
          <w:rFonts w:eastAsia="Times New Roman"/>
          <w:szCs w:val="24"/>
          <w:lang w:eastAsia="ru-RU"/>
        </w:rPr>
        <w:t xml:space="preserve"> – </w:t>
      </w:r>
      <w:r w:rsidR="003E1BA7" w:rsidRPr="009D3D16">
        <w:rPr>
          <w:rFonts w:eastAsia="Times New Roman"/>
          <w:szCs w:val="24"/>
          <w:lang w:eastAsia="ru-RU"/>
        </w:rPr>
        <w:t>8,4 тыс. куб. м;</w:t>
      </w:r>
    </w:p>
    <w:p w:rsidR="003E1BA7" w:rsidRPr="009D3D16" w:rsidRDefault="003E1BA7" w:rsidP="003E1BA7">
      <w:pPr>
        <w:pStyle w:val="a4"/>
        <w:numPr>
          <w:ilvl w:val="0"/>
          <w:numId w:val="72"/>
        </w:numPr>
        <w:ind w:left="0" w:firstLine="567"/>
        <w:jc w:val="both"/>
        <w:rPr>
          <w:rFonts w:eastAsia="Times New Roman"/>
          <w:lang w:eastAsia="ru-RU"/>
        </w:rPr>
      </w:pPr>
      <w:r w:rsidRPr="009D3D16">
        <w:rPr>
          <w:rFonts w:eastAsia="Times New Roman"/>
          <w:szCs w:val="24"/>
          <w:lang w:eastAsia="ru-RU"/>
        </w:rPr>
        <w:t>жидких отходов – 7,64 тыс. куб. м.</w:t>
      </w:r>
    </w:p>
    <w:p w:rsidR="006B258B" w:rsidRPr="009D3D16" w:rsidRDefault="006B258B" w:rsidP="006B258B">
      <w:pPr>
        <w:ind w:firstLine="567"/>
        <w:jc w:val="both"/>
        <w:rPr>
          <w:rFonts w:eastAsia="Times New Roman"/>
          <w:lang w:eastAsia="ru-RU"/>
        </w:rPr>
      </w:pPr>
      <w:r w:rsidRPr="009D3D16">
        <w:rPr>
          <w:rFonts w:eastAsia="Times New Roman"/>
          <w:lang w:eastAsia="ru-RU"/>
        </w:rPr>
        <w:lastRenderedPageBreak/>
        <w:t xml:space="preserve">Согласно «Территориальной схеме обращения с отходами, в том числе с твердыми коммунальными отходами, </w:t>
      </w:r>
      <w:r w:rsidRPr="009D3D16">
        <w:rPr>
          <w:szCs w:val="28"/>
        </w:rPr>
        <w:t>в Республике Карелия</w:t>
      </w:r>
      <w:r w:rsidRPr="009D3D16">
        <w:rPr>
          <w:rFonts w:eastAsia="Times New Roman"/>
          <w:lang w:eastAsia="ru-RU"/>
        </w:rPr>
        <w:t xml:space="preserve">» (Постановление </w:t>
      </w:r>
      <w:r w:rsidRPr="009D3D16">
        <w:t>Правительства</w:t>
      </w:r>
      <w:r w:rsidRPr="009D3D16">
        <w:rPr>
          <w:rFonts w:eastAsia="Times New Roman"/>
          <w:lang w:eastAsia="ru-RU"/>
        </w:rPr>
        <w:t xml:space="preserve"> </w:t>
      </w:r>
      <w:r w:rsidRPr="009D3D16">
        <w:rPr>
          <w:szCs w:val="28"/>
        </w:rPr>
        <w:t>Республики Карелия</w:t>
      </w:r>
      <w:r w:rsidRPr="009D3D16">
        <w:rPr>
          <w:rFonts w:eastAsia="Times New Roman"/>
          <w:lang w:eastAsia="ru-RU"/>
        </w:rPr>
        <w:t xml:space="preserve"> от 29.12.2016 № 471-П):</w:t>
      </w:r>
    </w:p>
    <w:p w:rsidR="001C14B4" w:rsidRPr="009D3D16" w:rsidRDefault="001C14B4" w:rsidP="001D50F1">
      <w:pPr>
        <w:pStyle w:val="a4"/>
        <w:numPr>
          <w:ilvl w:val="0"/>
          <w:numId w:val="65"/>
        </w:numPr>
        <w:ind w:left="0" w:firstLine="567"/>
        <w:jc w:val="both"/>
        <w:rPr>
          <w:rFonts w:eastAsia="Times New Roman"/>
          <w:lang w:eastAsia="ru-RU"/>
        </w:rPr>
      </w:pPr>
      <w:r w:rsidRPr="009D3D16">
        <w:t>расчетное годовое количество образования ТКО от населения</w:t>
      </w:r>
      <w:r w:rsidRPr="009D3D16">
        <w:rPr>
          <w:rFonts w:eastAsia="Times New Roman"/>
          <w:szCs w:val="24"/>
          <w:lang w:eastAsia="ru-RU"/>
        </w:rPr>
        <w:t>– 2</w:t>
      </w:r>
      <w:r w:rsidR="003E1BA7" w:rsidRPr="009D3D16">
        <w:rPr>
          <w:rFonts w:eastAsia="Times New Roman"/>
          <w:szCs w:val="24"/>
          <w:lang w:eastAsia="ru-RU"/>
        </w:rPr>
        <w:t>098</w:t>
      </w:r>
      <w:r w:rsidRPr="009D3D16">
        <w:rPr>
          <w:rFonts w:eastAsia="Times New Roman"/>
          <w:szCs w:val="24"/>
          <w:lang w:eastAsia="ru-RU"/>
        </w:rPr>
        <w:t>,</w:t>
      </w:r>
      <w:r w:rsidR="003E1BA7" w:rsidRPr="009D3D16">
        <w:rPr>
          <w:rFonts w:eastAsia="Times New Roman"/>
          <w:szCs w:val="24"/>
          <w:lang w:eastAsia="ru-RU"/>
        </w:rPr>
        <w:t>1</w:t>
      </w:r>
      <w:r w:rsidRPr="009D3D16">
        <w:rPr>
          <w:rFonts w:eastAsia="Times New Roman"/>
          <w:szCs w:val="24"/>
          <w:lang w:eastAsia="ru-RU"/>
        </w:rPr>
        <w:t> т;</w:t>
      </w:r>
    </w:p>
    <w:p w:rsidR="006B258B" w:rsidRPr="009D3D16" w:rsidRDefault="006B258B" w:rsidP="001D50F1">
      <w:pPr>
        <w:pStyle w:val="a4"/>
        <w:numPr>
          <w:ilvl w:val="0"/>
          <w:numId w:val="64"/>
        </w:numPr>
        <w:ind w:left="0" w:firstLine="567"/>
        <w:jc w:val="both"/>
        <w:rPr>
          <w:rFonts w:eastAsia="Times New Roman"/>
          <w:lang w:eastAsia="ru-RU"/>
        </w:rPr>
      </w:pPr>
      <w:r w:rsidRPr="009D3D16">
        <w:t xml:space="preserve">в </w:t>
      </w:r>
      <w:r w:rsidR="00BB266D" w:rsidRPr="009D3D16">
        <w:t>г.</w:t>
      </w:r>
      <w:r w:rsidRPr="009D3D16">
        <w:t> </w:t>
      </w:r>
      <w:r w:rsidR="00511202" w:rsidRPr="009D3D16">
        <w:t>Лахденпохья</w:t>
      </w:r>
      <w:r w:rsidRPr="009D3D16">
        <w:t xml:space="preserve"> расположено </w:t>
      </w:r>
      <w:r w:rsidR="001C14B4" w:rsidRPr="009D3D16">
        <w:t>5</w:t>
      </w:r>
      <w:r w:rsidR="003E1BA7" w:rsidRPr="009D3D16">
        <w:t>7</w:t>
      </w:r>
      <w:r w:rsidRPr="009D3D16">
        <w:t xml:space="preserve"> контейнерных площад</w:t>
      </w:r>
      <w:r w:rsidR="001C14B4" w:rsidRPr="009D3D16">
        <w:t>о</w:t>
      </w:r>
      <w:r w:rsidRPr="009D3D16">
        <w:t xml:space="preserve">к, на которых установлено </w:t>
      </w:r>
      <w:r w:rsidR="003E1BA7" w:rsidRPr="009D3D16">
        <w:t>68</w:t>
      </w:r>
      <w:r w:rsidRPr="009D3D16">
        <w:t xml:space="preserve"> контейнеров;</w:t>
      </w:r>
    </w:p>
    <w:p w:rsidR="006565D9" w:rsidRPr="009D3D16" w:rsidRDefault="006565D9" w:rsidP="006565D9">
      <w:pPr>
        <w:pStyle w:val="a4"/>
        <w:numPr>
          <w:ilvl w:val="0"/>
          <w:numId w:val="64"/>
        </w:numPr>
        <w:ind w:left="0" w:firstLine="567"/>
        <w:jc w:val="both"/>
        <w:rPr>
          <w:rFonts w:eastAsia="Times New Roman"/>
          <w:lang w:eastAsia="ru-RU"/>
        </w:rPr>
      </w:pPr>
      <w:r w:rsidRPr="009D3D16">
        <w:t>ТКО собираются, транспортируются и размещаются на объекте захоронения отходов</w:t>
      </w:r>
      <w:r w:rsidR="003E1BA7" w:rsidRPr="009D3D16">
        <w:t xml:space="preserve"> </w:t>
      </w:r>
      <w:r w:rsidR="003E1BA7" w:rsidRPr="009D3D16">
        <w:rPr>
          <w:szCs w:val="24"/>
        </w:rPr>
        <w:t>производства и потребления г. Сортавала</w:t>
      </w:r>
      <w:r w:rsidRPr="009D3D16">
        <w:t>;</w:t>
      </w:r>
    </w:p>
    <w:p w:rsidR="006B258B" w:rsidRPr="009D3D16" w:rsidRDefault="006B258B" w:rsidP="001D50F1">
      <w:pPr>
        <w:pStyle w:val="a4"/>
        <w:numPr>
          <w:ilvl w:val="0"/>
          <w:numId w:val="64"/>
        </w:numPr>
        <w:ind w:left="0" w:firstLine="567"/>
        <w:jc w:val="both"/>
        <w:rPr>
          <w:rFonts w:eastAsia="Times New Roman"/>
          <w:lang w:eastAsia="ru-RU"/>
        </w:rPr>
      </w:pPr>
      <w:r w:rsidRPr="009D3D16">
        <w:t>специально выделенные и оборудованные площадки для сбора крупногабаритных отходов в поселении отсутствуют</w:t>
      </w:r>
      <w:r w:rsidR="001C14B4" w:rsidRPr="009D3D16">
        <w:t>.</w:t>
      </w:r>
    </w:p>
    <w:p w:rsidR="000503CD" w:rsidRPr="009D3D16" w:rsidRDefault="006B258B" w:rsidP="000503CD">
      <w:pPr>
        <w:autoSpaceDE w:val="0"/>
        <w:autoSpaceDN w:val="0"/>
        <w:adjustRightInd w:val="0"/>
        <w:spacing w:line="25" w:lineRule="atLeast"/>
        <w:ind w:firstLine="567"/>
        <w:jc w:val="both"/>
      </w:pPr>
      <w:r w:rsidRPr="009D3D16">
        <w:rPr>
          <w:szCs w:val="24"/>
        </w:rPr>
        <w:t xml:space="preserve">Сбор, вывоз, утилизация и переработка коммунальных (бытовых) и промышленных отходов муниципального образования организуется согласно </w:t>
      </w:r>
      <w:r w:rsidR="003E1BA7" w:rsidRPr="009D3D16">
        <w:rPr>
          <w:szCs w:val="24"/>
        </w:rPr>
        <w:t xml:space="preserve">Правилам благоустройства Лахденпохского городского поселения (решение Совета Лахденпохского городского поселения </w:t>
      </w:r>
      <w:r w:rsidR="00D64A75" w:rsidRPr="009D3D16">
        <w:rPr>
          <w:szCs w:val="24"/>
        </w:rPr>
        <w:br/>
      </w:r>
      <w:r w:rsidR="003E1BA7" w:rsidRPr="009D3D16">
        <w:rPr>
          <w:szCs w:val="24"/>
        </w:rPr>
        <w:t>от 20.06.2018 № </w:t>
      </w:r>
      <w:r w:rsidR="003E1BA7" w:rsidRPr="009D3D16">
        <w:t xml:space="preserve">427 - </w:t>
      </w:r>
      <w:r w:rsidR="003E1BA7" w:rsidRPr="009D3D16">
        <w:rPr>
          <w:lang w:val="en-US"/>
        </w:rPr>
        <w:t>III</w:t>
      </w:r>
      <w:r w:rsidR="003E1BA7" w:rsidRPr="009D3D16">
        <w:rPr>
          <w:szCs w:val="24"/>
        </w:rPr>
        <w:t>).</w:t>
      </w:r>
    </w:p>
    <w:p w:rsidR="006B258B" w:rsidRPr="009D3D16" w:rsidRDefault="006B258B" w:rsidP="003E1BA7">
      <w:pPr>
        <w:spacing w:before="120" w:after="120"/>
        <w:jc w:val="center"/>
        <w:rPr>
          <w:b/>
          <w:szCs w:val="24"/>
          <w:lang w:eastAsia="ru-RU"/>
        </w:rPr>
      </w:pPr>
      <w:r w:rsidRPr="009D3D16">
        <w:rPr>
          <w:b/>
          <w:szCs w:val="24"/>
          <w:lang w:eastAsia="ru-RU"/>
        </w:rPr>
        <w:t xml:space="preserve">Установленные нормативные параметры объектов по сбору </w:t>
      </w:r>
      <w:r w:rsidR="003E1BA7" w:rsidRPr="009D3D16">
        <w:rPr>
          <w:b/>
          <w:szCs w:val="24"/>
          <w:lang w:eastAsia="ru-RU"/>
        </w:rPr>
        <w:br/>
      </w:r>
      <w:r w:rsidRPr="009D3D16">
        <w:rPr>
          <w:b/>
          <w:szCs w:val="24"/>
          <w:lang w:eastAsia="ru-RU"/>
        </w:rPr>
        <w:t>и транспортированию твердых коммунальных отходов</w:t>
      </w:r>
    </w:p>
    <w:p w:rsidR="006B258B" w:rsidRPr="009D3D16" w:rsidRDefault="006B258B" w:rsidP="006B258B">
      <w:pPr>
        <w:pStyle w:val="a4"/>
        <w:spacing w:before="120"/>
        <w:ind w:left="0" w:firstLine="567"/>
        <w:contextualSpacing w:val="0"/>
        <w:jc w:val="both"/>
        <w:rPr>
          <w:szCs w:val="24"/>
        </w:rPr>
      </w:pPr>
      <w:r w:rsidRPr="009D3D16">
        <w:rPr>
          <w:szCs w:val="24"/>
        </w:rPr>
        <w:t>Сводом правил СП 42.13330.2016 «Градостроительство, планировка и застройка городских и сельских поселений» установлены нормативные параметры развития систем и объектов, относящихся к области утилизация и переработка бытовых и промышленных отходов:</w:t>
      </w:r>
    </w:p>
    <w:p w:rsidR="006B258B" w:rsidRPr="009D3D16" w:rsidRDefault="006B258B"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требования к санитарной очистке территории поселений;</w:t>
      </w:r>
    </w:p>
    <w:p w:rsidR="006B258B" w:rsidRPr="009D3D16" w:rsidRDefault="006B258B" w:rsidP="001D50F1">
      <w:pPr>
        <w:pStyle w:val="a4"/>
        <w:widowControl w:val="0"/>
        <w:numPr>
          <w:ilvl w:val="0"/>
          <w:numId w:val="35"/>
        </w:numPr>
        <w:tabs>
          <w:tab w:val="left" w:pos="851"/>
        </w:tabs>
        <w:autoSpaceDE w:val="0"/>
        <w:autoSpaceDN w:val="0"/>
        <w:adjustRightInd w:val="0"/>
        <w:ind w:left="0" w:firstLine="567"/>
        <w:jc w:val="both"/>
        <w:rPr>
          <w:szCs w:val="24"/>
        </w:rPr>
      </w:pPr>
      <w:r w:rsidRPr="009D3D16">
        <w:rPr>
          <w:szCs w:val="24"/>
        </w:rPr>
        <w:t>нормы накопления бытовых отходов;</w:t>
      </w:r>
    </w:p>
    <w:p w:rsidR="006B258B" w:rsidRPr="009D3D16" w:rsidRDefault="006B258B" w:rsidP="001D50F1">
      <w:pPr>
        <w:pStyle w:val="a4"/>
        <w:widowControl w:val="0"/>
        <w:numPr>
          <w:ilvl w:val="0"/>
          <w:numId w:val="35"/>
        </w:numPr>
        <w:tabs>
          <w:tab w:val="left" w:pos="851"/>
        </w:tabs>
        <w:autoSpaceDE w:val="0"/>
        <w:autoSpaceDN w:val="0"/>
        <w:adjustRightInd w:val="0"/>
        <w:ind w:left="0" w:firstLine="567"/>
        <w:contextualSpacing w:val="0"/>
        <w:jc w:val="both"/>
        <w:rPr>
          <w:szCs w:val="24"/>
        </w:rPr>
      </w:pPr>
      <w:r w:rsidRPr="009D3D16">
        <w:rPr>
          <w:szCs w:val="24"/>
        </w:rPr>
        <w:t>размеры земельных участков и санитарно-защитных зон предприятий и сооружений по обезвреживанию, транспортировке и переработке бытовых отходов.</w:t>
      </w:r>
    </w:p>
    <w:p w:rsidR="0061317C" w:rsidRPr="009D3D16" w:rsidRDefault="0061317C" w:rsidP="0061317C">
      <w:pPr>
        <w:pStyle w:val="3"/>
        <w:numPr>
          <w:ilvl w:val="1"/>
          <w:numId w:val="24"/>
        </w:numPr>
        <w:jc w:val="both"/>
        <w:rPr>
          <w:szCs w:val="24"/>
          <w:lang w:eastAsia="ru-RU"/>
        </w:rPr>
      </w:pPr>
      <w:bookmarkStart w:id="110" w:name="_Toc492209791"/>
      <w:bookmarkStart w:id="111" w:name="_Toc496287823"/>
      <w:bookmarkStart w:id="112" w:name="_Toc520282271"/>
      <w:r w:rsidRPr="009D3D16">
        <w:t>Иные расчетные показатели, необходимые для подготовки документов территориального планирования, документации по планировке территорий</w:t>
      </w:r>
      <w:bookmarkEnd w:id="110"/>
      <w:bookmarkEnd w:id="111"/>
      <w:bookmarkEnd w:id="112"/>
    </w:p>
    <w:p w:rsidR="0061317C" w:rsidRPr="009D3D16" w:rsidRDefault="0061317C" w:rsidP="0061317C">
      <w:pPr>
        <w:spacing w:before="120"/>
        <w:ind w:firstLine="567"/>
        <w:jc w:val="both"/>
        <w:rPr>
          <w:rFonts w:eastAsia="Times New Roman"/>
          <w:szCs w:val="24"/>
          <w:lang w:eastAsia="ru-RU"/>
        </w:rPr>
      </w:pPr>
      <w:r w:rsidRPr="009D3D16">
        <w:rPr>
          <w:rFonts w:eastAsia="Times New Roman"/>
          <w:szCs w:val="24"/>
          <w:lang w:eastAsia="ru-RU"/>
        </w:rPr>
        <w:t xml:space="preserve">Согласно пункту 20 части 1 статьи 14 Закона о МСУ </w:t>
      </w:r>
      <w:r w:rsidRPr="009D3D16">
        <w:rPr>
          <w:rFonts w:eastAsia="Times New Roman"/>
          <w:lang w:eastAsia="ru-RU"/>
        </w:rPr>
        <w:t>к вопросам местного значения муниципального образования относится</w:t>
      </w:r>
      <w:r w:rsidRPr="009D3D16">
        <w:rPr>
          <w:rFonts w:eastAsia="Times New Roman"/>
          <w:szCs w:val="24"/>
          <w:lang w:eastAsia="ru-RU"/>
        </w:rPr>
        <w:t xml:space="preserve"> </w:t>
      </w:r>
      <w:r w:rsidRPr="009D3D16">
        <w:rPr>
          <w:rStyle w:val="blk"/>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61317C" w:rsidRPr="009D3D16" w:rsidRDefault="0061317C" w:rsidP="0061317C">
      <w:pPr>
        <w:pStyle w:val="a4"/>
        <w:spacing w:before="120"/>
        <w:ind w:left="0" w:firstLine="567"/>
        <w:contextualSpacing w:val="0"/>
        <w:jc w:val="center"/>
        <w:rPr>
          <w:b/>
          <w:lang w:eastAsia="ru-RU"/>
        </w:rPr>
      </w:pPr>
      <w:r w:rsidRPr="009D3D16">
        <w:rPr>
          <w:b/>
          <w:lang w:eastAsia="ru-RU"/>
        </w:rPr>
        <w:t>Иные установленные расчетные показатели, необходимые для подготовки документов территориального планирования, документации по планировке территорий</w:t>
      </w:r>
    </w:p>
    <w:p w:rsidR="0061317C" w:rsidRPr="009D3D16" w:rsidRDefault="0061317C" w:rsidP="0061317C">
      <w:pPr>
        <w:spacing w:before="120"/>
        <w:ind w:firstLine="567"/>
        <w:jc w:val="both"/>
      </w:pPr>
      <w:r w:rsidRPr="009D3D16">
        <w:rPr>
          <w:rStyle w:val="hl"/>
        </w:rPr>
        <w:t xml:space="preserve">Состав и содержание генерального плана </w:t>
      </w:r>
      <w:r w:rsidR="00D64A75" w:rsidRPr="009D3D16">
        <w:rPr>
          <w:rStyle w:val="hl"/>
        </w:rPr>
        <w:t>муниципального образования</w:t>
      </w:r>
      <w:r w:rsidRPr="009D3D16">
        <w:rPr>
          <w:rStyle w:val="hl"/>
        </w:rPr>
        <w:t xml:space="preserve"> установлен статьей 9 и статьей</w:t>
      </w:r>
      <w:r w:rsidR="00D64A75" w:rsidRPr="009D3D16">
        <w:rPr>
          <w:rStyle w:val="hl"/>
        </w:rPr>
        <w:t> </w:t>
      </w:r>
      <w:r w:rsidRPr="009D3D16">
        <w:rPr>
          <w:rStyle w:val="hl"/>
        </w:rPr>
        <w:t xml:space="preserve">23 Градостроительного кодекса Российской </w:t>
      </w:r>
      <w:r w:rsidRPr="009D3D16">
        <w:t>Федерации.</w:t>
      </w:r>
    </w:p>
    <w:p w:rsidR="0061317C" w:rsidRPr="009D3D16" w:rsidRDefault="0061317C" w:rsidP="0061317C">
      <w:pPr>
        <w:ind w:firstLine="567"/>
        <w:jc w:val="both"/>
      </w:pPr>
      <w:r w:rsidRPr="009D3D16">
        <w:rPr>
          <w:rStyle w:val="hl"/>
        </w:rPr>
        <w:t>Состав и содержание</w:t>
      </w:r>
      <w:r w:rsidRPr="009D3D16">
        <w:t xml:space="preserve"> документации по планировке территории и соответствующих расчетных показателей установлен главой 5 Градостроительного кодекса Российской Федерации.</w:t>
      </w:r>
    </w:p>
    <w:p w:rsidR="0061317C" w:rsidRPr="009D3D16" w:rsidRDefault="0061317C" w:rsidP="0061317C">
      <w:pPr>
        <w:ind w:firstLine="567"/>
        <w:jc w:val="both"/>
      </w:pPr>
      <w:r w:rsidRPr="009D3D16">
        <w:t xml:space="preserve">Расчетные показатели, необходимые для подготовки документов территориального планирования, документации по планировке территорий, установлены </w:t>
      </w:r>
      <w:r w:rsidRPr="009D3D16">
        <w:rPr>
          <w:szCs w:val="24"/>
        </w:rPr>
        <w:t>Сводом правил СП 42.13330.2016 «Градостроительство, планировка и застройка городских и сельских поселений» и РНГП Республики Карелия</w:t>
      </w:r>
      <w:r w:rsidRPr="009D3D16">
        <w:t xml:space="preserve">. Перечень таких показателей для проекта генерального плана муниципального образования рекомендован в составе «Методических рекомендаций по разработке проектов генеральных планов поселений и городских округов», утвержденных приказом Минрегиона России от </w:t>
      </w:r>
      <w:r w:rsidR="00D64A75" w:rsidRPr="009D3D16">
        <w:br/>
      </w:r>
      <w:r w:rsidRPr="009D3D16">
        <w:t>26.05.2011 № 244.</w:t>
      </w:r>
    </w:p>
    <w:p w:rsidR="009D3D16" w:rsidRPr="009D3D16" w:rsidRDefault="009D3D16">
      <w:pPr>
        <w:rPr>
          <w:rFonts w:eastAsia="Times New Roman"/>
          <w:b/>
          <w:bCs/>
          <w:kern w:val="36"/>
          <w:sz w:val="32"/>
          <w:szCs w:val="48"/>
          <w:lang w:eastAsia="ru-RU"/>
        </w:rPr>
      </w:pPr>
      <w:bookmarkStart w:id="113" w:name="_Toc496287824"/>
      <w:bookmarkStart w:id="114" w:name="_Toc282347505"/>
      <w:bookmarkStart w:id="115" w:name="_Toc293914843"/>
      <w:bookmarkStart w:id="116" w:name="_Toc324003162"/>
      <w:bookmarkStart w:id="117" w:name="_Toc467681469"/>
      <w:bookmarkStart w:id="118" w:name="_Toc520282272"/>
      <w:r w:rsidRPr="009D3D16">
        <w:br w:type="page"/>
      </w:r>
    </w:p>
    <w:p w:rsidR="00F748D8" w:rsidRPr="009D3D16" w:rsidRDefault="00F748D8" w:rsidP="00A85CF7">
      <w:pPr>
        <w:pStyle w:val="1"/>
        <w:ind w:firstLine="567"/>
        <w:rPr>
          <w:szCs w:val="32"/>
        </w:rPr>
      </w:pPr>
      <w:r w:rsidRPr="009D3D16">
        <w:lastRenderedPageBreak/>
        <w:t xml:space="preserve">ПРАВИЛА И ОБЛАСТЬ ПРИМЕНЕНИЯ </w:t>
      </w:r>
      <w:r w:rsidRPr="009D3D16">
        <w:br/>
        <w:t>РАСЧЕТНЫХ ПОКАЗАТЕЛЕЙ</w:t>
      </w:r>
      <w:bookmarkEnd w:id="113"/>
      <w:bookmarkEnd w:id="118"/>
    </w:p>
    <w:p w:rsidR="006C1527" w:rsidRPr="009D3D16" w:rsidRDefault="006C1527" w:rsidP="00A85CF7">
      <w:pPr>
        <w:pStyle w:val="2"/>
        <w:ind w:firstLine="567"/>
      </w:pPr>
      <w:bookmarkStart w:id="119" w:name="_Toc496287825"/>
      <w:bookmarkStart w:id="120" w:name="_Toc520282273"/>
      <w:r w:rsidRPr="009D3D16">
        <w:t>Глава 1. Общие положения</w:t>
      </w:r>
      <w:bookmarkEnd w:id="114"/>
      <w:bookmarkEnd w:id="115"/>
      <w:bookmarkEnd w:id="116"/>
      <w:bookmarkEnd w:id="117"/>
      <w:bookmarkEnd w:id="119"/>
      <w:bookmarkEnd w:id="120"/>
      <w:r w:rsidRPr="009D3D16">
        <w:t xml:space="preserve"> </w:t>
      </w:r>
    </w:p>
    <w:p w:rsidR="006C1527" w:rsidRPr="009D3D16" w:rsidRDefault="006C1527" w:rsidP="00A85CF7">
      <w:pPr>
        <w:pStyle w:val="3"/>
        <w:ind w:firstLine="567"/>
      </w:pPr>
      <w:bookmarkStart w:id="121" w:name="_Toc282347506"/>
      <w:bookmarkStart w:id="122" w:name="_Toc293914844"/>
      <w:bookmarkStart w:id="123" w:name="_Toc324003163"/>
      <w:bookmarkStart w:id="124" w:name="_Toc467681470"/>
      <w:bookmarkStart w:id="125" w:name="_Toc496287826"/>
      <w:bookmarkStart w:id="126" w:name="_Toc520282274"/>
      <w:r w:rsidRPr="009D3D16">
        <w:t xml:space="preserve">Статья 1. Назначение и содержание </w:t>
      </w:r>
      <w:bookmarkEnd w:id="121"/>
      <w:bookmarkEnd w:id="122"/>
      <w:bookmarkEnd w:id="123"/>
      <w:bookmarkEnd w:id="124"/>
      <w:bookmarkEnd w:id="125"/>
      <w:r w:rsidR="0061505F" w:rsidRPr="009D3D16">
        <w:t>нормативов</w:t>
      </w:r>
      <w:bookmarkEnd w:id="126"/>
    </w:p>
    <w:p w:rsidR="006C1527" w:rsidRPr="009D3D16" w:rsidRDefault="006C1527" w:rsidP="001D50F1">
      <w:pPr>
        <w:pStyle w:val="a4"/>
        <w:numPr>
          <w:ilvl w:val="0"/>
          <w:numId w:val="8"/>
        </w:numPr>
        <w:tabs>
          <w:tab w:val="left" w:pos="284"/>
          <w:tab w:val="left" w:pos="851"/>
        </w:tabs>
        <w:suppressAutoHyphens/>
        <w:overflowPunct w:val="0"/>
        <w:spacing w:line="100" w:lineRule="atLeast"/>
        <w:ind w:left="0" w:firstLine="567"/>
        <w:contextualSpacing w:val="0"/>
        <w:jc w:val="both"/>
      </w:pPr>
      <w:bookmarkStart w:id="127" w:name="_Toc282347507"/>
      <w:bookmarkStart w:id="128" w:name="_Toc293914845"/>
      <w:bookmarkStart w:id="129" w:name="_Toc324003164"/>
      <w:r w:rsidRPr="009D3D16">
        <w:t xml:space="preserve">Нормативы </w:t>
      </w:r>
      <w:r w:rsidR="00A36334" w:rsidRPr="009D3D16">
        <w:t>обя</w:t>
      </w:r>
      <w:r w:rsidRPr="009D3D16">
        <w:t xml:space="preserve">зательны для всех субъектов градостроительной деятельности, осуществляющих свою деятельность на территории </w:t>
      </w:r>
      <w:r w:rsidR="0061505F" w:rsidRPr="009D3D16">
        <w:t>поселения</w:t>
      </w:r>
      <w:r w:rsidRPr="009D3D16">
        <w:t>, независимо их организационно-правовой формы.</w:t>
      </w:r>
    </w:p>
    <w:p w:rsidR="006C1527" w:rsidRPr="009D3D16" w:rsidRDefault="006C1527" w:rsidP="001D50F1">
      <w:pPr>
        <w:pStyle w:val="a4"/>
        <w:numPr>
          <w:ilvl w:val="0"/>
          <w:numId w:val="8"/>
        </w:numPr>
        <w:tabs>
          <w:tab w:val="left" w:pos="284"/>
          <w:tab w:val="left" w:pos="851"/>
        </w:tabs>
        <w:suppressAutoHyphens/>
        <w:overflowPunct w:val="0"/>
        <w:spacing w:line="100" w:lineRule="atLeast"/>
        <w:ind w:left="0" w:firstLine="567"/>
        <w:contextualSpacing w:val="0"/>
        <w:jc w:val="both"/>
      </w:pPr>
      <w:r w:rsidRPr="009D3D16">
        <w:t xml:space="preserve">Действие </w:t>
      </w:r>
      <w:r w:rsidR="00490C6E" w:rsidRPr="009D3D16">
        <w:t>н</w:t>
      </w:r>
      <w:r w:rsidRPr="009D3D16">
        <w:t xml:space="preserve">ормативов распространяется на всю территорию </w:t>
      </w:r>
      <w:r w:rsidR="0061505F" w:rsidRPr="009D3D16">
        <w:t>поселения</w:t>
      </w:r>
      <w:r w:rsidRPr="009D3D16">
        <w:t>.</w:t>
      </w:r>
    </w:p>
    <w:p w:rsidR="00371341" w:rsidRPr="009D3D16" w:rsidRDefault="00371341" w:rsidP="001D50F1">
      <w:pPr>
        <w:pStyle w:val="a4"/>
        <w:numPr>
          <w:ilvl w:val="0"/>
          <w:numId w:val="8"/>
        </w:numPr>
        <w:tabs>
          <w:tab w:val="left" w:pos="-567"/>
          <w:tab w:val="left" w:pos="426"/>
          <w:tab w:val="left" w:pos="851"/>
        </w:tabs>
        <w:suppressAutoHyphens/>
        <w:overflowPunct w:val="0"/>
        <w:spacing w:line="100" w:lineRule="atLeast"/>
        <w:ind w:left="0" w:firstLine="567"/>
        <w:contextualSpacing w:val="0"/>
        <w:jc w:val="both"/>
      </w:pPr>
      <w:r w:rsidRPr="009D3D16">
        <w:t xml:space="preserve">Согласно части </w:t>
      </w:r>
      <w:r w:rsidR="00573286" w:rsidRPr="009D3D16">
        <w:t>4</w:t>
      </w:r>
      <w:r w:rsidRPr="009D3D16">
        <w:t xml:space="preserve"> статьи 29.2 и пункту 1 части </w:t>
      </w:r>
      <w:r w:rsidR="00573286" w:rsidRPr="009D3D16">
        <w:t>5</w:t>
      </w:r>
      <w:r w:rsidRPr="009D3D16">
        <w:t xml:space="preserve"> статьи </w:t>
      </w:r>
      <w:r w:rsidR="00573286" w:rsidRPr="009D3D16">
        <w:t>23</w:t>
      </w:r>
      <w:r w:rsidRPr="009D3D16">
        <w:t xml:space="preserve"> Градостроительного кодекса Российской Федерации нормативы устанавливают совокупность расчетных показателей минимально допустимого уровня обеспеченности объектами местного </w:t>
      </w:r>
      <w:r w:rsidR="002665C7" w:rsidRPr="009D3D16">
        <w:t>значения поселения</w:t>
      </w:r>
      <w:r w:rsidRPr="009D3D16">
        <w:t>:</w:t>
      </w:r>
    </w:p>
    <w:p w:rsidR="00371341" w:rsidRPr="009D3D16" w:rsidRDefault="00371341" w:rsidP="00573286">
      <w:pPr>
        <w:pStyle w:val="a4"/>
        <w:tabs>
          <w:tab w:val="left" w:pos="-567"/>
          <w:tab w:val="left" w:pos="426"/>
        </w:tabs>
        <w:ind w:left="567"/>
        <w:jc w:val="both"/>
      </w:pPr>
      <w:r w:rsidRPr="009D3D16">
        <w:t>1) относящимися областям:</w:t>
      </w:r>
    </w:p>
    <w:p w:rsidR="00573286" w:rsidRPr="009D3D16" w:rsidRDefault="00573286" w:rsidP="00573286">
      <w:pPr>
        <w:pStyle w:val="a4"/>
        <w:tabs>
          <w:tab w:val="left" w:pos="-567"/>
          <w:tab w:val="left" w:pos="426"/>
        </w:tabs>
        <w:ind w:left="567"/>
        <w:jc w:val="both"/>
      </w:pPr>
      <w:r w:rsidRPr="009D3D16">
        <w:t xml:space="preserve">- </w:t>
      </w:r>
      <w:r w:rsidRPr="009D3D16">
        <w:rPr>
          <w:rStyle w:val="blk"/>
        </w:rPr>
        <w:t>электро-, тепло-, газо- и водоснабжение населения, водоотведение</w:t>
      </w:r>
      <w:r w:rsidRPr="009D3D16">
        <w:t>;</w:t>
      </w:r>
    </w:p>
    <w:p w:rsidR="00573286" w:rsidRPr="009D3D16" w:rsidRDefault="00573286" w:rsidP="00573286">
      <w:pPr>
        <w:pStyle w:val="a4"/>
        <w:tabs>
          <w:tab w:val="left" w:pos="-567"/>
          <w:tab w:val="left" w:pos="426"/>
        </w:tabs>
        <w:ind w:left="567"/>
        <w:jc w:val="both"/>
      </w:pPr>
      <w:r w:rsidRPr="009D3D16">
        <w:t xml:space="preserve">- </w:t>
      </w:r>
      <w:r w:rsidRPr="009D3D16">
        <w:rPr>
          <w:rStyle w:val="blk"/>
        </w:rPr>
        <w:t>автомобильные дороги местного значения</w:t>
      </w:r>
      <w:r w:rsidRPr="009D3D16">
        <w:t>;</w:t>
      </w:r>
    </w:p>
    <w:p w:rsidR="00573286" w:rsidRPr="009D3D16" w:rsidRDefault="00573286" w:rsidP="00573286">
      <w:pPr>
        <w:pStyle w:val="a4"/>
        <w:tabs>
          <w:tab w:val="left" w:pos="-567"/>
          <w:tab w:val="left" w:pos="426"/>
        </w:tabs>
        <w:ind w:left="567"/>
        <w:jc w:val="both"/>
      </w:pPr>
      <w:r w:rsidRPr="009D3D16">
        <w:t xml:space="preserve">- </w:t>
      </w:r>
      <w:r w:rsidRPr="009D3D16">
        <w:rPr>
          <w:rStyle w:val="blk"/>
        </w:rPr>
        <w:t>иные области в связи с решением вопросов местного значения поселения</w:t>
      </w:r>
      <w:r w:rsidRPr="009D3D16">
        <w:t>;</w:t>
      </w:r>
    </w:p>
    <w:p w:rsidR="00573286" w:rsidRPr="009D3D16" w:rsidRDefault="00573286" w:rsidP="00573286">
      <w:pPr>
        <w:pStyle w:val="a4"/>
        <w:tabs>
          <w:tab w:val="left" w:pos="-567"/>
          <w:tab w:val="left" w:pos="426"/>
        </w:tabs>
        <w:ind w:left="567"/>
        <w:jc w:val="both"/>
      </w:pPr>
      <w:r w:rsidRPr="009D3D16">
        <w:t xml:space="preserve">2) </w:t>
      </w:r>
      <w:r w:rsidRPr="009D3D16">
        <w:rPr>
          <w:rStyle w:val="blk"/>
        </w:rPr>
        <w:t>объектами благоустройства территории;</w:t>
      </w:r>
    </w:p>
    <w:p w:rsidR="00573286" w:rsidRPr="009D3D16" w:rsidRDefault="00573286" w:rsidP="00573286">
      <w:pPr>
        <w:pStyle w:val="a4"/>
        <w:tabs>
          <w:tab w:val="left" w:pos="-567"/>
          <w:tab w:val="left" w:pos="426"/>
        </w:tabs>
        <w:ind w:left="567"/>
        <w:jc w:val="both"/>
      </w:pPr>
      <w:r w:rsidRPr="009D3D16">
        <w:t>3) иными объектами местного значения поселения.</w:t>
      </w:r>
    </w:p>
    <w:p w:rsidR="00371341" w:rsidRPr="009D3D16" w:rsidRDefault="00371341" w:rsidP="00371341">
      <w:pPr>
        <w:pStyle w:val="a4"/>
        <w:tabs>
          <w:tab w:val="left" w:pos="-567"/>
          <w:tab w:val="left" w:pos="426"/>
        </w:tabs>
        <w:ind w:left="0" w:firstLine="567"/>
        <w:jc w:val="both"/>
      </w:pPr>
      <w:r w:rsidRPr="009D3D16">
        <w:t xml:space="preserve">Согласно части </w:t>
      </w:r>
      <w:r w:rsidR="0061505F" w:rsidRPr="009D3D16">
        <w:t>4</w:t>
      </w:r>
      <w:r w:rsidRPr="009D3D16">
        <w:t xml:space="preserve"> статьи 29.2 Градостроительного кодекса Российской Федерации нормативы устанавливают совокупность расчетных показателей максимально допустимого уровня территориальной доступности таких объектов для населения </w:t>
      </w:r>
      <w:r w:rsidR="00573286" w:rsidRPr="009D3D16">
        <w:t>поселения</w:t>
      </w:r>
      <w:r w:rsidRPr="009D3D16">
        <w:t>.</w:t>
      </w:r>
    </w:p>
    <w:p w:rsidR="006C1527" w:rsidRPr="009D3D16" w:rsidRDefault="006C1527" w:rsidP="00A85CF7">
      <w:pPr>
        <w:pStyle w:val="3"/>
        <w:ind w:firstLine="567"/>
      </w:pPr>
      <w:bookmarkStart w:id="130" w:name="_Toc467681471"/>
      <w:bookmarkStart w:id="131" w:name="_Toc496287827"/>
      <w:bookmarkStart w:id="132" w:name="_Toc520282275"/>
      <w:r w:rsidRPr="009D3D16">
        <w:t xml:space="preserve">Статья 2. Основные понятия, используемые в </w:t>
      </w:r>
      <w:bookmarkEnd w:id="127"/>
      <w:bookmarkEnd w:id="128"/>
      <w:bookmarkEnd w:id="129"/>
      <w:bookmarkEnd w:id="130"/>
      <w:bookmarkEnd w:id="131"/>
      <w:r w:rsidR="0061505F" w:rsidRPr="009D3D16">
        <w:t>нормативах</w:t>
      </w:r>
      <w:bookmarkEnd w:id="132"/>
    </w:p>
    <w:p w:rsidR="006C1527" w:rsidRPr="009D3D16" w:rsidRDefault="006C1527" w:rsidP="00A85CF7">
      <w:pPr>
        <w:ind w:firstLine="567"/>
        <w:jc w:val="both"/>
      </w:pPr>
      <w:r w:rsidRPr="009D3D16">
        <w:t>В целях применения настоящих Правил, используемые в них понятия, употребляются в следующих значениях:</w:t>
      </w:r>
    </w:p>
    <w:p w:rsidR="006C1527" w:rsidRPr="009D3D16" w:rsidRDefault="006C1527" w:rsidP="001D50F1">
      <w:pPr>
        <w:pStyle w:val="a4"/>
        <w:numPr>
          <w:ilvl w:val="0"/>
          <w:numId w:val="23"/>
        </w:numPr>
        <w:shd w:val="clear" w:color="auto" w:fill="FFFFFF"/>
        <w:ind w:left="0" w:firstLine="567"/>
        <w:jc w:val="both"/>
      </w:pPr>
      <w:r w:rsidRPr="009D3D16">
        <w:t>показатели - показатели обеспеченности и показатели доступности;</w:t>
      </w:r>
    </w:p>
    <w:p w:rsidR="006C1527" w:rsidRPr="009D3D16" w:rsidRDefault="006C1527" w:rsidP="001D50F1">
      <w:pPr>
        <w:pStyle w:val="a4"/>
        <w:numPr>
          <w:ilvl w:val="0"/>
          <w:numId w:val="23"/>
        </w:numPr>
        <w:shd w:val="clear" w:color="auto" w:fill="FFFFFF"/>
        <w:ind w:left="0" w:firstLine="567"/>
        <w:jc w:val="both"/>
      </w:pPr>
      <w:r w:rsidRPr="009D3D16">
        <w:t xml:space="preserve">показатели обеспеченности – показатели минимально допустимого уровня обеспеченности объектами </w:t>
      </w:r>
      <w:r w:rsidR="002665C7" w:rsidRPr="009D3D16">
        <w:t>местного значения поселения</w:t>
      </w:r>
      <w:r w:rsidRPr="009D3D16">
        <w:t>;</w:t>
      </w:r>
    </w:p>
    <w:p w:rsidR="006C1527" w:rsidRPr="009D3D16" w:rsidRDefault="006C1527" w:rsidP="001D50F1">
      <w:pPr>
        <w:pStyle w:val="a4"/>
        <w:numPr>
          <w:ilvl w:val="0"/>
          <w:numId w:val="23"/>
        </w:numPr>
        <w:shd w:val="clear" w:color="auto" w:fill="FFFFFF"/>
        <w:ind w:left="0" w:firstLine="567"/>
        <w:jc w:val="both"/>
      </w:pPr>
      <w:r w:rsidRPr="009D3D16">
        <w:t>показатели доступности – показател</w:t>
      </w:r>
      <w:r w:rsidR="00A94D16" w:rsidRPr="009D3D16">
        <w:t>и</w:t>
      </w:r>
      <w:r w:rsidRPr="009D3D16">
        <w:t xml:space="preserve"> максимально допустимого уровня территориальной доступности объектов </w:t>
      </w:r>
      <w:r w:rsidR="002665C7" w:rsidRPr="009D3D16">
        <w:t>местного значения поселения</w:t>
      </w:r>
      <w:r w:rsidRPr="009D3D16">
        <w:t>;</w:t>
      </w:r>
    </w:p>
    <w:p w:rsidR="006C1527" w:rsidRPr="009D3D16" w:rsidRDefault="006C1527" w:rsidP="001D50F1">
      <w:pPr>
        <w:pStyle w:val="a4"/>
        <w:numPr>
          <w:ilvl w:val="0"/>
          <w:numId w:val="23"/>
        </w:numPr>
        <w:shd w:val="clear" w:color="auto" w:fill="FFFFFF"/>
        <w:ind w:left="0" w:firstLine="567"/>
        <w:jc w:val="both"/>
      </w:pPr>
      <w:r w:rsidRPr="009D3D16">
        <w:t xml:space="preserve">расчетные показатели – относящиеся к территории муниципального образования расчетные показатели, установленные </w:t>
      </w:r>
      <w:r w:rsidR="00A36334" w:rsidRPr="009D3D16">
        <w:t>нормат</w:t>
      </w:r>
      <w:r w:rsidRPr="009D3D16">
        <w:t xml:space="preserve">ивами, </w:t>
      </w:r>
      <w:r w:rsidR="0061505F" w:rsidRPr="009D3D16">
        <w:rPr>
          <w:rStyle w:val="a8"/>
          <w:color w:val="auto"/>
          <w:szCs w:val="24"/>
          <w:u w:val="none"/>
        </w:rPr>
        <w:t xml:space="preserve">МНГП </w:t>
      </w:r>
      <w:r w:rsidR="0061505F" w:rsidRPr="009D3D16">
        <w:rPr>
          <w:szCs w:val="24"/>
        </w:rPr>
        <w:t>района,</w:t>
      </w:r>
      <w:r w:rsidR="0061505F" w:rsidRPr="009D3D16">
        <w:t xml:space="preserve"> </w:t>
      </w:r>
      <w:r w:rsidR="00115ECC" w:rsidRPr="009D3D16">
        <w:t xml:space="preserve">РНГП </w:t>
      </w:r>
      <w:r w:rsidR="0054071E" w:rsidRPr="009D3D16">
        <w:rPr>
          <w:rFonts w:eastAsia="Times New Roman"/>
          <w:szCs w:val="24"/>
          <w:lang w:eastAsia="ru-RU"/>
        </w:rPr>
        <w:t>Республики Карелия</w:t>
      </w:r>
      <w:r w:rsidRPr="009D3D16">
        <w:t xml:space="preserve"> и иными </w:t>
      </w:r>
      <w:r w:rsidR="00910B16" w:rsidRPr="009D3D16">
        <w:t>нормативными прав</w:t>
      </w:r>
      <w:r w:rsidRPr="009D3D16">
        <w:t>овыми актами;</w:t>
      </w:r>
    </w:p>
    <w:p w:rsidR="006C1527" w:rsidRPr="009D3D16" w:rsidRDefault="006C1527" w:rsidP="001D50F1">
      <w:pPr>
        <w:pStyle w:val="a4"/>
        <w:numPr>
          <w:ilvl w:val="0"/>
          <w:numId w:val="23"/>
        </w:numPr>
        <w:shd w:val="clear" w:color="auto" w:fill="FFFFFF"/>
        <w:ind w:left="0" w:firstLine="567"/>
        <w:jc w:val="both"/>
      </w:pPr>
      <w:r w:rsidRPr="009D3D16">
        <w:t>производные показатели – показатели, значения которых получены (могут быть получены) путем применения математических операций к расчетным показателям;</w:t>
      </w:r>
    </w:p>
    <w:p w:rsidR="006C1527" w:rsidRPr="009D3D16" w:rsidRDefault="006C1527" w:rsidP="001D50F1">
      <w:pPr>
        <w:pStyle w:val="a4"/>
        <w:numPr>
          <w:ilvl w:val="0"/>
          <w:numId w:val="23"/>
        </w:numPr>
        <w:shd w:val="clear" w:color="auto" w:fill="FFFFFF"/>
        <w:ind w:left="0" w:firstLine="567"/>
        <w:jc w:val="both"/>
      </w:pPr>
      <w:r w:rsidRPr="009D3D16">
        <w:t>лучшие показатели – расчетные показатели, устанавливающие наиболее высокие</w:t>
      </w:r>
      <w:r w:rsidR="00884694" w:rsidRPr="009D3D16">
        <w:t xml:space="preserve"> требования уровня обеспеченности и уровня территориальной доступности.</w:t>
      </w:r>
    </w:p>
    <w:p w:rsidR="006C1527" w:rsidRPr="009D3D16" w:rsidRDefault="006C1527" w:rsidP="00A85CF7">
      <w:pPr>
        <w:pStyle w:val="2"/>
        <w:ind w:firstLine="567"/>
      </w:pPr>
      <w:bookmarkStart w:id="133" w:name="_Toc282347511"/>
      <w:bookmarkStart w:id="134" w:name="_Toc293914849"/>
      <w:bookmarkStart w:id="135" w:name="_Toc467681472"/>
      <w:bookmarkStart w:id="136" w:name="_Toc496287828"/>
      <w:bookmarkStart w:id="137" w:name="_Toc520282276"/>
      <w:r w:rsidRPr="009D3D16">
        <w:t>Глава 2. П</w:t>
      </w:r>
      <w:bookmarkEnd w:id="133"/>
      <w:bookmarkEnd w:id="134"/>
      <w:r w:rsidRPr="009D3D16">
        <w:t>равила применения расчетных показателей</w:t>
      </w:r>
      <w:bookmarkEnd w:id="135"/>
      <w:bookmarkEnd w:id="136"/>
      <w:bookmarkEnd w:id="137"/>
    </w:p>
    <w:p w:rsidR="006C1527" w:rsidRPr="009D3D16" w:rsidRDefault="006C1527" w:rsidP="00A85CF7">
      <w:pPr>
        <w:pStyle w:val="3"/>
        <w:ind w:firstLine="567"/>
      </w:pPr>
      <w:bookmarkStart w:id="138" w:name="_Toc282347512"/>
      <w:bookmarkStart w:id="139" w:name="_Toc293914850"/>
      <w:bookmarkStart w:id="140" w:name="_Toc324003167"/>
      <w:bookmarkStart w:id="141" w:name="_Toc467681473"/>
      <w:bookmarkStart w:id="142" w:name="_Toc496287829"/>
      <w:bookmarkStart w:id="143" w:name="_Toc520282277"/>
      <w:r w:rsidRPr="009D3D16">
        <w:t xml:space="preserve">Статья 3. </w:t>
      </w:r>
      <w:bookmarkEnd w:id="138"/>
      <w:bookmarkEnd w:id="139"/>
      <w:bookmarkEnd w:id="140"/>
      <w:r w:rsidR="00D90B92" w:rsidRPr="009D3D16">
        <w:t>Установление</w:t>
      </w:r>
      <w:r w:rsidRPr="009D3D16">
        <w:t xml:space="preserve"> расчетны</w:t>
      </w:r>
      <w:r w:rsidR="00D90B92" w:rsidRPr="009D3D16">
        <w:t xml:space="preserve">х </w:t>
      </w:r>
      <w:r w:rsidRPr="009D3D16">
        <w:t>показател</w:t>
      </w:r>
      <w:bookmarkEnd w:id="141"/>
      <w:r w:rsidR="00D90B92" w:rsidRPr="009D3D16">
        <w:t>ей</w:t>
      </w:r>
      <w:bookmarkEnd w:id="142"/>
      <w:bookmarkEnd w:id="143"/>
    </w:p>
    <w:p w:rsidR="006C1527" w:rsidRPr="009D3D16" w:rsidRDefault="006C1527" w:rsidP="001D50F1">
      <w:pPr>
        <w:pStyle w:val="a4"/>
        <w:numPr>
          <w:ilvl w:val="0"/>
          <w:numId w:val="9"/>
        </w:numPr>
        <w:tabs>
          <w:tab w:val="left" w:pos="284"/>
          <w:tab w:val="left" w:pos="993"/>
        </w:tabs>
        <w:suppressAutoHyphens/>
        <w:overflowPunct w:val="0"/>
        <w:spacing w:line="100" w:lineRule="atLeast"/>
        <w:ind w:left="0" w:firstLine="567"/>
        <w:contextualSpacing w:val="0"/>
        <w:jc w:val="both"/>
      </w:pPr>
      <w:r w:rsidRPr="009D3D16">
        <w:t xml:space="preserve">В </w:t>
      </w:r>
      <w:r w:rsidR="00966A1B" w:rsidRPr="009D3D16">
        <w:t>поселении</w:t>
      </w:r>
      <w:r w:rsidRPr="009D3D16">
        <w:t xml:space="preserve"> действуют (являются действующими) расчетные и производные показатели, установленные:</w:t>
      </w:r>
    </w:p>
    <w:p w:rsidR="006C1527" w:rsidRPr="009D3D16" w:rsidRDefault="00884694" w:rsidP="001D50F1">
      <w:pPr>
        <w:pStyle w:val="a4"/>
        <w:numPr>
          <w:ilvl w:val="1"/>
          <w:numId w:val="9"/>
        </w:numPr>
        <w:tabs>
          <w:tab w:val="left" w:pos="284"/>
          <w:tab w:val="left" w:pos="993"/>
        </w:tabs>
        <w:suppressAutoHyphens/>
        <w:overflowPunct w:val="0"/>
        <w:spacing w:line="100" w:lineRule="atLeast"/>
        <w:ind w:left="0" w:firstLine="567"/>
        <w:contextualSpacing w:val="0"/>
        <w:jc w:val="both"/>
      </w:pPr>
      <w:r w:rsidRPr="009D3D16">
        <w:t>н</w:t>
      </w:r>
      <w:r w:rsidR="006C1527" w:rsidRPr="009D3D16">
        <w:t>ормативами;</w:t>
      </w:r>
    </w:p>
    <w:p w:rsidR="002665C7" w:rsidRPr="009D3D16" w:rsidRDefault="002665C7" w:rsidP="001D50F1">
      <w:pPr>
        <w:pStyle w:val="a4"/>
        <w:numPr>
          <w:ilvl w:val="1"/>
          <w:numId w:val="9"/>
        </w:numPr>
        <w:tabs>
          <w:tab w:val="left" w:pos="284"/>
          <w:tab w:val="left" w:pos="993"/>
        </w:tabs>
        <w:suppressAutoHyphens/>
        <w:overflowPunct w:val="0"/>
        <w:spacing w:line="100" w:lineRule="atLeast"/>
        <w:ind w:left="0" w:firstLine="567"/>
        <w:contextualSpacing w:val="0"/>
        <w:jc w:val="both"/>
      </w:pPr>
      <w:r w:rsidRPr="009D3D16">
        <w:t>Генеральным планом</w:t>
      </w:r>
      <w:r w:rsidRPr="009D3D16">
        <w:rPr>
          <w:szCs w:val="24"/>
        </w:rPr>
        <w:t xml:space="preserve"> и ПЗЗ поселения;</w:t>
      </w:r>
    </w:p>
    <w:p w:rsidR="006C1527" w:rsidRPr="009D3D16" w:rsidRDefault="006C1527" w:rsidP="001D50F1">
      <w:pPr>
        <w:pStyle w:val="a4"/>
        <w:numPr>
          <w:ilvl w:val="1"/>
          <w:numId w:val="9"/>
        </w:numPr>
        <w:tabs>
          <w:tab w:val="left" w:pos="284"/>
          <w:tab w:val="left" w:pos="993"/>
        </w:tabs>
        <w:suppressAutoHyphens/>
        <w:overflowPunct w:val="0"/>
        <w:spacing w:line="100" w:lineRule="atLeast"/>
        <w:ind w:left="0" w:firstLine="567"/>
        <w:contextualSpacing w:val="0"/>
        <w:jc w:val="both"/>
      </w:pPr>
      <w:r w:rsidRPr="009D3D16">
        <w:t xml:space="preserve">документами социально-экономического развития </w:t>
      </w:r>
      <w:r w:rsidR="002665C7" w:rsidRPr="009D3D16">
        <w:t>поселения</w:t>
      </w:r>
      <w:r w:rsidRPr="009D3D16">
        <w:t>;</w:t>
      </w:r>
    </w:p>
    <w:p w:rsidR="006C1527" w:rsidRPr="009D3D16" w:rsidRDefault="00910B16" w:rsidP="001D50F1">
      <w:pPr>
        <w:pStyle w:val="a4"/>
        <w:numPr>
          <w:ilvl w:val="1"/>
          <w:numId w:val="9"/>
        </w:numPr>
        <w:tabs>
          <w:tab w:val="left" w:pos="284"/>
          <w:tab w:val="left" w:pos="993"/>
        </w:tabs>
        <w:suppressAutoHyphens/>
        <w:overflowPunct w:val="0"/>
        <w:spacing w:line="100" w:lineRule="atLeast"/>
        <w:ind w:left="0" w:firstLine="567"/>
        <w:contextualSpacing w:val="0"/>
        <w:jc w:val="both"/>
      </w:pPr>
      <w:r w:rsidRPr="009D3D16">
        <w:t>нормативными прав</w:t>
      </w:r>
      <w:r w:rsidR="006C1527" w:rsidRPr="009D3D16">
        <w:t xml:space="preserve">овыми актами органов местного самоуправления </w:t>
      </w:r>
      <w:r w:rsidR="002665C7" w:rsidRPr="009D3D16">
        <w:t>поселения</w:t>
      </w:r>
      <w:r w:rsidR="006C1527" w:rsidRPr="009D3D16">
        <w:t>;</w:t>
      </w:r>
    </w:p>
    <w:p w:rsidR="006C1527" w:rsidRPr="009D3D16" w:rsidRDefault="00115ECC" w:rsidP="001D50F1">
      <w:pPr>
        <w:pStyle w:val="a4"/>
        <w:numPr>
          <w:ilvl w:val="1"/>
          <w:numId w:val="9"/>
        </w:numPr>
        <w:tabs>
          <w:tab w:val="left" w:pos="284"/>
          <w:tab w:val="left" w:pos="993"/>
        </w:tabs>
        <w:suppressAutoHyphens/>
        <w:overflowPunct w:val="0"/>
        <w:spacing w:line="100" w:lineRule="atLeast"/>
        <w:ind w:left="0" w:firstLine="567"/>
        <w:contextualSpacing w:val="0"/>
        <w:jc w:val="both"/>
      </w:pPr>
      <w:r w:rsidRPr="009D3D16">
        <w:t xml:space="preserve">РНГП </w:t>
      </w:r>
      <w:r w:rsidR="0054071E" w:rsidRPr="009D3D16">
        <w:rPr>
          <w:szCs w:val="24"/>
        </w:rPr>
        <w:t>Республики Карелия</w:t>
      </w:r>
      <w:r w:rsidR="006C1527" w:rsidRPr="009D3D16">
        <w:t>;</w:t>
      </w:r>
    </w:p>
    <w:p w:rsidR="002665C7" w:rsidRPr="009D3D16" w:rsidRDefault="002665C7" w:rsidP="001D50F1">
      <w:pPr>
        <w:pStyle w:val="a4"/>
        <w:numPr>
          <w:ilvl w:val="1"/>
          <w:numId w:val="9"/>
        </w:numPr>
        <w:tabs>
          <w:tab w:val="left" w:pos="284"/>
          <w:tab w:val="left" w:pos="993"/>
        </w:tabs>
        <w:suppressAutoHyphens/>
        <w:overflowPunct w:val="0"/>
        <w:spacing w:line="100" w:lineRule="atLeast"/>
        <w:ind w:left="0" w:firstLine="567"/>
        <w:contextualSpacing w:val="0"/>
        <w:jc w:val="both"/>
      </w:pPr>
      <w:r w:rsidRPr="009D3D16">
        <w:t>МНГП района;</w:t>
      </w:r>
    </w:p>
    <w:p w:rsidR="006C1527" w:rsidRPr="009D3D16" w:rsidRDefault="00910B16" w:rsidP="001D50F1">
      <w:pPr>
        <w:pStyle w:val="a4"/>
        <w:numPr>
          <w:ilvl w:val="1"/>
          <w:numId w:val="9"/>
        </w:numPr>
        <w:tabs>
          <w:tab w:val="left" w:pos="284"/>
          <w:tab w:val="left" w:pos="993"/>
        </w:tabs>
        <w:suppressAutoHyphens/>
        <w:overflowPunct w:val="0"/>
        <w:spacing w:line="100" w:lineRule="atLeast"/>
        <w:ind w:left="0" w:firstLine="567"/>
        <w:contextualSpacing w:val="0"/>
        <w:jc w:val="both"/>
      </w:pPr>
      <w:r w:rsidRPr="009D3D16">
        <w:t>нормативными прав</w:t>
      </w:r>
      <w:r w:rsidR="006C1527" w:rsidRPr="009D3D16">
        <w:t xml:space="preserve">овыми актами </w:t>
      </w:r>
      <w:r w:rsidR="00A85CF7" w:rsidRPr="009D3D16">
        <w:t>Российской Федерации</w:t>
      </w:r>
      <w:r w:rsidR="006C1527" w:rsidRPr="009D3D16">
        <w:t xml:space="preserve"> и </w:t>
      </w:r>
      <w:r w:rsidR="00402E3E" w:rsidRPr="009D3D16">
        <w:t>с</w:t>
      </w:r>
      <w:r w:rsidR="006C1527" w:rsidRPr="009D3D16">
        <w:t xml:space="preserve">убъекта </w:t>
      </w:r>
      <w:r w:rsidR="00A85CF7" w:rsidRPr="009D3D16">
        <w:t>Российской Федерации</w:t>
      </w:r>
      <w:r w:rsidR="006C1527" w:rsidRPr="009D3D16">
        <w:t xml:space="preserve"> (в том числе, законами, постановлениями и распоряжениями, приказами, техническими </w:t>
      </w:r>
      <w:r w:rsidR="006C1527" w:rsidRPr="009D3D16">
        <w:lastRenderedPageBreak/>
        <w:t>регламентами, программами социально-экономического развития, строительными нормами и правилами (СНиП), санитарными правилами и нормами (СанПиН), сводами правил (СП), методическими указаниями).</w:t>
      </w:r>
    </w:p>
    <w:p w:rsidR="006C1527" w:rsidRPr="009D3D16" w:rsidRDefault="00910B16" w:rsidP="001D50F1">
      <w:pPr>
        <w:pStyle w:val="a4"/>
        <w:numPr>
          <w:ilvl w:val="1"/>
          <w:numId w:val="9"/>
        </w:numPr>
        <w:tabs>
          <w:tab w:val="left" w:pos="284"/>
          <w:tab w:val="left" w:pos="993"/>
        </w:tabs>
        <w:suppressAutoHyphens/>
        <w:overflowPunct w:val="0"/>
        <w:spacing w:line="100" w:lineRule="atLeast"/>
        <w:ind w:left="0" w:firstLine="567"/>
        <w:contextualSpacing w:val="0"/>
        <w:jc w:val="both"/>
      </w:pPr>
      <w:r w:rsidRPr="009D3D16">
        <w:t>нормативными прав</w:t>
      </w:r>
      <w:r w:rsidR="006C1527" w:rsidRPr="009D3D16">
        <w:t xml:space="preserve">овыми актами, перечисленными в </w:t>
      </w:r>
      <w:r w:rsidR="008C7A66" w:rsidRPr="009D3D16">
        <w:t>пунктах</w:t>
      </w:r>
      <w:r w:rsidR="006C1527" w:rsidRPr="009D3D16">
        <w:t xml:space="preserve"> 2 </w:t>
      </w:r>
      <w:r w:rsidR="00A94D16" w:rsidRPr="009D3D16">
        <w:t>-</w:t>
      </w:r>
      <w:r w:rsidR="006C1527" w:rsidRPr="009D3D16">
        <w:t xml:space="preserve"> </w:t>
      </w:r>
      <w:r w:rsidR="002665C7" w:rsidRPr="009D3D16">
        <w:t>7</w:t>
      </w:r>
      <w:r w:rsidR="006C1527" w:rsidRPr="009D3D16">
        <w:t xml:space="preserve"> настоящей статьи, действовавшими в день утверждения </w:t>
      </w:r>
      <w:r w:rsidR="00A36334" w:rsidRPr="009D3D16">
        <w:t>нормат</w:t>
      </w:r>
      <w:r w:rsidR="006C1527" w:rsidRPr="009D3D16">
        <w:t>ивов, но прекратившим свое действие (в том числе, отмененными, срок действия которых истек), вплоть до надлежащего установления расчетных либо производных показателей.</w:t>
      </w:r>
    </w:p>
    <w:p w:rsidR="006C1527" w:rsidRPr="009D3D16" w:rsidRDefault="006C1527" w:rsidP="001D50F1">
      <w:pPr>
        <w:pStyle w:val="a4"/>
        <w:numPr>
          <w:ilvl w:val="0"/>
          <w:numId w:val="9"/>
        </w:numPr>
        <w:tabs>
          <w:tab w:val="left" w:pos="284"/>
          <w:tab w:val="left" w:pos="851"/>
        </w:tabs>
        <w:suppressAutoHyphens/>
        <w:overflowPunct w:val="0"/>
        <w:spacing w:line="100" w:lineRule="atLeast"/>
        <w:ind w:left="0" w:firstLine="567"/>
        <w:contextualSpacing w:val="0"/>
        <w:jc w:val="both"/>
      </w:pPr>
      <w:r w:rsidRPr="009D3D16">
        <w:t xml:space="preserve">Расчетные и производные показатели, устанавливаемые </w:t>
      </w:r>
      <w:r w:rsidR="00910B16" w:rsidRPr="009D3D16">
        <w:t>нормативными прав</w:t>
      </w:r>
      <w:r w:rsidRPr="009D3D16">
        <w:t xml:space="preserve">овыми актами, перечисленными </w:t>
      </w:r>
      <w:r w:rsidR="008C7A66" w:rsidRPr="009D3D16">
        <w:t>в пунктах</w:t>
      </w:r>
      <w:r w:rsidRPr="009D3D16">
        <w:t xml:space="preserve"> </w:t>
      </w:r>
      <w:r w:rsidR="002665C7" w:rsidRPr="009D3D16">
        <w:t>3</w:t>
      </w:r>
      <w:r w:rsidRPr="009D3D16">
        <w:t xml:space="preserve"> </w:t>
      </w:r>
      <w:r w:rsidR="00C51CB5" w:rsidRPr="009D3D16">
        <w:t>-</w:t>
      </w:r>
      <w:r w:rsidRPr="009D3D16">
        <w:t xml:space="preserve"> </w:t>
      </w:r>
      <w:r w:rsidR="002665C7" w:rsidRPr="009D3D16">
        <w:t>7</w:t>
      </w:r>
      <w:r w:rsidRPr="009D3D16">
        <w:t xml:space="preserve"> </w:t>
      </w:r>
      <w:r w:rsidR="008C7A66" w:rsidRPr="009D3D16">
        <w:t>части</w:t>
      </w:r>
      <w:r w:rsidRPr="009D3D16">
        <w:t xml:space="preserve"> 1 настоящей статьи, либо вносимыми в них изменениями или дополнениями, вступающими в действие после утверждения </w:t>
      </w:r>
      <w:r w:rsidR="00A36334" w:rsidRPr="009D3D16">
        <w:t>нормат</w:t>
      </w:r>
      <w:r w:rsidRPr="009D3D16">
        <w:t xml:space="preserve">ивов, действуют в </w:t>
      </w:r>
      <w:r w:rsidR="00966A1B" w:rsidRPr="009D3D16">
        <w:t>поселении</w:t>
      </w:r>
      <w:r w:rsidRPr="009D3D16">
        <w:t>.</w:t>
      </w:r>
    </w:p>
    <w:p w:rsidR="006C1527" w:rsidRPr="009D3D16" w:rsidRDefault="006C1527" w:rsidP="00884694">
      <w:pPr>
        <w:pStyle w:val="a4"/>
        <w:tabs>
          <w:tab w:val="left" w:pos="284"/>
          <w:tab w:val="left" w:pos="851"/>
        </w:tabs>
        <w:ind w:left="0" w:firstLine="567"/>
        <w:jc w:val="both"/>
      </w:pPr>
      <w:r w:rsidRPr="009D3D16">
        <w:t xml:space="preserve">Действие таких показателей начинается со дня вступления в действие </w:t>
      </w:r>
      <w:r w:rsidR="00101915" w:rsidRPr="009D3D16">
        <w:t>соответствующих нормативных правовых актов,</w:t>
      </w:r>
      <w:r w:rsidRPr="009D3D16">
        <w:t xml:space="preserve"> либо вносимых в них изменений или дополнений без внесения изменений в </w:t>
      </w:r>
      <w:r w:rsidR="00A36334" w:rsidRPr="009D3D16">
        <w:t>нормат</w:t>
      </w:r>
      <w:r w:rsidRPr="009D3D16">
        <w:t>ивы</w:t>
      </w:r>
      <w:r w:rsidR="00FB3F53" w:rsidRPr="009D3D16">
        <w:t xml:space="preserve"> и</w:t>
      </w:r>
      <w:r w:rsidR="00A36334" w:rsidRPr="009D3D16">
        <w:t>.</w:t>
      </w:r>
    </w:p>
    <w:p w:rsidR="006C1527" w:rsidRPr="009D3D16" w:rsidRDefault="006C1527" w:rsidP="001D50F1">
      <w:pPr>
        <w:pStyle w:val="a4"/>
        <w:numPr>
          <w:ilvl w:val="0"/>
          <w:numId w:val="9"/>
        </w:numPr>
        <w:tabs>
          <w:tab w:val="left" w:pos="284"/>
          <w:tab w:val="left" w:pos="851"/>
        </w:tabs>
        <w:suppressAutoHyphens/>
        <w:overflowPunct w:val="0"/>
        <w:spacing w:line="100" w:lineRule="atLeast"/>
        <w:ind w:left="0" w:firstLine="567"/>
        <w:contextualSpacing w:val="0"/>
        <w:jc w:val="both"/>
      </w:pPr>
      <w:r w:rsidRPr="009D3D16">
        <w:t xml:space="preserve">Не допускается установление расчетных и производных показателей </w:t>
      </w:r>
      <w:r w:rsidR="00A36334" w:rsidRPr="009D3D16">
        <w:t>ПЗЗ</w:t>
      </w:r>
      <w:r w:rsidRPr="009D3D16">
        <w:t xml:space="preserve"> </w:t>
      </w:r>
      <w:r w:rsidR="00DC5721" w:rsidRPr="009D3D16">
        <w:t>поселений</w:t>
      </w:r>
      <w:r w:rsidRPr="009D3D16">
        <w:t>, вступающими в действ</w:t>
      </w:r>
      <w:r w:rsidR="00A36334" w:rsidRPr="009D3D16">
        <w:t xml:space="preserve">ие после утверждения </w:t>
      </w:r>
      <w:r w:rsidR="00DC5721" w:rsidRPr="009D3D16">
        <w:t>н</w:t>
      </w:r>
      <w:r w:rsidR="00A36334" w:rsidRPr="009D3D16">
        <w:t>ормативов.</w:t>
      </w:r>
    </w:p>
    <w:p w:rsidR="006C1527" w:rsidRPr="009D3D16" w:rsidRDefault="006C1527" w:rsidP="001D50F1">
      <w:pPr>
        <w:pStyle w:val="a4"/>
        <w:numPr>
          <w:ilvl w:val="0"/>
          <w:numId w:val="9"/>
        </w:numPr>
        <w:tabs>
          <w:tab w:val="left" w:pos="284"/>
          <w:tab w:val="left" w:pos="851"/>
        </w:tabs>
        <w:suppressAutoHyphens/>
        <w:overflowPunct w:val="0"/>
        <w:spacing w:line="100" w:lineRule="atLeast"/>
        <w:ind w:left="0" w:firstLine="567"/>
        <w:contextualSpacing w:val="0"/>
        <w:jc w:val="both"/>
      </w:pPr>
      <w:r w:rsidRPr="009D3D16">
        <w:t xml:space="preserve">Расчетные и производные показатели, установленные </w:t>
      </w:r>
      <w:r w:rsidR="00910B16" w:rsidRPr="009D3D16">
        <w:t>нормативными прав</w:t>
      </w:r>
      <w:r w:rsidRPr="009D3D16">
        <w:t xml:space="preserve">овыми актами, перечисленными </w:t>
      </w:r>
      <w:r w:rsidR="008C7A66" w:rsidRPr="009D3D16">
        <w:t>в пунктах</w:t>
      </w:r>
      <w:r w:rsidRPr="009D3D16">
        <w:t xml:space="preserve"> 2 </w:t>
      </w:r>
      <w:r w:rsidR="00A94D16" w:rsidRPr="009D3D16">
        <w:t>-</w:t>
      </w:r>
      <w:r w:rsidRPr="009D3D16">
        <w:t xml:space="preserve"> </w:t>
      </w:r>
      <w:r w:rsidR="002665C7" w:rsidRPr="009D3D16">
        <w:t>4</w:t>
      </w:r>
      <w:r w:rsidRPr="009D3D16">
        <w:t xml:space="preserve"> </w:t>
      </w:r>
      <w:r w:rsidR="008C7A66" w:rsidRPr="009D3D16">
        <w:t>части</w:t>
      </w:r>
      <w:r w:rsidRPr="009D3D16">
        <w:t xml:space="preserve"> 1 настоящей статьи в качестве рекомендуемых показателей, действуют при наличии в </w:t>
      </w:r>
      <w:r w:rsidR="00A36334" w:rsidRPr="009D3D16">
        <w:t>нормат</w:t>
      </w:r>
      <w:r w:rsidRPr="009D3D16">
        <w:t>ивах указания на обязательность их применения.</w:t>
      </w:r>
    </w:p>
    <w:p w:rsidR="006C1527" w:rsidRPr="009D3D16" w:rsidRDefault="006C1527" w:rsidP="001D50F1">
      <w:pPr>
        <w:pStyle w:val="a4"/>
        <w:numPr>
          <w:ilvl w:val="0"/>
          <w:numId w:val="9"/>
        </w:numPr>
        <w:tabs>
          <w:tab w:val="left" w:pos="284"/>
          <w:tab w:val="left" w:pos="851"/>
        </w:tabs>
        <w:suppressAutoHyphens/>
        <w:overflowPunct w:val="0"/>
        <w:spacing w:line="100" w:lineRule="atLeast"/>
        <w:ind w:left="0" w:firstLine="567"/>
        <w:contextualSpacing w:val="0"/>
        <w:jc w:val="both"/>
      </w:pPr>
      <w:r w:rsidRPr="009D3D16">
        <w:t xml:space="preserve">Расчетные и производные показатели, относящиеся к областям, перечисленным в </w:t>
      </w:r>
      <w:r w:rsidR="008C7A66" w:rsidRPr="009D3D16">
        <w:t xml:space="preserve">пунктах </w:t>
      </w:r>
      <w:r w:rsidRPr="009D3D16">
        <w:t xml:space="preserve">1 </w:t>
      </w:r>
      <w:r w:rsidR="002665C7" w:rsidRPr="009D3D16">
        <w:t>и 2</w:t>
      </w:r>
      <w:r w:rsidRPr="009D3D16">
        <w:t xml:space="preserve"> </w:t>
      </w:r>
      <w:r w:rsidR="008C7A66" w:rsidRPr="009D3D16">
        <w:t>части</w:t>
      </w:r>
      <w:r w:rsidRPr="009D3D16">
        <w:t xml:space="preserve"> 3 </w:t>
      </w:r>
      <w:r w:rsidR="008C7A66" w:rsidRPr="009D3D16">
        <w:t>статьи</w:t>
      </w:r>
      <w:r w:rsidRPr="009D3D16">
        <w:t xml:space="preserve"> 1, установленные </w:t>
      </w:r>
      <w:r w:rsidR="00910B16" w:rsidRPr="009D3D16">
        <w:t>нормативными прав</w:t>
      </w:r>
      <w:r w:rsidRPr="009D3D16">
        <w:t xml:space="preserve">овыми актами, перечисленными </w:t>
      </w:r>
      <w:r w:rsidR="008C7A66" w:rsidRPr="009D3D16">
        <w:t>в</w:t>
      </w:r>
      <w:r w:rsidR="00910B16" w:rsidRPr="009D3D16">
        <w:t xml:space="preserve"> </w:t>
      </w:r>
      <w:r w:rsidR="008C7A66" w:rsidRPr="009D3D16">
        <w:t>пунктах</w:t>
      </w:r>
      <w:r w:rsidRPr="009D3D16">
        <w:t xml:space="preserve"> 2 </w:t>
      </w:r>
      <w:r w:rsidR="00A16F39" w:rsidRPr="009D3D16">
        <w:t>и</w:t>
      </w:r>
      <w:r w:rsidRPr="009D3D16">
        <w:t xml:space="preserve"> </w:t>
      </w:r>
      <w:r w:rsidR="00A16F39" w:rsidRPr="009D3D16">
        <w:t>3</w:t>
      </w:r>
      <w:r w:rsidRPr="009D3D16">
        <w:t xml:space="preserve"> </w:t>
      </w:r>
      <w:r w:rsidR="008C7A66" w:rsidRPr="009D3D16">
        <w:t>части</w:t>
      </w:r>
      <w:r w:rsidRPr="009D3D16">
        <w:t> 1 настоящей статьи, не действуют в муниципальном образовании.</w:t>
      </w:r>
    </w:p>
    <w:p w:rsidR="006C1527" w:rsidRPr="009D3D16" w:rsidRDefault="006C1527" w:rsidP="001D50F1">
      <w:pPr>
        <w:pStyle w:val="a4"/>
        <w:numPr>
          <w:ilvl w:val="0"/>
          <w:numId w:val="9"/>
        </w:numPr>
        <w:tabs>
          <w:tab w:val="left" w:pos="284"/>
          <w:tab w:val="left" w:pos="851"/>
        </w:tabs>
        <w:suppressAutoHyphens/>
        <w:overflowPunct w:val="0"/>
        <w:spacing w:line="100" w:lineRule="atLeast"/>
        <w:ind w:left="0" w:firstLine="567"/>
        <w:contextualSpacing w:val="0"/>
        <w:jc w:val="both"/>
      </w:pPr>
      <w:r w:rsidRPr="009D3D16">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утвержденные и подлежащие утверждению в составе градостроительных регламентов, входящих в состав </w:t>
      </w:r>
      <w:r w:rsidR="00A36334" w:rsidRPr="009D3D16">
        <w:t xml:space="preserve">ПЗЗ </w:t>
      </w:r>
      <w:r w:rsidR="00DC5721" w:rsidRPr="009D3D16">
        <w:t>поселения</w:t>
      </w:r>
      <w:r w:rsidRPr="009D3D16">
        <w:t xml:space="preserve">, не устанавливаются </w:t>
      </w:r>
      <w:r w:rsidR="00A36334" w:rsidRPr="009D3D16">
        <w:t>нормат</w:t>
      </w:r>
      <w:r w:rsidRPr="009D3D16">
        <w:t>ивами.</w:t>
      </w:r>
    </w:p>
    <w:p w:rsidR="006C1527" w:rsidRPr="009D3D16" w:rsidRDefault="006C1527" w:rsidP="00A85CF7">
      <w:pPr>
        <w:pStyle w:val="3"/>
        <w:ind w:firstLine="567"/>
      </w:pPr>
      <w:bookmarkStart w:id="144" w:name="_Toc282347513"/>
      <w:bookmarkStart w:id="145" w:name="_Toc293914851"/>
      <w:bookmarkStart w:id="146" w:name="_Toc324003168"/>
      <w:bookmarkStart w:id="147" w:name="_Toc467681474"/>
      <w:bookmarkStart w:id="148" w:name="_Toc496287830"/>
      <w:bookmarkStart w:id="149" w:name="_Toc520282278"/>
      <w:r w:rsidRPr="009D3D16">
        <w:t xml:space="preserve">Статья 4. </w:t>
      </w:r>
      <w:bookmarkEnd w:id="144"/>
      <w:bookmarkEnd w:id="145"/>
      <w:bookmarkEnd w:id="146"/>
      <w:r w:rsidRPr="009D3D16">
        <w:t>Лучшие расчетные показатели</w:t>
      </w:r>
      <w:bookmarkEnd w:id="147"/>
      <w:bookmarkEnd w:id="148"/>
      <w:bookmarkEnd w:id="149"/>
    </w:p>
    <w:p w:rsidR="006C1527" w:rsidRPr="009D3D16" w:rsidRDefault="006C1527" w:rsidP="001D50F1">
      <w:pPr>
        <w:pStyle w:val="a4"/>
        <w:numPr>
          <w:ilvl w:val="0"/>
          <w:numId w:val="11"/>
        </w:numPr>
        <w:tabs>
          <w:tab w:val="left" w:pos="-567"/>
          <w:tab w:val="left" w:pos="284"/>
          <w:tab w:val="left" w:pos="851"/>
        </w:tabs>
        <w:suppressAutoHyphens/>
        <w:overflowPunct w:val="0"/>
        <w:spacing w:line="100" w:lineRule="atLeast"/>
        <w:ind w:left="0" w:firstLine="567"/>
        <w:contextualSpacing w:val="0"/>
        <w:jc w:val="both"/>
      </w:pPr>
      <w:r w:rsidRPr="009D3D16">
        <w:t>Действующие расчетные и производные показатели являются лучшими расчетными и производными показателями, если ими устанавливаются лучшие значения расчетных показателей обеспеченности (обычно – наибольшие значения) и доступности (обычно – наименьшие значения).</w:t>
      </w:r>
    </w:p>
    <w:p w:rsidR="006C1527" w:rsidRPr="009D3D16" w:rsidRDefault="006C1527" w:rsidP="001D50F1">
      <w:pPr>
        <w:pStyle w:val="a4"/>
        <w:numPr>
          <w:ilvl w:val="0"/>
          <w:numId w:val="11"/>
        </w:numPr>
        <w:tabs>
          <w:tab w:val="left" w:pos="-567"/>
          <w:tab w:val="left" w:pos="284"/>
          <w:tab w:val="left" w:pos="851"/>
        </w:tabs>
        <w:suppressAutoHyphens/>
        <w:overflowPunct w:val="0"/>
        <w:spacing w:line="100" w:lineRule="atLeast"/>
        <w:ind w:left="0" w:firstLine="567"/>
        <w:contextualSpacing w:val="0"/>
        <w:jc w:val="both"/>
      </w:pPr>
      <w:r w:rsidRPr="009D3D16">
        <w:t>Ответственность за установление лучших расчетных или производных показателей лежит на лице, применяющем расчетные и производные показатели.</w:t>
      </w:r>
    </w:p>
    <w:p w:rsidR="006C1527" w:rsidRPr="009D3D16" w:rsidRDefault="006C1527" w:rsidP="00A85CF7">
      <w:pPr>
        <w:pStyle w:val="3"/>
        <w:ind w:firstLine="567"/>
      </w:pPr>
      <w:bookmarkStart w:id="150" w:name="_Toc282347514"/>
      <w:bookmarkStart w:id="151" w:name="_Toc293914852"/>
      <w:bookmarkStart w:id="152" w:name="_Toc324003169"/>
      <w:bookmarkStart w:id="153" w:name="_Toc467681475"/>
      <w:bookmarkStart w:id="154" w:name="_Toc496287831"/>
      <w:bookmarkStart w:id="155" w:name="_Toc520282279"/>
      <w:r w:rsidRPr="009D3D16">
        <w:t xml:space="preserve">Статья 5. </w:t>
      </w:r>
      <w:bookmarkEnd w:id="150"/>
      <w:bookmarkEnd w:id="151"/>
      <w:bookmarkEnd w:id="152"/>
      <w:r w:rsidRPr="009D3D16">
        <w:t>Порядок применения расчетных показателей</w:t>
      </w:r>
      <w:bookmarkEnd w:id="153"/>
      <w:bookmarkEnd w:id="154"/>
      <w:bookmarkEnd w:id="155"/>
    </w:p>
    <w:p w:rsidR="006C1527" w:rsidRPr="009D3D16" w:rsidRDefault="006C1527" w:rsidP="001D50F1">
      <w:pPr>
        <w:pStyle w:val="a4"/>
        <w:numPr>
          <w:ilvl w:val="0"/>
          <w:numId w:val="10"/>
        </w:numPr>
        <w:tabs>
          <w:tab w:val="left" w:pos="-567"/>
          <w:tab w:val="left" w:pos="142"/>
          <w:tab w:val="left" w:pos="284"/>
          <w:tab w:val="left" w:pos="851"/>
        </w:tabs>
        <w:suppressAutoHyphens/>
        <w:overflowPunct w:val="0"/>
        <w:spacing w:line="100" w:lineRule="atLeast"/>
        <w:ind w:left="0" w:firstLine="567"/>
        <w:contextualSpacing w:val="0"/>
        <w:jc w:val="both"/>
      </w:pPr>
      <w:r w:rsidRPr="009D3D16">
        <w:t>Лучшие расчетные и производные показатели применяются без дополнительного обоснования.</w:t>
      </w:r>
    </w:p>
    <w:p w:rsidR="006C1527" w:rsidRPr="009D3D16" w:rsidRDefault="006C1527" w:rsidP="001D50F1">
      <w:pPr>
        <w:pStyle w:val="a4"/>
        <w:numPr>
          <w:ilvl w:val="0"/>
          <w:numId w:val="10"/>
        </w:numPr>
        <w:tabs>
          <w:tab w:val="left" w:pos="-567"/>
          <w:tab w:val="left" w:pos="142"/>
          <w:tab w:val="left" w:pos="284"/>
          <w:tab w:val="left" w:pos="851"/>
        </w:tabs>
        <w:suppressAutoHyphens/>
        <w:overflowPunct w:val="0"/>
        <w:spacing w:line="100" w:lineRule="atLeast"/>
        <w:ind w:left="0" w:firstLine="567"/>
        <w:contextualSpacing w:val="0"/>
        <w:jc w:val="both"/>
      </w:pPr>
      <w:r w:rsidRPr="009D3D16">
        <w:t>Не</w:t>
      </w:r>
      <w:r w:rsidR="00A16F39" w:rsidRPr="009D3D16">
        <w:t xml:space="preserve"> </w:t>
      </w:r>
      <w:r w:rsidRPr="009D3D16">
        <w:t xml:space="preserve">действующие показатели (в том числе, рекомендуемые расчетные показатели, не действующие согласно </w:t>
      </w:r>
      <w:r w:rsidR="008C7A66" w:rsidRPr="009D3D16">
        <w:t>части</w:t>
      </w:r>
      <w:r w:rsidRPr="009D3D16">
        <w:t xml:space="preserve"> </w:t>
      </w:r>
      <w:r w:rsidR="00F56F04" w:rsidRPr="009D3D16">
        <w:t>5</w:t>
      </w:r>
      <w:r w:rsidRPr="009D3D16">
        <w:t xml:space="preserve"> и </w:t>
      </w:r>
      <w:r w:rsidR="00F56F04" w:rsidRPr="009D3D16">
        <w:t>6</w:t>
      </w:r>
      <w:r w:rsidRPr="009D3D16">
        <w:t xml:space="preserve"> </w:t>
      </w:r>
      <w:r w:rsidR="008C7A66" w:rsidRPr="009D3D16">
        <w:t>статьи</w:t>
      </w:r>
      <w:r w:rsidRPr="009D3D16">
        <w:t xml:space="preserve"> 3, а также расчетные показатели, установленные </w:t>
      </w:r>
      <w:r w:rsidR="00910B16" w:rsidRPr="009D3D16">
        <w:t>нормативными прав</w:t>
      </w:r>
      <w:r w:rsidRPr="009D3D16">
        <w:t xml:space="preserve">овыми актами администрации или главы </w:t>
      </w:r>
      <w:r w:rsidR="002665C7" w:rsidRPr="009D3D16">
        <w:t>поселения</w:t>
      </w:r>
      <w:r w:rsidRPr="009D3D16">
        <w:t>) – применяются исключительно при отсутствии лучших расчетных и производных показателей и при наличии соответствующего обоснования и указания на то, что применяется не действующий показатель.</w:t>
      </w:r>
    </w:p>
    <w:p w:rsidR="006C1527" w:rsidRPr="009D3D16" w:rsidRDefault="006C1527" w:rsidP="001D50F1">
      <w:pPr>
        <w:pStyle w:val="a4"/>
        <w:numPr>
          <w:ilvl w:val="0"/>
          <w:numId w:val="10"/>
        </w:numPr>
        <w:tabs>
          <w:tab w:val="left" w:pos="-567"/>
          <w:tab w:val="left" w:pos="142"/>
          <w:tab w:val="left" w:pos="284"/>
          <w:tab w:val="left" w:pos="851"/>
        </w:tabs>
        <w:suppressAutoHyphens/>
        <w:overflowPunct w:val="0"/>
        <w:spacing w:line="100" w:lineRule="atLeast"/>
        <w:ind w:left="0" w:firstLine="567"/>
        <w:contextualSpacing w:val="0"/>
        <w:jc w:val="both"/>
      </w:pPr>
      <w:r w:rsidRPr="009D3D16">
        <w:t>Действующие показатели, не являющиеся лучшими, не применяются.</w:t>
      </w:r>
    </w:p>
    <w:p w:rsidR="006C1527" w:rsidRPr="009D3D16" w:rsidRDefault="006C1527" w:rsidP="00A85CF7">
      <w:pPr>
        <w:pStyle w:val="2"/>
        <w:ind w:firstLine="567"/>
      </w:pPr>
      <w:bookmarkStart w:id="156" w:name="_Toc282347516"/>
      <w:bookmarkStart w:id="157" w:name="_Toc293914854"/>
      <w:bookmarkStart w:id="158" w:name="_Toc324003171"/>
      <w:bookmarkStart w:id="159" w:name="_Toc467681476"/>
      <w:bookmarkStart w:id="160" w:name="_Toc496287832"/>
      <w:bookmarkStart w:id="161" w:name="_Toc520282280"/>
      <w:r w:rsidRPr="009D3D16">
        <w:t xml:space="preserve">Глава 3. </w:t>
      </w:r>
      <w:bookmarkEnd w:id="156"/>
      <w:bookmarkEnd w:id="157"/>
      <w:bookmarkEnd w:id="158"/>
      <w:r w:rsidRPr="009D3D16">
        <w:t>Область применения расчетных показателей</w:t>
      </w:r>
      <w:bookmarkEnd w:id="159"/>
      <w:bookmarkEnd w:id="160"/>
      <w:bookmarkEnd w:id="161"/>
    </w:p>
    <w:p w:rsidR="006C1527" w:rsidRPr="009D3D16" w:rsidRDefault="006C1527" w:rsidP="00A85CF7">
      <w:pPr>
        <w:pStyle w:val="3"/>
        <w:ind w:firstLine="567"/>
      </w:pPr>
      <w:bookmarkStart w:id="162" w:name="_Toc282347517"/>
      <w:bookmarkStart w:id="163" w:name="_Toc293914855"/>
      <w:bookmarkStart w:id="164" w:name="_Toc324003172"/>
      <w:bookmarkStart w:id="165" w:name="_Toc467681477"/>
      <w:bookmarkStart w:id="166" w:name="_Toc496287833"/>
      <w:bookmarkStart w:id="167" w:name="_Toc520282281"/>
      <w:r w:rsidRPr="009D3D16">
        <w:t xml:space="preserve">Статья 6. </w:t>
      </w:r>
      <w:bookmarkEnd w:id="162"/>
      <w:bookmarkEnd w:id="163"/>
      <w:bookmarkEnd w:id="164"/>
      <w:r w:rsidRPr="009D3D16">
        <w:t>О</w:t>
      </w:r>
      <w:r w:rsidRPr="009D3D16">
        <w:rPr>
          <w:szCs w:val="28"/>
        </w:rPr>
        <w:t xml:space="preserve">бласть применения расчетных показателей, </w:t>
      </w:r>
      <w:r w:rsidRPr="009D3D16">
        <w:t xml:space="preserve">при осуществлении органами местного самоуправления полномочий, установленных Градостроительным </w:t>
      </w:r>
      <w:r w:rsidR="008C7A66" w:rsidRPr="009D3D16">
        <w:t>к</w:t>
      </w:r>
      <w:r w:rsidRPr="009D3D16">
        <w:t xml:space="preserve">одексом </w:t>
      </w:r>
      <w:r w:rsidR="00A85CF7" w:rsidRPr="009D3D16">
        <w:t>Российской Федерации</w:t>
      </w:r>
      <w:bookmarkEnd w:id="165"/>
      <w:bookmarkEnd w:id="166"/>
      <w:bookmarkEnd w:id="167"/>
    </w:p>
    <w:p w:rsidR="006C1527" w:rsidRPr="009D3D16" w:rsidRDefault="006C1527" w:rsidP="00F56F04">
      <w:pPr>
        <w:pStyle w:val="a4"/>
        <w:widowControl w:val="0"/>
        <w:shd w:val="clear" w:color="auto" w:fill="FFFFFF"/>
        <w:tabs>
          <w:tab w:val="left" w:pos="-567"/>
          <w:tab w:val="left" w:pos="0"/>
          <w:tab w:val="left" w:pos="142"/>
          <w:tab w:val="left" w:pos="284"/>
          <w:tab w:val="left" w:pos="851"/>
        </w:tabs>
        <w:suppressAutoHyphens/>
        <w:overflowPunct w:val="0"/>
        <w:spacing w:line="100" w:lineRule="atLeast"/>
        <w:ind w:left="0" w:firstLine="567"/>
        <w:contextualSpacing w:val="0"/>
        <w:jc w:val="both"/>
      </w:pPr>
      <w:r w:rsidRPr="009D3D16">
        <w:t xml:space="preserve">Расчетные и производные показатели применяются органами местного самоуправления при осуществлении следующих полномочий, предусмотренных </w:t>
      </w:r>
      <w:r w:rsidR="008C7A66" w:rsidRPr="009D3D16">
        <w:t>статьями</w:t>
      </w:r>
      <w:r w:rsidRPr="009D3D16">
        <w:t xml:space="preserve">. 8, 12, 16 </w:t>
      </w:r>
      <w:r w:rsidR="002F69A1" w:rsidRPr="009D3D16">
        <w:t>Градостроительного кодекса Российской Федерации</w:t>
      </w:r>
      <w:r w:rsidRPr="009D3D16">
        <w:t>, при градостроительном проектировании, рассмотрении и согласовании документов территориального планирования и документации по планировке территории, в том числе при:</w:t>
      </w:r>
    </w:p>
    <w:p w:rsidR="006C1527" w:rsidRPr="009D3D16" w:rsidRDefault="006C1527" w:rsidP="001D50F1">
      <w:pPr>
        <w:pStyle w:val="u"/>
        <w:numPr>
          <w:ilvl w:val="0"/>
          <w:numId w:val="13"/>
        </w:numPr>
        <w:tabs>
          <w:tab w:val="left" w:pos="284"/>
        </w:tabs>
        <w:spacing w:before="0" w:beforeAutospacing="0" w:after="0" w:afterAutospacing="0"/>
        <w:ind w:left="0" w:firstLine="567"/>
        <w:jc w:val="both"/>
        <w:rPr>
          <w:kern w:val="1"/>
          <w:szCs w:val="20"/>
          <w:lang w:eastAsia="ar-SA"/>
        </w:rPr>
      </w:pPr>
      <w:r w:rsidRPr="009D3D16">
        <w:rPr>
          <w:kern w:val="1"/>
          <w:szCs w:val="20"/>
          <w:lang w:eastAsia="ar-SA"/>
        </w:rPr>
        <w:lastRenderedPageBreak/>
        <w:t xml:space="preserve">рассмотрении проекта схемы территориального планирования </w:t>
      </w:r>
      <w:r w:rsidR="00A85CF7" w:rsidRPr="009D3D16">
        <w:rPr>
          <w:kern w:val="1"/>
          <w:szCs w:val="20"/>
          <w:lang w:eastAsia="ar-SA"/>
        </w:rPr>
        <w:t>Российской Федерации</w:t>
      </w:r>
      <w:r w:rsidRPr="009D3D16">
        <w:rPr>
          <w:kern w:val="1"/>
          <w:szCs w:val="20"/>
          <w:lang w:eastAsia="ar-SA"/>
        </w:rPr>
        <w:t>;</w:t>
      </w:r>
    </w:p>
    <w:p w:rsidR="006C1527" w:rsidRPr="009D3D16" w:rsidRDefault="006C1527" w:rsidP="001D50F1">
      <w:pPr>
        <w:pStyle w:val="u"/>
        <w:numPr>
          <w:ilvl w:val="0"/>
          <w:numId w:val="13"/>
        </w:numPr>
        <w:tabs>
          <w:tab w:val="left" w:pos="284"/>
        </w:tabs>
        <w:spacing w:before="0" w:beforeAutospacing="0" w:after="0" w:afterAutospacing="0"/>
        <w:ind w:left="0" w:firstLine="567"/>
        <w:jc w:val="both"/>
        <w:rPr>
          <w:kern w:val="1"/>
          <w:szCs w:val="20"/>
          <w:lang w:eastAsia="ar-SA"/>
        </w:rPr>
      </w:pPr>
      <w:r w:rsidRPr="009D3D16">
        <w:rPr>
          <w:kern w:val="1"/>
          <w:szCs w:val="20"/>
          <w:lang w:eastAsia="ar-SA"/>
        </w:rPr>
        <w:t xml:space="preserve">согласовании проекта схемы территориального планирования субъекта </w:t>
      </w:r>
      <w:r w:rsidR="00A85CF7" w:rsidRPr="009D3D16">
        <w:rPr>
          <w:kern w:val="1"/>
          <w:szCs w:val="20"/>
          <w:lang w:eastAsia="ar-SA"/>
        </w:rPr>
        <w:t>Российской Федерации</w:t>
      </w:r>
      <w:r w:rsidR="00683F0E" w:rsidRPr="009D3D16">
        <w:rPr>
          <w:kern w:val="1"/>
          <w:szCs w:val="20"/>
          <w:lang w:eastAsia="ar-SA"/>
        </w:rPr>
        <w:t>;</w:t>
      </w:r>
    </w:p>
    <w:p w:rsidR="00683F0E" w:rsidRPr="009D3D16" w:rsidRDefault="00683F0E" w:rsidP="001D50F1">
      <w:pPr>
        <w:pStyle w:val="u"/>
        <w:numPr>
          <w:ilvl w:val="0"/>
          <w:numId w:val="13"/>
        </w:numPr>
        <w:tabs>
          <w:tab w:val="left" w:pos="284"/>
        </w:tabs>
        <w:spacing w:before="0" w:beforeAutospacing="0" w:after="0" w:afterAutospacing="0"/>
        <w:ind w:left="-567" w:firstLine="1134"/>
        <w:jc w:val="both"/>
      </w:pPr>
      <w:r w:rsidRPr="009D3D16">
        <w:t>согласовании проекта СТП района;</w:t>
      </w:r>
    </w:p>
    <w:p w:rsidR="006C1527" w:rsidRPr="009D3D16" w:rsidRDefault="00DC5721" w:rsidP="001D50F1">
      <w:pPr>
        <w:pStyle w:val="u"/>
        <w:numPr>
          <w:ilvl w:val="0"/>
          <w:numId w:val="13"/>
        </w:numPr>
        <w:tabs>
          <w:tab w:val="left" w:pos="284"/>
        </w:tabs>
        <w:spacing w:before="0" w:beforeAutospacing="0" w:after="0" w:afterAutospacing="0"/>
        <w:ind w:left="0" w:firstLine="567"/>
        <w:jc w:val="both"/>
        <w:rPr>
          <w:kern w:val="1"/>
          <w:szCs w:val="20"/>
          <w:lang w:eastAsia="ar-SA"/>
        </w:rPr>
      </w:pPr>
      <w:r w:rsidRPr="009D3D16">
        <w:t xml:space="preserve">подготовке и утверждении </w:t>
      </w:r>
      <w:r w:rsidRPr="009D3D16">
        <w:rPr>
          <w:rStyle w:val="blk"/>
        </w:rPr>
        <w:t>генеральн</w:t>
      </w:r>
      <w:r w:rsidR="009E53B8" w:rsidRPr="009D3D16">
        <w:rPr>
          <w:rStyle w:val="blk"/>
        </w:rPr>
        <w:t>ого</w:t>
      </w:r>
      <w:r w:rsidRPr="009D3D16">
        <w:rPr>
          <w:rStyle w:val="blk"/>
        </w:rPr>
        <w:t xml:space="preserve"> план</w:t>
      </w:r>
      <w:r w:rsidR="009E53B8" w:rsidRPr="009D3D16">
        <w:rPr>
          <w:rStyle w:val="blk"/>
        </w:rPr>
        <w:t>а поселения</w:t>
      </w:r>
      <w:r w:rsidR="006C1527" w:rsidRPr="009D3D16">
        <w:rPr>
          <w:kern w:val="1"/>
          <w:szCs w:val="20"/>
          <w:lang w:eastAsia="ar-SA"/>
        </w:rPr>
        <w:t>;</w:t>
      </w:r>
    </w:p>
    <w:p w:rsidR="006C1527" w:rsidRPr="009D3D16" w:rsidRDefault="006C1527" w:rsidP="001D50F1">
      <w:pPr>
        <w:pStyle w:val="u"/>
        <w:numPr>
          <w:ilvl w:val="0"/>
          <w:numId w:val="13"/>
        </w:numPr>
        <w:tabs>
          <w:tab w:val="left" w:pos="284"/>
        </w:tabs>
        <w:spacing w:before="0" w:beforeAutospacing="0" w:after="0" w:afterAutospacing="0"/>
        <w:ind w:left="0" w:firstLine="567"/>
        <w:jc w:val="both"/>
        <w:rPr>
          <w:kern w:val="1"/>
          <w:szCs w:val="20"/>
          <w:lang w:eastAsia="ar-SA"/>
        </w:rPr>
      </w:pPr>
      <w:r w:rsidRPr="009D3D16">
        <w:rPr>
          <w:kern w:val="1"/>
          <w:szCs w:val="20"/>
          <w:lang w:eastAsia="ar-SA"/>
        </w:rPr>
        <w:t>рассмотрении, подготовке, утверждении и согласовании документации по планировке территории.</w:t>
      </w:r>
    </w:p>
    <w:p w:rsidR="006C1527" w:rsidRPr="009D3D16" w:rsidRDefault="006C2494" w:rsidP="001D50F1">
      <w:pPr>
        <w:pStyle w:val="u"/>
        <w:numPr>
          <w:ilvl w:val="0"/>
          <w:numId w:val="13"/>
        </w:numPr>
        <w:tabs>
          <w:tab w:val="left" w:pos="284"/>
        </w:tabs>
        <w:spacing w:before="0" w:beforeAutospacing="0" w:after="0" w:afterAutospacing="0"/>
        <w:ind w:left="0" w:firstLine="567"/>
        <w:jc w:val="both"/>
        <w:rPr>
          <w:kern w:val="1"/>
          <w:szCs w:val="20"/>
          <w:lang w:eastAsia="ar-SA"/>
        </w:rPr>
      </w:pPr>
      <w:r w:rsidRPr="009D3D16">
        <w:t>иных полномочий, связанных с осуществлением градостроительной деятельности.</w:t>
      </w:r>
    </w:p>
    <w:p w:rsidR="006C1527" w:rsidRPr="009D3D16" w:rsidRDefault="006C1527" w:rsidP="00A85CF7">
      <w:pPr>
        <w:pStyle w:val="3"/>
        <w:ind w:firstLine="567"/>
      </w:pPr>
      <w:bookmarkStart w:id="168" w:name="_Toc282347518"/>
      <w:bookmarkStart w:id="169" w:name="_Toc293914856"/>
      <w:bookmarkStart w:id="170" w:name="_Toc324003173"/>
      <w:bookmarkStart w:id="171" w:name="_Toc467681478"/>
      <w:bookmarkStart w:id="172" w:name="_Toc496287834"/>
      <w:bookmarkStart w:id="173" w:name="_Toc520282282"/>
      <w:r w:rsidRPr="009D3D16">
        <w:t xml:space="preserve">Статья 7. </w:t>
      </w:r>
      <w:bookmarkEnd w:id="168"/>
      <w:bookmarkEnd w:id="169"/>
      <w:bookmarkEnd w:id="170"/>
      <w:r w:rsidRPr="009D3D16">
        <w:t>О</w:t>
      </w:r>
      <w:r w:rsidRPr="009D3D16">
        <w:rPr>
          <w:szCs w:val="28"/>
        </w:rPr>
        <w:t xml:space="preserve">бласть применения расчетных показателей, </w:t>
      </w:r>
      <w:r w:rsidRPr="009D3D16">
        <w:t xml:space="preserve">при осуществлении органами местного самоуправления полномочий по решению вопросов местного значения, не установленных Градостроительным </w:t>
      </w:r>
      <w:r w:rsidR="008C7A66" w:rsidRPr="009D3D16">
        <w:t>к</w:t>
      </w:r>
      <w:r w:rsidRPr="009D3D16">
        <w:t xml:space="preserve">одексом </w:t>
      </w:r>
      <w:r w:rsidR="00A85CF7" w:rsidRPr="009D3D16">
        <w:t>Российской Федерации</w:t>
      </w:r>
      <w:bookmarkEnd w:id="171"/>
      <w:bookmarkEnd w:id="172"/>
      <w:bookmarkEnd w:id="173"/>
    </w:p>
    <w:p w:rsidR="006C1527" w:rsidRPr="009D3D16" w:rsidRDefault="006C1527" w:rsidP="00A85CF7">
      <w:pPr>
        <w:widowControl w:val="0"/>
        <w:shd w:val="clear" w:color="auto" w:fill="FFFFFF"/>
        <w:ind w:firstLine="567"/>
        <w:jc w:val="both"/>
      </w:pPr>
      <w:bookmarkStart w:id="174" w:name="_Toc293914857"/>
      <w:bookmarkStart w:id="175" w:name="_Toc324003174"/>
      <w:r w:rsidRPr="009D3D16">
        <w:t xml:space="preserve">Расчетные и производные показатели могут применяться при решении любых вопросов местного значения, установленных </w:t>
      </w:r>
      <w:r w:rsidR="008C7A66" w:rsidRPr="009D3D16">
        <w:t xml:space="preserve">статьями </w:t>
      </w:r>
      <w:r w:rsidRPr="009D3D16">
        <w:t>1</w:t>
      </w:r>
      <w:r w:rsidR="00F56F04" w:rsidRPr="009D3D16">
        <w:t>4</w:t>
      </w:r>
      <w:r w:rsidR="006900E3" w:rsidRPr="009D3D16">
        <w:t xml:space="preserve"> </w:t>
      </w:r>
      <w:r w:rsidRPr="009D3D16">
        <w:t>и 1</w:t>
      </w:r>
      <w:r w:rsidR="006900E3" w:rsidRPr="009D3D16">
        <w:t>4</w:t>
      </w:r>
      <w:r w:rsidRPr="009D3D16">
        <w:t>.</w:t>
      </w:r>
      <w:r w:rsidR="00F56F04" w:rsidRPr="009D3D16">
        <w:t>1</w:t>
      </w:r>
      <w:r w:rsidRPr="009D3D16">
        <w:t xml:space="preserve"> Закона о МСУ, в том числе не связанных с осуществлением градостроительной деятельности, путем:</w:t>
      </w:r>
    </w:p>
    <w:p w:rsidR="006C1527" w:rsidRPr="009D3D16" w:rsidRDefault="006C1527" w:rsidP="001D50F1">
      <w:pPr>
        <w:pStyle w:val="a4"/>
        <w:widowControl w:val="0"/>
        <w:numPr>
          <w:ilvl w:val="0"/>
          <w:numId w:val="20"/>
        </w:numPr>
        <w:shd w:val="clear" w:color="auto" w:fill="FFFFFF"/>
        <w:tabs>
          <w:tab w:val="left" w:pos="-567"/>
          <w:tab w:val="left" w:pos="851"/>
        </w:tabs>
        <w:suppressAutoHyphens/>
        <w:overflowPunct w:val="0"/>
        <w:spacing w:line="100" w:lineRule="atLeast"/>
        <w:ind w:left="0" w:firstLine="567"/>
        <w:contextualSpacing w:val="0"/>
        <w:jc w:val="both"/>
      </w:pPr>
      <w:r w:rsidRPr="009D3D16">
        <w:t xml:space="preserve">принятия программ и решений, предусмотренных </w:t>
      </w:r>
      <w:r w:rsidR="008C7A66" w:rsidRPr="009D3D16">
        <w:t>частью</w:t>
      </w:r>
      <w:r w:rsidRPr="009D3D16">
        <w:t xml:space="preserve"> 5 </w:t>
      </w:r>
      <w:r w:rsidR="008C7A66" w:rsidRPr="009D3D16">
        <w:t>статьи</w:t>
      </w:r>
      <w:r w:rsidRPr="009D3D16">
        <w:t xml:space="preserve"> 9 </w:t>
      </w:r>
      <w:r w:rsidR="002F69A1" w:rsidRPr="009D3D16">
        <w:t>Градостроительного кодекса Российской Федерации</w:t>
      </w:r>
      <w:r w:rsidRPr="009D3D16">
        <w:t>:</w:t>
      </w:r>
    </w:p>
    <w:p w:rsidR="006C1527" w:rsidRPr="009D3D16" w:rsidRDefault="006C1527" w:rsidP="001D50F1">
      <w:pPr>
        <w:pStyle w:val="a4"/>
        <w:numPr>
          <w:ilvl w:val="0"/>
          <w:numId w:val="21"/>
        </w:numPr>
        <w:tabs>
          <w:tab w:val="left" w:pos="284"/>
          <w:tab w:val="left" w:pos="567"/>
          <w:tab w:val="left" w:pos="851"/>
        </w:tabs>
        <w:suppressAutoHyphens/>
        <w:overflowPunct w:val="0"/>
        <w:spacing w:line="100" w:lineRule="atLeast"/>
        <w:ind w:left="0" w:firstLine="567"/>
        <w:contextualSpacing w:val="0"/>
        <w:jc w:val="both"/>
      </w:pPr>
      <w:r w:rsidRPr="009D3D16">
        <w:t xml:space="preserve">программ комплексного социально-экономического развития </w:t>
      </w:r>
      <w:r w:rsidR="00966A1B" w:rsidRPr="009D3D16">
        <w:t>поселения</w:t>
      </w:r>
      <w:r w:rsidRPr="009D3D16">
        <w:t>;</w:t>
      </w:r>
    </w:p>
    <w:p w:rsidR="006C1527" w:rsidRPr="009D3D16" w:rsidRDefault="006C1527" w:rsidP="001D50F1">
      <w:pPr>
        <w:pStyle w:val="a4"/>
        <w:numPr>
          <w:ilvl w:val="0"/>
          <w:numId w:val="21"/>
        </w:numPr>
        <w:tabs>
          <w:tab w:val="left" w:pos="284"/>
          <w:tab w:val="left" w:pos="567"/>
          <w:tab w:val="left" w:pos="851"/>
        </w:tabs>
        <w:suppressAutoHyphens/>
        <w:overflowPunct w:val="0"/>
        <w:spacing w:line="100" w:lineRule="atLeast"/>
        <w:ind w:left="0" w:firstLine="567"/>
        <w:contextualSpacing w:val="0"/>
        <w:jc w:val="both"/>
      </w:pPr>
      <w:r w:rsidRPr="009D3D16">
        <w:t xml:space="preserve">решений органов местного самоуправления, иных главных распорядителей бюджета </w:t>
      </w:r>
      <w:r w:rsidR="00683F0E" w:rsidRPr="009D3D16">
        <w:t>поселения</w:t>
      </w:r>
      <w:r w:rsidRPr="009D3D16">
        <w:t>, предусматривающих создание объектов местного значения;</w:t>
      </w:r>
    </w:p>
    <w:p w:rsidR="006C1527" w:rsidRPr="009D3D16" w:rsidRDefault="006C1527" w:rsidP="001D50F1">
      <w:pPr>
        <w:pStyle w:val="a4"/>
        <w:numPr>
          <w:ilvl w:val="0"/>
          <w:numId w:val="21"/>
        </w:numPr>
        <w:tabs>
          <w:tab w:val="left" w:pos="284"/>
          <w:tab w:val="left" w:pos="567"/>
          <w:tab w:val="left" w:pos="851"/>
        </w:tabs>
        <w:suppressAutoHyphens/>
        <w:overflowPunct w:val="0"/>
        <w:spacing w:line="100" w:lineRule="atLeast"/>
        <w:ind w:left="0" w:firstLine="567"/>
        <w:contextualSpacing w:val="0"/>
        <w:jc w:val="both"/>
      </w:pPr>
      <w:r w:rsidRPr="009D3D16">
        <w:t>инвестиционных программ орга</w:t>
      </w:r>
      <w:r w:rsidR="00A94D16" w:rsidRPr="009D3D16">
        <w:t>низаций коммунального комплекса;</w:t>
      </w:r>
    </w:p>
    <w:p w:rsidR="006C1527" w:rsidRPr="009D3D16" w:rsidRDefault="006C1527" w:rsidP="001D50F1">
      <w:pPr>
        <w:pStyle w:val="a4"/>
        <w:numPr>
          <w:ilvl w:val="0"/>
          <w:numId w:val="20"/>
        </w:numPr>
        <w:tabs>
          <w:tab w:val="left" w:pos="-567"/>
          <w:tab w:val="left" w:pos="0"/>
          <w:tab w:val="left" w:pos="284"/>
          <w:tab w:val="left" w:pos="851"/>
        </w:tabs>
        <w:suppressAutoHyphens/>
        <w:overflowPunct w:val="0"/>
        <w:spacing w:line="100" w:lineRule="atLeast"/>
        <w:ind w:left="0" w:firstLine="567"/>
        <w:contextualSpacing w:val="0"/>
        <w:jc w:val="both"/>
      </w:pPr>
      <w:r w:rsidRPr="009D3D16">
        <w:t xml:space="preserve">осуществления иных полномочий, установленных </w:t>
      </w:r>
      <w:r w:rsidR="008C7A66" w:rsidRPr="009D3D16">
        <w:t xml:space="preserve">статьей </w:t>
      </w:r>
      <w:r w:rsidRPr="009D3D16">
        <w:t>17 Закона о МСУ.</w:t>
      </w:r>
    </w:p>
    <w:p w:rsidR="006C1527" w:rsidRPr="009D3D16" w:rsidRDefault="006C1527" w:rsidP="00A85CF7">
      <w:pPr>
        <w:pStyle w:val="a4"/>
        <w:tabs>
          <w:tab w:val="left" w:pos="-567"/>
          <w:tab w:val="left" w:pos="284"/>
        </w:tabs>
        <w:ind w:left="0" w:firstLine="567"/>
        <w:jc w:val="both"/>
      </w:pPr>
      <w:r w:rsidRPr="009D3D16">
        <w:rPr>
          <w:szCs w:val="28"/>
        </w:rPr>
        <w:t xml:space="preserve">Целесообразность применения </w:t>
      </w:r>
      <w:r w:rsidR="00B96D0B" w:rsidRPr="009D3D16">
        <w:rPr>
          <w:szCs w:val="28"/>
        </w:rPr>
        <w:t>указанных</w:t>
      </w:r>
      <w:r w:rsidRPr="009D3D16">
        <w:rPr>
          <w:szCs w:val="28"/>
        </w:rPr>
        <w:t xml:space="preserve"> показателей при </w:t>
      </w:r>
      <w:r w:rsidRPr="009D3D16">
        <w:t xml:space="preserve">осуществлении </w:t>
      </w:r>
      <w:r w:rsidR="00966A1B" w:rsidRPr="009D3D16">
        <w:t>таких</w:t>
      </w:r>
      <w:r w:rsidRPr="009D3D16">
        <w:t xml:space="preserve"> полномочий устанавливается </w:t>
      </w:r>
      <w:r w:rsidR="00966A1B" w:rsidRPr="009D3D16">
        <w:t xml:space="preserve">осуществляющим их </w:t>
      </w:r>
      <w:r w:rsidRPr="009D3D16">
        <w:t>органом</w:t>
      </w:r>
      <w:r w:rsidR="00966A1B" w:rsidRPr="009D3D16">
        <w:t>.</w:t>
      </w:r>
    </w:p>
    <w:p w:rsidR="006C1527" w:rsidRPr="009D3D16" w:rsidRDefault="006C1527" w:rsidP="00A85CF7">
      <w:pPr>
        <w:pStyle w:val="3"/>
        <w:ind w:firstLine="567"/>
      </w:pPr>
      <w:bookmarkStart w:id="176" w:name="_Toc467681479"/>
      <w:bookmarkStart w:id="177" w:name="_Toc496287835"/>
      <w:bookmarkStart w:id="178" w:name="_Toc520282283"/>
      <w:r w:rsidRPr="009D3D16">
        <w:t xml:space="preserve">Статья 8. </w:t>
      </w:r>
      <w:bookmarkEnd w:id="174"/>
      <w:bookmarkEnd w:id="175"/>
      <w:r w:rsidRPr="009D3D16">
        <w:rPr>
          <w:szCs w:val="28"/>
        </w:rPr>
        <w:t xml:space="preserve">Применение расчетных показателей </w:t>
      </w:r>
      <w:r w:rsidRPr="009D3D16">
        <w:rPr>
          <w:szCs w:val="24"/>
        </w:rPr>
        <w:t xml:space="preserve">при рассмотрении органами местного самоуправления проекта схемы территориального планирования </w:t>
      </w:r>
      <w:r w:rsidR="00A85CF7" w:rsidRPr="009D3D16">
        <w:rPr>
          <w:szCs w:val="24"/>
        </w:rPr>
        <w:t>Российской Федерации</w:t>
      </w:r>
      <w:bookmarkEnd w:id="176"/>
      <w:bookmarkEnd w:id="177"/>
      <w:bookmarkEnd w:id="178"/>
    </w:p>
    <w:p w:rsidR="006C1527" w:rsidRPr="009D3D16" w:rsidRDefault="006C1527" w:rsidP="00A85CF7">
      <w:pPr>
        <w:ind w:firstLine="567"/>
        <w:jc w:val="both"/>
      </w:pPr>
      <w:bookmarkStart w:id="179" w:name="_Toc282347519"/>
      <w:bookmarkStart w:id="180" w:name="_Toc293914858"/>
      <w:r w:rsidRPr="009D3D16">
        <w:t xml:space="preserve">При рассмотрении </w:t>
      </w:r>
      <w:r w:rsidR="00B96D0B" w:rsidRPr="009D3D16">
        <w:t xml:space="preserve">указанного </w:t>
      </w:r>
      <w:r w:rsidRPr="009D3D16">
        <w:t xml:space="preserve">проекта в части возможного влияния планируемых для размещения объектов федерального значения на социально-экономическое развитие </w:t>
      </w:r>
      <w:r w:rsidR="00683F0E" w:rsidRPr="009D3D16">
        <w:t>поселения</w:t>
      </w:r>
      <w:r w:rsidRPr="009D3D16">
        <w:t xml:space="preserve">, возможного негативного воздействия таких объектов на окружающую среду на территории </w:t>
      </w:r>
      <w:r w:rsidR="00683F0E" w:rsidRPr="009D3D16">
        <w:t>поселения</w:t>
      </w:r>
      <w:r w:rsidRPr="009D3D16">
        <w:t xml:space="preserve"> </w:t>
      </w:r>
      <w:r w:rsidR="002F69A1" w:rsidRPr="009D3D16">
        <w:t>согласно частям 5 и 6 статьи 12 Градостроительного кодекса Российской Федерации</w:t>
      </w:r>
      <w:r w:rsidRPr="009D3D16">
        <w:t>, органы местного самоуправления:</w:t>
      </w:r>
    </w:p>
    <w:p w:rsidR="006C1527" w:rsidRPr="009D3D16" w:rsidRDefault="006C1527" w:rsidP="001D50F1">
      <w:pPr>
        <w:pStyle w:val="a4"/>
        <w:numPr>
          <w:ilvl w:val="0"/>
          <w:numId w:val="18"/>
        </w:numPr>
        <w:tabs>
          <w:tab w:val="left" w:pos="993"/>
        </w:tabs>
        <w:ind w:left="0" w:firstLine="567"/>
        <w:jc w:val="both"/>
      </w:pPr>
      <w:r w:rsidRPr="009D3D16">
        <w:t xml:space="preserve">рассматривают влияние планируемых для размещения объектов на показатели уровня обеспеченности объектами, предусмотренными </w:t>
      </w:r>
      <w:r w:rsidR="008C7A66" w:rsidRPr="009D3D16">
        <w:t>част</w:t>
      </w:r>
      <w:r w:rsidR="00CA6CBF" w:rsidRPr="009D3D16">
        <w:t>ью</w:t>
      </w:r>
      <w:r w:rsidRPr="009D3D16">
        <w:t> 3</w:t>
      </w:r>
      <w:r w:rsidR="00CF1682" w:rsidRPr="009D3D16">
        <w:t xml:space="preserve"> </w:t>
      </w:r>
      <w:r w:rsidR="008C7A66" w:rsidRPr="009D3D16">
        <w:t>статьи</w:t>
      </w:r>
      <w:r w:rsidRPr="009D3D16">
        <w:t> 1</w:t>
      </w:r>
      <w:r w:rsidR="00CA6CBF" w:rsidRPr="009D3D16">
        <w:t>,</w:t>
      </w:r>
      <w:r w:rsidRPr="009D3D16">
        <w:t xml:space="preserve"> и показатели уровня территориальной доступности таких объектов;</w:t>
      </w:r>
    </w:p>
    <w:p w:rsidR="006C1527" w:rsidRPr="009D3D16" w:rsidRDefault="006C1527" w:rsidP="001D50F1">
      <w:pPr>
        <w:pStyle w:val="a4"/>
        <w:numPr>
          <w:ilvl w:val="0"/>
          <w:numId w:val="18"/>
        </w:numPr>
        <w:tabs>
          <w:tab w:val="left" w:pos="993"/>
        </w:tabs>
        <w:ind w:left="0" w:firstLine="567"/>
        <w:jc w:val="both"/>
      </w:pPr>
      <w:r w:rsidRPr="009D3D16">
        <w:t>анализируют влияние планируемых для размещения объектов на возможность достижения установленных показателей обеспеченности и доступности;</w:t>
      </w:r>
    </w:p>
    <w:p w:rsidR="006C1527" w:rsidRPr="009D3D16" w:rsidRDefault="006C1527" w:rsidP="001D50F1">
      <w:pPr>
        <w:pStyle w:val="a4"/>
        <w:numPr>
          <w:ilvl w:val="0"/>
          <w:numId w:val="18"/>
        </w:numPr>
        <w:tabs>
          <w:tab w:val="left" w:pos="993"/>
        </w:tabs>
        <w:ind w:left="0" w:firstLine="567"/>
        <w:jc w:val="both"/>
      </w:pPr>
      <w:r w:rsidRPr="009D3D16">
        <w:t xml:space="preserve">готовят отрицательное заключение на </w:t>
      </w:r>
      <w:r w:rsidR="00B96D0B" w:rsidRPr="009D3D16">
        <w:t xml:space="preserve">указанный </w:t>
      </w:r>
      <w:r w:rsidRPr="009D3D16">
        <w:t>проект, если в результате влияния планируемых для размещения объектов происходит:</w:t>
      </w:r>
    </w:p>
    <w:p w:rsidR="006C1527" w:rsidRPr="009D3D16" w:rsidRDefault="006C1527" w:rsidP="00A85CF7">
      <w:pPr>
        <w:ind w:firstLine="567"/>
        <w:jc w:val="both"/>
      </w:pPr>
      <w:r w:rsidRPr="009D3D16">
        <w:t xml:space="preserve">- снижение показателей уровня обеспеченности объектами, предусмотренными </w:t>
      </w:r>
      <w:r w:rsidR="00CA6CBF" w:rsidRPr="009D3D16">
        <w:t>частью 3 статьи 1</w:t>
      </w:r>
      <w:r w:rsidRPr="009D3D16">
        <w:t>, ниже величин лучших показателей обеспеченности;</w:t>
      </w:r>
    </w:p>
    <w:p w:rsidR="006C1527" w:rsidRPr="009D3D16" w:rsidRDefault="006C1527" w:rsidP="00A85CF7">
      <w:pPr>
        <w:ind w:firstLine="567"/>
        <w:jc w:val="both"/>
      </w:pPr>
      <w:r w:rsidRPr="009D3D16">
        <w:t xml:space="preserve">- превышение показателями уровня территориальной доступности объектов, предусмотренных </w:t>
      </w:r>
      <w:r w:rsidR="008C7A66" w:rsidRPr="009D3D16">
        <w:t>частью</w:t>
      </w:r>
      <w:r w:rsidRPr="009D3D16">
        <w:t xml:space="preserve"> 3 </w:t>
      </w:r>
      <w:r w:rsidR="008C7A66" w:rsidRPr="009D3D16">
        <w:t>статьи</w:t>
      </w:r>
      <w:r w:rsidRPr="009D3D16">
        <w:t> 1, величин лучших показателей доступности;</w:t>
      </w:r>
    </w:p>
    <w:p w:rsidR="006C1527" w:rsidRPr="009D3D16" w:rsidRDefault="006C1527" w:rsidP="00A85CF7">
      <w:pPr>
        <w:ind w:firstLine="567"/>
        <w:jc w:val="both"/>
      </w:pPr>
      <w:r w:rsidRPr="009D3D16">
        <w:t xml:space="preserve">- ухудшение условий достижения лучших показателей обеспеченности и доступности, (в том числе, ожидаемое увеличение затрат, </w:t>
      </w:r>
      <w:r w:rsidR="00683F0E" w:rsidRPr="009D3D16">
        <w:t>поселения</w:t>
      </w:r>
      <w:r w:rsidRPr="009D3D16">
        <w:t>, связанных достижением указанных показателей).</w:t>
      </w:r>
    </w:p>
    <w:p w:rsidR="006C1527" w:rsidRPr="009D3D16" w:rsidRDefault="006C1527" w:rsidP="00A85CF7">
      <w:pPr>
        <w:pStyle w:val="3"/>
        <w:ind w:firstLine="567"/>
      </w:pPr>
      <w:bookmarkStart w:id="181" w:name="_Toc467681480"/>
      <w:bookmarkStart w:id="182" w:name="_Toc496287836"/>
      <w:bookmarkStart w:id="183" w:name="_Toc520282284"/>
      <w:r w:rsidRPr="009D3D16">
        <w:t xml:space="preserve">Статья 9. </w:t>
      </w:r>
      <w:r w:rsidRPr="009D3D16">
        <w:rPr>
          <w:szCs w:val="28"/>
        </w:rPr>
        <w:t xml:space="preserve">Применение расчетных показателей </w:t>
      </w:r>
      <w:r w:rsidRPr="009D3D16">
        <w:rPr>
          <w:szCs w:val="24"/>
        </w:rPr>
        <w:t xml:space="preserve">при согласовании органами местного самоуправления </w:t>
      </w:r>
      <w:r w:rsidR="00683F0E" w:rsidRPr="009D3D16">
        <w:rPr>
          <w:szCs w:val="24"/>
        </w:rPr>
        <w:t>поселения</w:t>
      </w:r>
      <w:r w:rsidRPr="009D3D16">
        <w:rPr>
          <w:szCs w:val="24"/>
        </w:rPr>
        <w:t xml:space="preserve"> проекта схемы территориального планирования субъекта </w:t>
      </w:r>
      <w:r w:rsidR="00A85CF7" w:rsidRPr="009D3D16">
        <w:rPr>
          <w:szCs w:val="24"/>
        </w:rPr>
        <w:t>Российской Федерации</w:t>
      </w:r>
      <w:bookmarkEnd w:id="181"/>
      <w:bookmarkEnd w:id="182"/>
      <w:bookmarkEnd w:id="183"/>
    </w:p>
    <w:p w:rsidR="006C1527" w:rsidRPr="009D3D16" w:rsidRDefault="006C1527" w:rsidP="001D50F1">
      <w:pPr>
        <w:pStyle w:val="a4"/>
        <w:numPr>
          <w:ilvl w:val="0"/>
          <w:numId w:val="12"/>
        </w:numPr>
        <w:tabs>
          <w:tab w:val="left" w:pos="-567"/>
          <w:tab w:val="left" w:pos="284"/>
          <w:tab w:val="left" w:pos="851"/>
        </w:tabs>
        <w:suppressAutoHyphens/>
        <w:overflowPunct w:val="0"/>
        <w:spacing w:before="120" w:line="100" w:lineRule="atLeast"/>
        <w:ind w:left="0" w:firstLine="567"/>
        <w:contextualSpacing w:val="0"/>
        <w:jc w:val="both"/>
      </w:pPr>
      <w:r w:rsidRPr="009D3D16">
        <w:t xml:space="preserve">При согласовании </w:t>
      </w:r>
      <w:r w:rsidR="00B96D0B" w:rsidRPr="009D3D16">
        <w:t xml:space="preserve">указанного </w:t>
      </w:r>
      <w:r w:rsidRPr="009D3D16">
        <w:t xml:space="preserve">проекта в целях соблюдения интересов населения </w:t>
      </w:r>
      <w:r w:rsidR="00683F0E" w:rsidRPr="009D3D16">
        <w:t>поселения</w:t>
      </w:r>
      <w:r w:rsidRPr="009D3D16">
        <w:t xml:space="preserve"> в части возможного влияния планируемых для размещения объектов регионального значения на социально-экономическое развитие </w:t>
      </w:r>
      <w:r w:rsidR="00683F0E" w:rsidRPr="009D3D16">
        <w:t>поселения</w:t>
      </w:r>
      <w:r w:rsidRPr="009D3D16">
        <w:t xml:space="preserve">, возможного негативного воздействия таких </w:t>
      </w:r>
      <w:r w:rsidRPr="009D3D16">
        <w:lastRenderedPageBreak/>
        <w:t xml:space="preserve">объектов на окружающую среду на территории </w:t>
      </w:r>
      <w:r w:rsidR="00683F0E" w:rsidRPr="009D3D16">
        <w:t>поселения</w:t>
      </w:r>
      <w:r w:rsidRPr="009D3D16">
        <w:t xml:space="preserve"> </w:t>
      </w:r>
      <w:r w:rsidR="002F69A1" w:rsidRPr="009D3D16">
        <w:t xml:space="preserve">согласно частям 3 </w:t>
      </w:r>
      <w:r w:rsidR="00CA6CBF" w:rsidRPr="009D3D16">
        <w:t>-</w:t>
      </w:r>
      <w:r w:rsidR="002F69A1" w:rsidRPr="009D3D16">
        <w:t xml:space="preserve"> 7 статьи 16 Градостроительного кодекса Российской Федерации</w:t>
      </w:r>
      <w:r w:rsidRPr="009D3D16">
        <w:t>, органы местного самоуправления:</w:t>
      </w:r>
    </w:p>
    <w:p w:rsidR="006C1527" w:rsidRPr="009D3D16" w:rsidRDefault="006C1527" w:rsidP="001D50F1">
      <w:pPr>
        <w:pStyle w:val="a4"/>
        <w:numPr>
          <w:ilvl w:val="0"/>
          <w:numId w:val="19"/>
        </w:numPr>
        <w:tabs>
          <w:tab w:val="left" w:pos="851"/>
        </w:tabs>
        <w:ind w:left="0" w:firstLine="567"/>
        <w:jc w:val="both"/>
      </w:pPr>
      <w:r w:rsidRPr="009D3D16">
        <w:t xml:space="preserve">рассматривают влияние планируемых для размещения объектов на показатели уровня обеспеченности объектами, предусмотренными </w:t>
      </w:r>
      <w:r w:rsidR="00CA6CBF" w:rsidRPr="009D3D16">
        <w:t>частью 3 статьи 1</w:t>
      </w:r>
      <w:r w:rsidRPr="009D3D16">
        <w:t xml:space="preserve"> и показатели уровня территориальной доступности таких объектов;</w:t>
      </w:r>
    </w:p>
    <w:p w:rsidR="006C1527" w:rsidRPr="009D3D16" w:rsidRDefault="006C1527" w:rsidP="001D50F1">
      <w:pPr>
        <w:pStyle w:val="a4"/>
        <w:numPr>
          <w:ilvl w:val="0"/>
          <w:numId w:val="19"/>
        </w:numPr>
        <w:tabs>
          <w:tab w:val="left" w:pos="851"/>
        </w:tabs>
        <w:ind w:left="0" w:firstLine="567"/>
        <w:jc w:val="both"/>
      </w:pPr>
      <w:r w:rsidRPr="009D3D16">
        <w:t>анализируют влияние планируемых для размещения объектов на возможность достижения установленных показателей обеспеченности и доступности;</w:t>
      </w:r>
    </w:p>
    <w:p w:rsidR="006C1527" w:rsidRPr="009D3D16" w:rsidRDefault="006C1527" w:rsidP="001D50F1">
      <w:pPr>
        <w:pStyle w:val="a4"/>
        <w:numPr>
          <w:ilvl w:val="0"/>
          <w:numId w:val="19"/>
        </w:numPr>
        <w:tabs>
          <w:tab w:val="left" w:pos="851"/>
        </w:tabs>
        <w:ind w:left="0" w:firstLine="567"/>
        <w:jc w:val="both"/>
      </w:pPr>
      <w:r w:rsidRPr="009D3D16">
        <w:rPr>
          <w:lang w:eastAsia="ru-RU"/>
        </w:rPr>
        <w:t>готов</w:t>
      </w:r>
      <w:r w:rsidRPr="009D3D16">
        <w:t>я</w:t>
      </w:r>
      <w:r w:rsidRPr="009D3D16">
        <w:rPr>
          <w:lang w:eastAsia="ru-RU"/>
        </w:rPr>
        <w:t xml:space="preserve">т отрицательное </w:t>
      </w:r>
      <w:r w:rsidRPr="009D3D16">
        <w:t xml:space="preserve">заключение на </w:t>
      </w:r>
      <w:r w:rsidR="00B96D0B" w:rsidRPr="009D3D16">
        <w:t xml:space="preserve">указанный </w:t>
      </w:r>
      <w:r w:rsidRPr="009D3D16">
        <w:t xml:space="preserve">проект, если в результате </w:t>
      </w:r>
      <w:r w:rsidRPr="009D3D16">
        <w:rPr>
          <w:lang w:eastAsia="ru-RU"/>
        </w:rPr>
        <w:t xml:space="preserve">влияния планируемых для размещения объектов </w:t>
      </w:r>
      <w:r w:rsidRPr="009D3D16">
        <w:t>происходит:</w:t>
      </w:r>
    </w:p>
    <w:p w:rsidR="006C1527" w:rsidRPr="009D3D16" w:rsidRDefault="006C1527" w:rsidP="00A85CF7">
      <w:pPr>
        <w:pStyle w:val="a4"/>
        <w:tabs>
          <w:tab w:val="left" w:pos="284"/>
          <w:tab w:val="left" w:pos="567"/>
        </w:tabs>
        <w:ind w:left="0" w:firstLine="567"/>
        <w:jc w:val="both"/>
      </w:pPr>
      <w:r w:rsidRPr="009D3D16">
        <w:t xml:space="preserve">- снижение показателей уровня обеспеченности объектами, предусмотренными </w:t>
      </w:r>
      <w:r w:rsidR="00CA6CBF" w:rsidRPr="009D3D16">
        <w:t>частью 3 статьи 1</w:t>
      </w:r>
      <w:r w:rsidRPr="009D3D16">
        <w:t>, ниже величин лучших показателей обеспеченности;</w:t>
      </w:r>
    </w:p>
    <w:p w:rsidR="006C1527" w:rsidRPr="009D3D16" w:rsidRDefault="006C1527" w:rsidP="00A85CF7">
      <w:pPr>
        <w:pStyle w:val="a4"/>
        <w:tabs>
          <w:tab w:val="left" w:pos="284"/>
          <w:tab w:val="left" w:pos="567"/>
        </w:tabs>
        <w:ind w:left="0" w:firstLine="567"/>
        <w:jc w:val="both"/>
      </w:pPr>
      <w:r w:rsidRPr="009D3D16">
        <w:t xml:space="preserve">- превышение показателями уровня территориальной доступности объектов, предусмотренных </w:t>
      </w:r>
      <w:r w:rsidR="00CA6CBF" w:rsidRPr="009D3D16">
        <w:t>частью 3 статьи 1</w:t>
      </w:r>
      <w:r w:rsidRPr="009D3D16">
        <w:t>, величин лучших показателей доступности;</w:t>
      </w:r>
    </w:p>
    <w:p w:rsidR="006C1527" w:rsidRPr="009D3D16" w:rsidRDefault="006C1527" w:rsidP="00A85CF7">
      <w:pPr>
        <w:pStyle w:val="a4"/>
        <w:tabs>
          <w:tab w:val="left" w:pos="284"/>
          <w:tab w:val="left" w:pos="567"/>
        </w:tabs>
        <w:ind w:left="0" w:firstLine="567"/>
        <w:jc w:val="both"/>
      </w:pPr>
      <w:r w:rsidRPr="009D3D16">
        <w:t xml:space="preserve">- ухудшение условий достижения лучших показателей обеспеченности и доступности, (в том числе, ожидаемое увеличение затрат, </w:t>
      </w:r>
      <w:r w:rsidR="00683F0E" w:rsidRPr="009D3D16">
        <w:t>поселения</w:t>
      </w:r>
      <w:r w:rsidRPr="009D3D16">
        <w:t>, связанных достижением указанных показателей);</w:t>
      </w:r>
    </w:p>
    <w:p w:rsidR="006C1527" w:rsidRPr="009D3D16" w:rsidRDefault="006C1527" w:rsidP="00A85CF7">
      <w:pPr>
        <w:pStyle w:val="a4"/>
        <w:tabs>
          <w:tab w:val="left" w:pos="-567"/>
          <w:tab w:val="left" w:pos="284"/>
        </w:tabs>
        <w:ind w:left="0" w:firstLine="567"/>
        <w:jc w:val="both"/>
      </w:pPr>
      <w:r w:rsidRPr="009D3D16">
        <w:rPr>
          <w:lang w:eastAsia="ru-RU"/>
        </w:rPr>
        <w:t xml:space="preserve">- включает в отрицательное </w:t>
      </w:r>
      <w:r w:rsidRPr="009D3D16">
        <w:t xml:space="preserve">заключение на проект схемы территориального планирования Субъекта </w:t>
      </w:r>
      <w:r w:rsidR="00A85CF7" w:rsidRPr="009D3D16">
        <w:t>Российской Федерации</w:t>
      </w:r>
      <w:r w:rsidRPr="009D3D16">
        <w:rPr>
          <w:lang w:eastAsia="ru-RU"/>
        </w:rPr>
        <w:t xml:space="preserve"> </w:t>
      </w:r>
      <w:r w:rsidRPr="009D3D16">
        <w:t>положение о несогласии с таким проектом с обоснованием принятого решения.</w:t>
      </w:r>
    </w:p>
    <w:p w:rsidR="006C1527" w:rsidRPr="009D3D16" w:rsidRDefault="006C1527" w:rsidP="001D50F1">
      <w:pPr>
        <w:pStyle w:val="a4"/>
        <w:numPr>
          <w:ilvl w:val="0"/>
          <w:numId w:val="12"/>
        </w:numPr>
        <w:tabs>
          <w:tab w:val="left" w:pos="-567"/>
          <w:tab w:val="left" w:pos="284"/>
          <w:tab w:val="left" w:pos="851"/>
        </w:tabs>
        <w:suppressAutoHyphens/>
        <w:overflowPunct w:val="0"/>
        <w:spacing w:line="100" w:lineRule="atLeast"/>
        <w:ind w:left="0" w:firstLine="567"/>
        <w:contextualSpacing w:val="0"/>
        <w:jc w:val="both"/>
      </w:pPr>
      <w:r w:rsidRPr="009D3D16">
        <w:t xml:space="preserve">При участии органов местного самоуправления в согласительной комиссии, созданной согласно </w:t>
      </w:r>
      <w:r w:rsidR="008C7A66" w:rsidRPr="009D3D16">
        <w:t>части</w:t>
      </w:r>
      <w:r w:rsidRPr="009D3D16">
        <w:t xml:space="preserve"> 8 </w:t>
      </w:r>
      <w:r w:rsidR="008C7A66" w:rsidRPr="009D3D16">
        <w:t>статьи</w:t>
      </w:r>
      <w:r w:rsidRPr="009D3D16">
        <w:t xml:space="preserve"> 16 </w:t>
      </w:r>
      <w:r w:rsidR="002F69A1" w:rsidRPr="009D3D16">
        <w:t>Градостроительного кодекса Российской Федерации</w:t>
      </w:r>
      <w:r w:rsidRPr="009D3D16">
        <w:t xml:space="preserve">, </w:t>
      </w:r>
      <w:r w:rsidR="0024033C" w:rsidRPr="009D3D16">
        <w:t>они</w:t>
      </w:r>
      <w:r w:rsidRPr="009D3D16">
        <w:t xml:space="preserve"> руководству</w:t>
      </w:r>
      <w:r w:rsidR="002F69A1" w:rsidRPr="009D3D16">
        <w:t>ю</w:t>
      </w:r>
      <w:r w:rsidRPr="009D3D16">
        <w:t>тся лучши</w:t>
      </w:r>
      <w:r w:rsidR="002F69A1" w:rsidRPr="009D3D16">
        <w:t>ми</w:t>
      </w:r>
      <w:r w:rsidRPr="009D3D16">
        <w:t xml:space="preserve"> показателями при подготовке соответствующих положений документов, предусмотренных </w:t>
      </w:r>
      <w:r w:rsidR="008C7A66" w:rsidRPr="009D3D16">
        <w:t>частями</w:t>
      </w:r>
      <w:r w:rsidRPr="009D3D16">
        <w:t xml:space="preserve"> 9 и 10 </w:t>
      </w:r>
      <w:r w:rsidR="008C7A66" w:rsidRPr="009D3D16">
        <w:t>статьи</w:t>
      </w:r>
      <w:r w:rsidRPr="009D3D16">
        <w:t xml:space="preserve"> 16 </w:t>
      </w:r>
      <w:r w:rsidR="002F69A1" w:rsidRPr="009D3D16">
        <w:t>Градостроительного кодекса Российской Федерации</w:t>
      </w:r>
      <w:r w:rsidRPr="009D3D16">
        <w:t>.</w:t>
      </w:r>
    </w:p>
    <w:p w:rsidR="0024033C" w:rsidRPr="009D3D16" w:rsidRDefault="0024033C" w:rsidP="0024033C">
      <w:pPr>
        <w:pStyle w:val="3"/>
        <w:tabs>
          <w:tab w:val="left" w:pos="851"/>
        </w:tabs>
        <w:ind w:firstLine="567"/>
      </w:pPr>
      <w:bookmarkStart w:id="184" w:name="_Toc464213202"/>
      <w:bookmarkStart w:id="185" w:name="_Toc520282285"/>
      <w:r w:rsidRPr="009D3D16">
        <w:t xml:space="preserve">Статья 10. </w:t>
      </w:r>
      <w:r w:rsidRPr="009D3D16">
        <w:rPr>
          <w:szCs w:val="28"/>
        </w:rPr>
        <w:t xml:space="preserve">Применение расчетных показателей </w:t>
      </w:r>
      <w:r w:rsidRPr="009D3D16">
        <w:rPr>
          <w:szCs w:val="24"/>
        </w:rPr>
        <w:t xml:space="preserve">при согласовании органами местного самоуправления </w:t>
      </w:r>
      <w:r w:rsidRPr="009D3D16">
        <w:t>схемы территориального планирования района</w:t>
      </w:r>
      <w:bookmarkEnd w:id="184"/>
      <w:bookmarkEnd w:id="185"/>
    </w:p>
    <w:p w:rsidR="0024033C" w:rsidRPr="009D3D16" w:rsidRDefault="0024033C" w:rsidP="001D50F1">
      <w:pPr>
        <w:pStyle w:val="a4"/>
        <w:numPr>
          <w:ilvl w:val="0"/>
          <w:numId w:val="14"/>
        </w:numPr>
        <w:tabs>
          <w:tab w:val="left" w:pos="-567"/>
          <w:tab w:val="left" w:pos="284"/>
          <w:tab w:val="left" w:pos="851"/>
        </w:tabs>
        <w:suppressAutoHyphens/>
        <w:overflowPunct w:val="0"/>
        <w:spacing w:before="120" w:line="100" w:lineRule="atLeast"/>
        <w:ind w:left="0" w:firstLine="567"/>
        <w:contextualSpacing w:val="0"/>
        <w:jc w:val="both"/>
      </w:pPr>
      <w:r w:rsidRPr="009D3D16">
        <w:t>При согласовании проекта СТП района в целях соблюдения интересов населения поселения в части возможного влияния планируемых для размещения объектов районного значения на социально-экономическое развитие поселения, возможного негативного воздействия таких объектов на окружающую среду на территории поселения согласно частям 3 – 8 статьи 21 Градостроительного кодекса Российской Федерации, органы местного самоуправления:</w:t>
      </w:r>
    </w:p>
    <w:p w:rsidR="0024033C" w:rsidRPr="009D3D16" w:rsidRDefault="0024033C" w:rsidP="0024033C">
      <w:pPr>
        <w:pStyle w:val="a4"/>
        <w:tabs>
          <w:tab w:val="left" w:pos="851"/>
        </w:tabs>
        <w:ind w:left="0" w:firstLine="567"/>
        <w:jc w:val="both"/>
      </w:pPr>
      <w:r w:rsidRPr="009D3D16">
        <w:t>- рассматривают влияние планируемых для размещения объектов на показатели уровня обеспеченности объектами, предусмотренными частью 3 статьи 1 и показатели уровня территориальной доступности таких объектов;</w:t>
      </w:r>
    </w:p>
    <w:p w:rsidR="0024033C" w:rsidRPr="009D3D16" w:rsidRDefault="0024033C" w:rsidP="0024033C">
      <w:pPr>
        <w:pStyle w:val="a4"/>
        <w:tabs>
          <w:tab w:val="left" w:pos="851"/>
        </w:tabs>
        <w:ind w:left="0" w:firstLine="567"/>
        <w:jc w:val="both"/>
      </w:pPr>
      <w:r w:rsidRPr="009D3D16">
        <w:t>- анализируют влияние планируемых для размещения объектов на возможность достижения установленных показателей обеспеченности и доступности;</w:t>
      </w:r>
    </w:p>
    <w:p w:rsidR="0024033C" w:rsidRPr="009D3D16" w:rsidRDefault="0024033C" w:rsidP="0024033C">
      <w:pPr>
        <w:pStyle w:val="a4"/>
        <w:tabs>
          <w:tab w:val="left" w:pos="851"/>
        </w:tabs>
        <w:ind w:left="0" w:firstLine="567"/>
        <w:jc w:val="both"/>
      </w:pPr>
      <w:r w:rsidRPr="009D3D16">
        <w:rPr>
          <w:lang w:eastAsia="ru-RU"/>
        </w:rPr>
        <w:t>- готов</w:t>
      </w:r>
      <w:r w:rsidRPr="009D3D16">
        <w:t>я</w:t>
      </w:r>
      <w:r w:rsidRPr="009D3D16">
        <w:rPr>
          <w:lang w:eastAsia="ru-RU"/>
        </w:rPr>
        <w:t xml:space="preserve">т отрицательное </w:t>
      </w:r>
      <w:r w:rsidRPr="009D3D16">
        <w:t xml:space="preserve">заключение на проект СТП района, если в результате </w:t>
      </w:r>
      <w:r w:rsidRPr="009D3D16">
        <w:rPr>
          <w:lang w:eastAsia="ru-RU"/>
        </w:rPr>
        <w:t>влияния планируемых для размещения объектов регионального значения</w:t>
      </w:r>
      <w:r w:rsidRPr="009D3D16">
        <w:t xml:space="preserve"> происходит:</w:t>
      </w:r>
    </w:p>
    <w:p w:rsidR="0024033C" w:rsidRPr="009D3D16" w:rsidRDefault="0024033C" w:rsidP="0024033C">
      <w:pPr>
        <w:pStyle w:val="a4"/>
        <w:tabs>
          <w:tab w:val="left" w:pos="284"/>
          <w:tab w:val="left" w:pos="567"/>
          <w:tab w:val="left" w:pos="851"/>
        </w:tabs>
        <w:ind w:left="0" w:firstLine="567"/>
        <w:jc w:val="both"/>
      </w:pPr>
      <w:r w:rsidRPr="009D3D16">
        <w:t>- снижение показателей уровня обеспеченности объектами, предусмотренными частью 3 статьи 1, ниже величин лучших показателей обеспеченности;</w:t>
      </w:r>
    </w:p>
    <w:p w:rsidR="0024033C" w:rsidRPr="009D3D16" w:rsidRDefault="0024033C" w:rsidP="0024033C">
      <w:pPr>
        <w:pStyle w:val="a4"/>
        <w:tabs>
          <w:tab w:val="left" w:pos="284"/>
          <w:tab w:val="left" w:pos="567"/>
          <w:tab w:val="left" w:pos="851"/>
        </w:tabs>
        <w:ind w:left="0" w:firstLine="567"/>
        <w:jc w:val="both"/>
      </w:pPr>
      <w:r w:rsidRPr="009D3D16">
        <w:t>- превышение показателями уровня территориальной доступности объектов, предусмотренных частью 3 статьи 1, величин лучших показателей доступности;</w:t>
      </w:r>
    </w:p>
    <w:p w:rsidR="0024033C" w:rsidRPr="009D3D16" w:rsidRDefault="0024033C" w:rsidP="0024033C">
      <w:pPr>
        <w:pStyle w:val="a4"/>
        <w:tabs>
          <w:tab w:val="left" w:pos="284"/>
          <w:tab w:val="left" w:pos="567"/>
          <w:tab w:val="left" w:pos="851"/>
        </w:tabs>
        <w:ind w:left="0" w:firstLine="567"/>
        <w:jc w:val="both"/>
      </w:pPr>
      <w:r w:rsidRPr="009D3D16">
        <w:t>- ухудшение условий достижения лучших показателей обеспеченности и доступности, (в том числе, но не исключительно, ожидаемое увеличение затрат поселения, связанных достижением указанных показателей);</w:t>
      </w:r>
    </w:p>
    <w:p w:rsidR="0024033C" w:rsidRPr="009D3D16" w:rsidRDefault="0024033C" w:rsidP="0024033C">
      <w:pPr>
        <w:pStyle w:val="a4"/>
        <w:tabs>
          <w:tab w:val="left" w:pos="-567"/>
          <w:tab w:val="left" w:pos="284"/>
          <w:tab w:val="left" w:pos="851"/>
        </w:tabs>
        <w:ind w:left="0" w:firstLine="567"/>
        <w:jc w:val="both"/>
      </w:pPr>
      <w:r w:rsidRPr="009D3D16">
        <w:rPr>
          <w:lang w:eastAsia="ru-RU"/>
        </w:rPr>
        <w:t xml:space="preserve">- включает в отрицательное </w:t>
      </w:r>
      <w:r w:rsidRPr="009D3D16">
        <w:t>заключение на проект схемы территориального планирования Района</w:t>
      </w:r>
      <w:r w:rsidRPr="009D3D16">
        <w:rPr>
          <w:lang w:eastAsia="ru-RU"/>
        </w:rPr>
        <w:t xml:space="preserve"> </w:t>
      </w:r>
      <w:r w:rsidRPr="009D3D16">
        <w:t>положение о несогласии с таким проектом с обоснованием принятого решения.</w:t>
      </w:r>
    </w:p>
    <w:p w:rsidR="0024033C" w:rsidRPr="009D3D16" w:rsidRDefault="0024033C" w:rsidP="001D50F1">
      <w:pPr>
        <w:pStyle w:val="a4"/>
        <w:numPr>
          <w:ilvl w:val="0"/>
          <w:numId w:val="26"/>
        </w:numPr>
        <w:tabs>
          <w:tab w:val="left" w:pos="-567"/>
          <w:tab w:val="left" w:pos="284"/>
          <w:tab w:val="left" w:pos="851"/>
        </w:tabs>
        <w:suppressAutoHyphens/>
        <w:overflowPunct w:val="0"/>
        <w:spacing w:line="100" w:lineRule="atLeast"/>
        <w:ind w:left="0" w:firstLine="567"/>
        <w:contextualSpacing w:val="0"/>
        <w:jc w:val="both"/>
      </w:pPr>
      <w:r w:rsidRPr="009D3D16">
        <w:t>При участии органов местного самоуправления в согласительной комиссии, созданной согласно части 9 статьи 21 Градостроительного кодекса Российской Федерации, они руководствуется лучшими показателями при подготовке соответствующих положений документов, предусмотренных частями 10 и 11 статьи 21 Градостроительного кодекса Российской Федерации.</w:t>
      </w:r>
    </w:p>
    <w:p w:rsidR="0024033C" w:rsidRPr="009D3D16" w:rsidRDefault="0024033C" w:rsidP="0024033C">
      <w:pPr>
        <w:pStyle w:val="3"/>
        <w:tabs>
          <w:tab w:val="left" w:pos="851"/>
        </w:tabs>
        <w:ind w:firstLine="567"/>
      </w:pPr>
      <w:bookmarkStart w:id="186" w:name="_Toc457905981"/>
      <w:bookmarkStart w:id="187" w:name="_Toc464213203"/>
      <w:bookmarkStart w:id="188" w:name="_Toc520282286"/>
      <w:r w:rsidRPr="009D3D16">
        <w:lastRenderedPageBreak/>
        <w:t xml:space="preserve">Статья 11. </w:t>
      </w:r>
      <w:r w:rsidRPr="009D3D16">
        <w:rPr>
          <w:szCs w:val="28"/>
        </w:rPr>
        <w:t xml:space="preserve">Применение расчетных показателей </w:t>
      </w:r>
      <w:r w:rsidRPr="009D3D16">
        <w:rPr>
          <w:szCs w:val="24"/>
        </w:rPr>
        <w:t xml:space="preserve">при </w:t>
      </w:r>
      <w:r w:rsidRPr="009D3D16">
        <w:t>подготовке и утверждении генерального плана поселения</w:t>
      </w:r>
      <w:bookmarkEnd w:id="186"/>
      <w:bookmarkEnd w:id="187"/>
      <w:bookmarkEnd w:id="188"/>
    </w:p>
    <w:p w:rsidR="0024033C" w:rsidRPr="009D3D16" w:rsidRDefault="0024033C" w:rsidP="001D50F1">
      <w:pPr>
        <w:pStyle w:val="a4"/>
        <w:numPr>
          <w:ilvl w:val="0"/>
          <w:numId w:val="25"/>
        </w:numPr>
        <w:tabs>
          <w:tab w:val="left" w:pos="-567"/>
          <w:tab w:val="left" w:pos="284"/>
          <w:tab w:val="left" w:pos="851"/>
        </w:tabs>
        <w:suppressAutoHyphens/>
        <w:overflowPunct w:val="0"/>
        <w:spacing w:before="120" w:line="100" w:lineRule="atLeast"/>
        <w:ind w:left="0" w:firstLine="567"/>
        <w:contextualSpacing w:val="0"/>
        <w:jc w:val="both"/>
      </w:pPr>
      <w:r w:rsidRPr="009D3D16">
        <w:t>При подготовке технического задания на разработку генерального плана поселения органы местного самоуправления включают в него указание на необходимость учета нормативов и/или отдельные расчетные показатели согласно частям 1 и 2 статьи 5.</w:t>
      </w:r>
    </w:p>
    <w:p w:rsidR="0024033C" w:rsidRPr="009D3D16" w:rsidRDefault="0024033C" w:rsidP="001D50F1">
      <w:pPr>
        <w:pStyle w:val="a4"/>
        <w:numPr>
          <w:ilvl w:val="0"/>
          <w:numId w:val="25"/>
        </w:numPr>
        <w:tabs>
          <w:tab w:val="left" w:pos="-567"/>
          <w:tab w:val="left" w:pos="284"/>
          <w:tab w:val="left" w:pos="851"/>
        </w:tabs>
        <w:suppressAutoHyphens/>
        <w:overflowPunct w:val="0"/>
        <w:spacing w:line="100" w:lineRule="atLeast"/>
        <w:ind w:left="0" w:firstLine="567"/>
        <w:contextualSpacing w:val="0"/>
        <w:jc w:val="both"/>
      </w:pPr>
      <w:r w:rsidRPr="009D3D16">
        <w:t>При принятии главой администрации поселения решения о направлении проекта генерального плана поселения в представительный орган местного самоуправления или об отклонении такого проекта и о направлении его на доработку глава администрации поселения:</w:t>
      </w:r>
    </w:p>
    <w:p w:rsidR="0024033C" w:rsidRPr="009D3D16" w:rsidRDefault="0024033C" w:rsidP="0024033C">
      <w:pPr>
        <w:tabs>
          <w:tab w:val="left" w:pos="851"/>
        </w:tabs>
        <w:ind w:firstLine="567"/>
      </w:pPr>
      <w:r w:rsidRPr="009D3D16">
        <w:t>- рассматривает влияние предусмотренных проектом генерального плана решений на показатели уровня обеспеченности объектами, предусмотренными частью 3 статьи 1 и показатели уровня территориальной доступности таких объектов;</w:t>
      </w:r>
    </w:p>
    <w:p w:rsidR="0024033C" w:rsidRPr="009D3D16" w:rsidRDefault="0024033C" w:rsidP="0024033C">
      <w:pPr>
        <w:tabs>
          <w:tab w:val="left" w:pos="851"/>
        </w:tabs>
        <w:ind w:firstLine="567"/>
        <w:jc w:val="both"/>
      </w:pPr>
      <w:r w:rsidRPr="009D3D16">
        <w:t>- анализирует влияние предусмотренных проектом генерального плана решений на возможность достижения установленных показателей обеспеченности и доступности;</w:t>
      </w:r>
    </w:p>
    <w:p w:rsidR="0024033C" w:rsidRPr="009D3D16" w:rsidRDefault="0024033C" w:rsidP="0024033C">
      <w:pPr>
        <w:tabs>
          <w:tab w:val="left" w:pos="851"/>
        </w:tabs>
        <w:ind w:firstLine="567"/>
        <w:jc w:val="both"/>
      </w:pPr>
      <w:r w:rsidRPr="009D3D16">
        <w:t>- принимает решение об отклонении проекта генерального плана и о направлении его на доработку либо о направлении такого проекта в представительный орган местного самоуправления с соответствующими указаниями, если в результате реализации предусмотренных проектом генерального плана решений происходит:</w:t>
      </w:r>
    </w:p>
    <w:p w:rsidR="0024033C" w:rsidRPr="009D3D16" w:rsidRDefault="0024033C" w:rsidP="0024033C">
      <w:pPr>
        <w:tabs>
          <w:tab w:val="left" w:pos="851"/>
        </w:tabs>
        <w:ind w:firstLine="567"/>
        <w:jc w:val="both"/>
      </w:pPr>
      <w:r w:rsidRPr="009D3D16">
        <w:t>- снижение показателей уровня обеспеченности объектами, предусмотренными частью 3 статьи 1, ниже величин лучших показателей обеспеченности;</w:t>
      </w:r>
    </w:p>
    <w:p w:rsidR="0024033C" w:rsidRPr="009D3D16" w:rsidRDefault="0024033C" w:rsidP="0024033C">
      <w:pPr>
        <w:tabs>
          <w:tab w:val="left" w:pos="851"/>
        </w:tabs>
        <w:ind w:firstLine="567"/>
        <w:jc w:val="both"/>
      </w:pPr>
      <w:r w:rsidRPr="009D3D16">
        <w:t>- превышение показателями уровня территориальной доступности объектов, предусмотренных частью 3 статьи 1, величин лучших показателей доступности;</w:t>
      </w:r>
    </w:p>
    <w:p w:rsidR="0024033C" w:rsidRPr="009D3D16" w:rsidRDefault="0024033C" w:rsidP="0024033C">
      <w:pPr>
        <w:tabs>
          <w:tab w:val="left" w:pos="851"/>
        </w:tabs>
        <w:ind w:firstLine="567"/>
        <w:jc w:val="both"/>
      </w:pPr>
      <w:r w:rsidRPr="009D3D16">
        <w:t>- не достижение установленных техническим заданием на разработку генерального плана отдельных расчетных показателей;</w:t>
      </w:r>
    </w:p>
    <w:p w:rsidR="0024033C" w:rsidRPr="009D3D16" w:rsidRDefault="0024033C" w:rsidP="0024033C">
      <w:pPr>
        <w:tabs>
          <w:tab w:val="left" w:pos="851"/>
        </w:tabs>
        <w:ind w:firstLine="567"/>
        <w:jc w:val="both"/>
      </w:pPr>
      <w:r w:rsidRPr="009D3D16">
        <w:t>- ухудшение условий достижения лучших показателей обеспеченности и доступности и/или установленных техническим заданием на разработку генерального плана отдельных расчетных показателей, (в том числе, ожидаемое увеличение затрат, связанных достижением указанных показателей).</w:t>
      </w:r>
    </w:p>
    <w:p w:rsidR="0024033C" w:rsidRPr="009D3D16" w:rsidRDefault="0024033C" w:rsidP="001D50F1">
      <w:pPr>
        <w:pStyle w:val="a4"/>
        <w:numPr>
          <w:ilvl w:val="0"/>
          <w:numId w:val="25"/>
        </w:numPr>
        <w:tabs>
          <w:tab w:val="left" w:pos="142"/>
          <w:tab w:val="left" w:pos="284"/>
          <w:tab w:val="left" w:pos="426"/>
          <w:tab w:val="left" w:pos="851"/>
        </w:tabs>
        <w:suppressAutoHyphens/>
        <w:overflowPunct w:val="0"/>
        <w:spacing w:line="100" w:lineRule="atLeast"/>
        <w:ind w:left="0" w:firstLine="567"/>
        <w:contextualSpacing w:val="0"/>
        <w:jc w:val="both"/>
      </w:pPr>
      <w:r w:rsidRPr="009D3D16">
        <w:t>При утверждении генерального плана поселения представительным органом местного самоуправления указанный орган принимает к сведению указание главы администрации поселения (при наличии такого указания), направленное согласно части 2 настоящей статьи.</w:t>
      </w:r>
    </w:p>
    <w:p w:rsidR="0024033C" w:rsidRPr="009D3D16" w:rsidRDefault="0024033C" w:rsidP="0024033C">
      <w:pPr>
        <w:pStyle w:val="3"/>
        <w:tabs>
          <w:tab w:val="left" w:pos="851"/>
        </w:tabs>
        <w:ind w:firstLine="567"/>
        <w:rPr>
          <w:szCs w:val="28"/>
        </w:rPr>
      </w:pPr>
      <w:bookmarkStart w:id="189" w:name="_Toc520282287"/>
      <w:r w:rsidRPr="009D3D16">
        <w:t xml:space="preserve">Статья 12. </w:t>
      </w:r>
      <w:r w:rsidRPr="009D3D16">
        <w:rPr>
          <w:szCs w:val="28"/>
        </w:rPr>
        <w:t xml:space="preserve">Применение расчетных показателей при подготовке документации по планировке территории, </w:t>
      </w:r>
      <w:r w:rsidRPr="009D3D16">
        <w:t>подготовленной на основании решения органа местного самоуправления</w:t>
      </w:r>
      <w:bookmarkEnd w:id="189"/>
    </w:p>
    <w:p w:rsidR="0024033C" w:rsidRPr="009D3D16" w:rsidRDefault="0024033C" w:rsidP="001D50F1">
      <w:pPr>
        <w:pStyle w:val="a4"/>
        <w:numPr>
          <w:ilvl w:val="0"/>
          <w:numId w:val="16"/>
        </w:numPr>
        <w:tabs>
          <w:tab w:val="left" w:pos="-567"/>
          <w:tab w:val="left" w:pos="284"/>
          <w:tab w:val="left" w:pos="851"/>
        </w:tabs>
        <w:suppressAutoHyphens/>
        <w:overflowPunct w:val="0"/>
        <w:spacing w:line="100" w:lineRule="atLeast"/>
        <w:ind w:left="0" w:firstLine="567"/>
        <w:contextualSpacing w:val="0"/>
        <w:jc w:val="both"/>
      </w:pPr>
      <w:r w:rsidRPr="009D3D16">
        <w:t>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включают в него указание на необходимость учета нормативов и/или отдельные расчетные показатели согласно частям 1 и 2 статьи 5.</w:t>
      </w:r>
    </w:p>
    <w:p w:rsidR="0024033C" w:rsidRPr="009D3D16" w:rsidRDefault="0024033C" w:rsidP="001D50F1">
      <w:pPr>
        <w:pStyle w:val="a4"/>
        <w:numPr>
          <w:ilvl w:val="0"/>
          <w:numId w:val="16"/>
        </w:numPr>
        <w:tabs>
          <w:tab w:val="left" w:pos="-567"/>
          <w:tab w:val="left" w:pos="284"/>
          <w:tab w:val="left" w:pos="851"/>
        </w:tabs>
        <w:suppressAutoHyphens/>
        <w:overflowPunct w:val="0"/>
        <w:spacing w:line="100" w:lineRule="atLeast"/>
        <w:ind w:left="0" w:firstLine="567"/>
        <w:contextualSpacing w:val="0"/>
        <w:jc w:val="both"/>
      </w:pPr>
      <w:r w:rsidRPr="009D3D16">
        <w:t>При осуществлении проверки документации по планировке территории, подготовленной на основании такого решения, на соответствие нормативам указанные органы:</w:t>
      </w:r>
    </w:p>
    <w:p w:rsidR="0024033C" w:rsidRPr="009D3D16" w:rsidRDefault="0024033C" w:rsidP="001D50F1">
      <w:pPr>
        <w:pStyle w:val="a4"/>
        <w:numPr>
          <w:ilvl w:val="0"/>
          <w:numId w:val="27"/>
        </w:numPr>
        <w:tabs>
          <w:tab w:val="left" w:pos="-567"/>
          <w:tab w:val="left" w:pos="284"/>
          <w:tab w:val="left" w:pos="851"/>
        </w:tabs>
        <w:ind w:left="0" w:firstLine="567"/>
        <w:jc w:val="both"/>
      </w:pPr>
      <w:r w:rsidRPr="009D3D16">
        <w:t>рассматривают влияние предусмотренных такой документацией решений на показатели уровня обеспеченности объектами, предусмотренными частью 3 статьи 1 и показатели уровня территориальной доступности таких объектов;</w:t>
      </w:r>
    </w:p>
    <w:p w:rsidR="0024033C" w:rsidRPr="009D3D16" w:rsidRDefault="0024033C" w:rsidP="001D50F1">
      <w:pPr>
        <w:pStyle w:val="a4"/>
        <w:numPr>
          <w:ilvl w:val="0"/>
          <w:numId w:val="27"/>
        </w:numPr>
        <w:tabs>
          <w:tab w:val="left" w:pos="851"/>
        </w:tabs>
        <w:ind w:left="0" w:firstLine="567"/>
        <w:jc w:val="both"/>
      </w:pPr>
      <w:r w:rsidRPr="009D3D16">
        <w:t>анализируют влияние предусмотренных такой документацией решений на возможность достижения установленных показателей обеспеченности и доступности;</w:t>
      </w:r>
    </w:p>
    <w:p w:rsidR="0024033C" w:rsidRPr="009D3D16" w:rsidRDefault="0024033C" w:rsidP="001D50F1">
      <w:pPr>
        <w:pStyle w:val="a4"/>
        <w:numPr>
          <w:ilvl w:val="0"/>
          <w:numId w:val="27"/>
        </w:numPr>
        <w:tabs>
          <w:tab w:val="left" w:pos="851"/>
        </w:tabs>
        <w:ind w:left="0" w:firstLine="567"/>
        <w:jc w:val="both"/>
      </w:pPr>
      <w:r w:rsidRPr="009D3D16">
        <w:t>принимают решение об отклонении такой документации и о направлении ее на доработку либо о направлении такой документации главе поселения с соответствующими указаниями, если в результате реализации предусмотренных такой документацией решений происходит:</w:t>
      </w:r>
    </w:p>
    <w:p w:rsidR="0024033C" w:rsidRPr="009D3D16" w:rsidRDefault="0024033C" w:rsidP="001D50F1">
      <w:pPr>
        <w:pStyle w:val="a4"/>
        <w:numPr>
          <w:ilvl w:val="0"/>
          <w:numId w:val="28"/>
        </w:numPr>
        <w:tabs>
          <w:tab w:val="left" w:pos="851"/>
        </w:tabs>
        <w:ind w:left="0" w:firstLine="567"/>
        <w:jc w:val="both"/>
      </w:pPr>
      <w:r w:rsidRPr="009D3D16">
        <w:t>снижение показателей уровня обеспеченности объектами, предусмотренными частью 3 статьи 1, ниже величин лучших показателей обеспеченности;</w:t>
      </w:r>
    </w:p>
    <w:p w:rsidR="0024033C" w:rsidRPr="009D3D16" w:rsidRDefault="0024033C" w:rsidP="001D50F1">
      <w:pPr>
        <w:pStyle w:val="a4"/>
        <w:numPr>
          <w:ilvl w:val="0"/>
          <w:numId w:val="28"/>
        </w:numPr>
        <w:tabs>
          <w:tab w:val="left" w:pos="851"/>
        </w:tabs>
        <w:ind w:left="0" w:firstLine="567"/>
        <w:jc w:val="both"/>
      </w:pPr>
      <w:r w:rsidRPr="009D3D16">
        <w:t>превышение показателями уровня территориальной доступности объектов, предусмотренных частью 3 статьи 1, величин лучших показателей доступности;</w:t>
      </w:r>
    </w:p>
    <w:p w:rsidR="0024033C" w:rsidRPr="009D3D16" w:rsidRDefault="0024033C" w:rsidP="001D50F1">
      <w:pPr>
        <w:pStyle w:val="a4"/>
        <w:numPr>
          <w:ilvl w:val="0"/>
          <w:numId w:val="28"/>
        </w:numPr>
        <w:tabs>
          <w:tab w:val="left" w:pos="851"/>
        </w:tabs>
        <w:ind w:left="0" w:firstLine="567"/>
        <w:jc w:val="both"/>
      </w:pPr>
      <w:r w:rsidRPr="009D3D16">
        <w:lastRenderedPageBreak/>
        <w:t>не достижение установленных Техническим заданием на разработку схемы территориального планирования отдельных расчетных показателей;</w:t>
      </w:r>
    </w:p>
    <w:p w:rsidR="0024033C" w:rsidRPr="009D3D16" w:rsidRDefault="0024033C" w:rsidP="001D50F1">
      <w:pPr>
        <w:pStyle w:val="a4"/>
        <w:numPr>
          <w:ilvl w:val="0"/>
          <w:numId w:val="28"/>
        </w:numPr>
        <w:tabs>
          <w:tab w:val="left" w:pos="851"/>
        </w:tabs>
        <w:ind w:left="0" w:firstLine="567"/>
        <w:jc w:val="both"/>
      </w:pPr>
      <w:r w:rsidRPr="009D3D16">
        <w:t>ухудшение условий достижения лучших показателей обеспеченности и доступности и/или установленных Решением о подготовке документации по планировке территории и/или Техническим заданием на подготовку такой документации отдельных расчетных показателей, (в том числе, ожидаемое увеличение затрат, связанных достижением указанных показателей).</w:t>
      </w:r>
    </w:p>
    <w:p w:rsidR="0024033C" w:rsidRPr="009D3D16" w:rsidRDefault="0024033C" w:rsidP="001D50F1">
      <w:pPr>
        <w:pStyle w:val="a4"/>
        <w:numPr>
          <w:ilvl w:val="0"/>
          <w:numId w:val="16"/>
        </w:numPr>
        <w:tabs>
          <w:tab w:val="left" w:pos="-567"/>
          <w:tab w:val="left" w:pos="142"/>
          <w:tab w:val="left" w:pos="284"/>
          <w:tab w:val="left" w:pos="426"/>
          <w:tab w:val="left" w:pos="851"/>
        </w:tabs>
        <w:suppressAutoHyphens/>
        <w:overflowPunct w:val="0"/>
        <w:spacing w:line="100" w:lineRule="atLeast"/>
        <w:ind w:left="0" w:firstLine="567"/>
        <w:contextualSpacing w:val="0"/>
        <w:jc w:val="both"/>
      </w:pPr>
      <w:r w:rsidRPr="009D3D16">
        <w:t>При утверждении документации по планировке территории главой поселения он принимает к сведению указание органов местного самоуправления (при наличии такого указания), направленное согласно части 2 настоящей статьи.</w:t>
      </w:r>
    </w:p>
    <w:p w:rsidR="0024033C" w:rsidRPr="009D3D16" w:rsidRDefault="0024033C" w:rsidP="0024033C">
      <w:pPr>
        <w:pStyle w:val="3"/>
        <w:tabs>
          <w:tab w:val="left" w:pos="851"/>
        </w:tabs>
        <w:ind w:firstLine="567"/>
        <w:rPr>
          <w:szCs w:val="28"/>
        </w:rPr>
      </w:pPr>
      <w:bookmarkStart w:id="190" w:name="_Toc520282288"/>
      <w:r w:rsidRPr="009D3D16">
        <w:t xml:space="preserve">Статья 13. </w:t>
      </w:r>
      <w:r w:rsidRPr="009D3D16">
        <w:rPr>
          <w:szCs w:val="28"/>
        </w:rPr>
        <w:t xml:space="preserve">Применение расчетных показателей при подготовке документации по планировке территории, </w:t>
      </w:r>
      <w:r w:rsidRPr="009D3D16">
        <w:t>подготовленной на основании решения иных лиц и подлежащей согласованию или утверждению органом местного самоуправления</w:t>
      </w:r>
      <w:bookmarkEnd w:id="190"/>
    </w:p>
    <w:p w:rsidR="0024033C" w:rsidRPr="009D3D16" w:rsidRDefault="0024033C" w:rsidP="001D50F1">
      <w:pPr>
        <w:pStyle w:val="a4"/>
        <w:numPr>
          <w:ilvl w:val="0"/>
          <w:numId w:val="15"/>
        </w:numPr>
        <w:tabs>
          <w:tab w:val="left" w:pos="-567"/>
          <w:tab w:val="left" w:pos="284"/>
          <w:tab w:val="left" w:pos="851"/>
        </w:tabs>
        <w:suppressAutoHyphens/>
        <w:overflowPunct w:val="0"/>
        <w:spacing w:line="100" w:lineRule="atLeast"/>
        <w:ind w:left="0" w:firstLine="567"/>
        <w:contextualSpacing w:val="0"/>
        <w:jc w:val="both"/>
      </w:pPr>
      <w:r w:rsidRPr="009D3D16">
        <w:t>При подготовке документации по планировке территории на основании решения иных лиц и подлежащей согласованию или утверждению органом местного самоуправления поселения органы местного самоуправления:</w:t>
      </w:r>
    </w:p>
    <w:p w:rsidR="0024033C" w:rsidRPr="009D3D16" w:rsidRDefault="0024033C" w:rsidP="001D50F1">
      <w:pPr>
        <w:pStyle w:val="a4"/>
        <w:numPr>
          <w:ilvl w:val="0"/>
          <w:numId w:val="29"/>
        </w:numPr>
        <w:tabs>
          <w:tab w:val="left" w:pos="851"/>
        </w:tabs>
        <w:ind w:left="0" w:firstLine="567"/>
        <w:jc w:val="both"/>
      </w:pPr>
      <w:r w:rsidRPr="009D3D16">
        <w:t>рассматривают влияние предусмотренных документацией по планировке территории решений на показатели уровня обеспеченности объектами, предусмотренными частью 3 статьи 1 и показатели уровня территориальной доступности таких объектов;</w:t>
      </w:r>
    </w:p>
    <w:p w:rsidR="0024033C" w:rsidRPr="009D3D16" w:rsidRDefault="0024033C" w:rsidP="001D50F1">
      <w:pPr>
        <w:pStyle w:val="a4"/>
        <w:numPr>
          <w:ilvl w:val="0"/>
          <w:numId w:val="29"/>
        </w:numPr>
        <w:tabs>
          <w:tab w:val="left" w:pos="851"/>
        </w:tabs>
        <w:ind w:left="0" w:firstLine="567"/>
        <w:jc w:val="both"/>
      </w:pPr>
      <w:r w:rsidRPr="009D3D16">
        <w:t>анализируют влияние предусмотренных документацией по планировке территории решений на возможность достижения лучших показателей обеспеченности и доступности;</w:t>
      </w:r>
    </w:p>
    <w:p w:rsidR="0024033C" w:rsidRPr="009D3D16" w:rsidRDefault="0024033C" w:rsidP="001D50F1">
      <w:pPr>
        <w:pStyle w:val="a4"/>
        <w:numPr>
          <w:ilvl w:val="0"/>
          <w:numId w:val="29"/>
        </w:numPr>
        <w:tabs>
          <w:tab w:val="left" w:pos="851"/>
        </w:tabs>
        <w:ind w:left="0" w:firstLine="567"/>
        <w:jc w:val="both"/>
      </w:pPr>
      <w:r w:rsidRPr="009D3D16">
        <w:rPr>
          <w:lang w:eastAsia="ru-RU"/>
        </w:rPr>
        <w:t>готов</w:t>
      </w:r>
      <w:r w:rsidRPr="009D3D16">
        <w:t>я</w:t>
      </w:r>
      <w:r w:rsidRPr="009D3D16">
        <w:rPr>
          <w:lang w:eastAsia="ru-RU"/>
        </w:rPr>
        <w:t xml:space="preserve">т отрицательное </w:t>
      </w:r>
      <w:r w:rsidRPr="009D3D16">
        <w:t>заключение на документацию по планировке территории, если при реализации предусмотренных такой документацией решений происходит:</w:t>
      </w:r>
    </w:p>
    <w:p w:rsidR="0024033C" w:rsidRPr="009D3D16" w:rsidRDefault="0024033C" w:rsidP="001D50F1">
      <w:pPr>
        <w:pStyle w:val="a4"/>
        <w:numPr>
          <w:ilvl w:val="0"/>
          <w:numId w:val="30"/>
        </w:numPr>
        <w:tabs>
          <w:tab w:val="left" w:pos="284"/>
          <w:tab w:val="left" w:pos="567"/>
          <w:tab w:val="left" w:pos="851"/>
        </w:tabs>
        <w:ind w:left="0" w:firstLine="567"/>
        <w:jc w:val="both"/>
      </w:pPr>
      <w:r w:rsidRPr="009D3D16">
        <w:t>снижение показателей уровня обеспеченности объектами, предусмотренными частью 3 статьи 1, ниже величин лучших показателей обеспеченности;</w:t>
      </w:r>
    </w:p>
    <w:p w:rsidR="0024033C" w:rsidRPr="009D3D16" w:rsidRDefault="0024033C" w:rsidP="001D50F1">
      <w:pPr>
        <w:pStyle w:val="a4"/>
        <w:numPr>
          <w:ilvl w:val="0"/>
          <w:numId w:val="30"/>
        </w:numPr>
        <w:tabs>
          <w:tab w:val="left" w:pos="284"/>
          <w:tab w:val="left" w:pos="567"/>
          <w:tab w:val="left" w:pos="851"/>
        </w:tabs>
        <w:ind w:left="0" w:firstLine="567"/>
        <w:jc w:val="both"/>
      </w:pPr>
      <w:r w:rsidRPr="009D3D16">
        <w:t>превышение показателями уровня территориальной доступности объектов, предусмотренных частью 3 статьи 1, величин лучших показателей доступности;</w:t>
      </w:r>
    </w:p>
    <w:p w:rsidR="0024033C" w:rsidRPr="009D3D16" w:rsidRDefault="0024033C" w:rsidP="001D50F1">
      <w:pPr>
        <w:pStyle w:val="a4"/>
        <w:numPr>
          <w:ilvl w:val="0"/>
          <w:numId w:val="30"/>
        </w:numPr>
        <w:tabs>
          <w:tab w:val="left" w:pos="284"/>
          <w:tab w:val="left" w:pos="567"/>
          <w:tab w:val="left" w:pos="851"/>
        </w:tabs>
        <w:ind w:left="0" w:firstLine="567"/>
        <w:jc w:val="both"/>
      </w:pPr>
      <w:r w:rsidRPr="009D3D16">
        <w:t>ухудшение условий достижения лучших показателей обеспеченности и доступности, (в том числе, ожидаемое увеличение затрат, связанных достижением указанных показателей).</w:t>
      </w:r>
    </w:p>
    <w:p w:rsidR="0024033C" w:rsidRPr="009D3D16" w:rsidRDefault="0024033C" w:rsidP="001D50F1">
      <w:pPr>
        <w:pStyle w:val="a4"/>
        <w:numPr>
          <w:ilvl w:val="0"/>
          <w:numId w:val="15"/>
        </w:numPr>
        <w:tabs>
          <w:tab w:val="left" w:pos="-567"/>
          <w:tab w:val="left" w:pos="284"/>
          <w:tab w:val="left" w:pos="851"/>
        </w:tabs>
        <w:suppressAutoHyphens/>
        <w:overflowPunct w:val="0"/>
        <w:spacing w:before="120" w:line="100" w:lineRule="atLeast"/>
        <w:ind w:left="0" w:firstLine="567"/>
        <w:contextualSpacing w:val="0"/>
        <w:jc w:val="both"/>
      </w:pPr>
      <w:r w:rsidRPr="009D3D16">
        <w:t>При утверждении согласовании либо документации по планировке территории главой поселения он принимает к сведению указание органов местного самоуправления (при наличии такого указания), направленное согласно части 1 настоящей статьи.</w:t>
      </w:r>
    </w:p>
    <w:p w:rsidR="0024033C" w:rsidRPr="009D3D16" w:rsidRDefault="0024033C" w:rsidP="0024033C">
      <w:pPr>
        <w:pStyle w:val="3"/>
        <w:tabs>
          <w:tab w:val="left" w:pos="851"/>
        </w:tabs>
        <w:ind w:firstLine="567"/>
        <w:rPr>
          <w:szCs w:val="28"/>
        </w:rPr>
      </w:pPr>
      <w:bookmarkStart w:id="191" w:name="_Toc520282289"/>
      <w:r w:rsidRPr="009D3D16">
        <w:t xml:space="preserve">Статья 14. </w:t>
      </w:r>
      <w:r w:rsidRPr="009D3D16">
        <w:rPr>
          <w:szCs w:val="28"/>
        </w:rPr>
        <w:t xml:space="preserve">Применение расчетных показателей при </w:t>
      </w:r>
      <w:r w:rsidRPr="009D3D16">
        <w:t>развитии застроенных территорий</w:t>
      </w:r>
      <w:bookmarkEnd w:id="191"/>
    </w:p>
    <w:p w:rsidR="0024033C" w:rsidRPr="009D3D16" w:rsidRDefault="0024033C" w:rsidP="001D50F1">
      <w:pPr>
        <w:pStyle w:val="a4"/>
        <w:numPr>
          <w:ilvl w:val="0"/>
          <w:numId w:val="17"/>
        </w:numPr>
        <w:tabs>
          <w:tab w:val="left" w:pos="-567"/>
          <w:tab w:val="left" w:pos="284"/>
          <w:tab w:val="left" w:pos="851"/>
        </w:tabs>
        <w:suppressAutoHyphens/>
        <w:overflowPunct w:val="0"/>
        <w:spacing w:line="100" w:lineRule="atLeast"/>
        <w:ind w:left="0" w:firstLine="567"/>
        <w:contextualSpacing w:val="0"/>
        <w:jc w:val="both"/>
      </w:pPr>
      <w:r w:rsidRPr="009D3D16">
        <w:t>При принятии решения о развитии застроенной территории органы местного самоуправления учитывают нормативы и при необходимости утверждают расчетные показатели обеспечения такой территории объектами социального и коммунально-бытового назначения, объектами инженерной инфраструктуры.</w:t>
      </w:r>
    </w:p>
    <w:p w:rsidR="0024033C" w:rsidRPr="009D3D16" w:rsidRDefault="0024033C" w:rsidP="001D50F1">
      <w:pPr>
        <w:pStyle w:val="a4"/>
        <w:numPr>
          <w:ilvl w:val="0"/>
          <w:numId w:val="17"/>
        </w:numPr>
        <w:tabs>
          <w:tab w:val="left" w:pos="-567"/>
          <w:tab w:val="left" w:pos="284"/>
          <w:tab w:val="left" w:pos="851"/>
        </w:tabs>
        <w:suppressAutoHyphens/>
        <w:overflowPunct w:val="0"/>
        <w:spacing w:line="100" w:lineRule="atLeast"/>
        <w:ind w:left="0" w:firstLine="567"/>
        <w:contextualSpacing w:val="0"/>
        <w:jc w:val="both"/>
      </w:pPr>
      <w:r w:rsidRPr="009D3D16">
        <w:t>При заключении договора о развитии застроенной территории органы местного самоуправления включают в указанный договор:</w:t>
      </w:r>
    </w:p>
    <w:p w:rsidR="0024033C" w:rsidRPr="009D3D16" w:rsidRDefault="0024033C" w:rsidP="0024033C">
      <w:pPr>
        <w:pStyle w:val="a4"/>
        <w:tabs>
          <w:tab w:val="left" w:pos="-567"/>
          <w:tab w:val="left" w:pos="284"/>
          <w:tab w:val="left" w:pos="851"/>
        </w:tabs>
        <w:ind w:left="0" w:firstLine="567"/>
        <w:jc w:val="both"/>
      </w:pPr>
      <w:r w:rsidRPr="009D3D16">
        <w:t>-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w:t>
      </w:r>
      <w:r w:rsidR="00B96D0B" w:rsidRPr="009D3D16">
        <w:t xml:space="preserve">тельным регламентом, </w:t>
      </w:r>
      <w:r w:rsidRPr="009D3D16">
        <w:t xml:space="preserve">нормативами </w:t>
      </w:r>
      <w:r w:rsidR="00B96D0B" w:rsidRPr="009D3D16">
        <w:t xml:space="preserve">и/или </w:t>
      </w:r>
      <w:r w:rsidRPr="009D3D16">
        <w:t xml:space="preserve">утвержденными </w:t>
      </w:r>
      <w:r w:rsidR="00B96D0B" w:rsidRPr="009D3D16">
        <w:t>согласно части 1 настоящей статьи расчетными показателями, а также</w:t>
      </w:r>
      <w:r w:rsidRPr="009D3D16">
        <w:t xml:space="preserve"> максимальные ср</w:t>
      </w:r>
      <w:r w:rsidR="00B96D0B" w:rsidRPr="009D3D16">
        <w:t>оки подготовки такого проекта;</w:t>
      </w:r>
    </w:p>
    <w:p w:rsidR="0024033C" w:rsidRPr="009D3D16" w:rsidRDefault="0024033C" w:rsidP="0024033C">
      <w:pPr>
        <w:tabs>
          <w:tab w:val="left" w:pos="851"/>
        </w:tabs>
        <w:ind w:firstLine="567"/>
        <w:jc w:val="both"/>
      </w:pPr>
      <w:r w:rsidRPr="009D3D16">
        <w:t>- обязательство органа местного самоуправления утвердить такой проект планировки застроенной территории, включая проект межевания застроенной территории, в отношении которой принято решение о развитии.</w:t>
      </w:r>
    </w:p>
    <w:p w:rsidR="0024033C" w:rsidRPr="009D3D16" w:rsidRDefault="0024033C" w:rsidP="001D50F1">
      <w:pPr>
        <w:pStyle w:val="a4"/>
        <w:numPr>
          <w:ilvl w:val="0"/>
          <w:numId w:val="17"/>
        </w:numPr>
        <w:tabs>
          <w:tab w:val="left" w:pos="-567"/>
          <w:tab w:val="left" w:pos="284"/>
          <w:tab w:val="left" w:pos="851"/>
        </w:tabs>
        <w:suppressAutoHyphens/>
        <w:overflowPunct w:val="0"/>
        <w:spacing w:line="100" w:lineRule="atLeast"/>
        <w:ind w:left="0" w:firstLine="567"/>
        <w:contextualSpacing w:val="0"/>
        <w:jc w:val="both"/>
      </w:pPr>
      <w:r w:rsidRPr="009D3D16">
        <w:t>При подготовке аукциона на право заключить договор о развитии застроенной территории органы местного самоуправления включают в извещение о проведении такого аукциона сведения о нормативах и/или утвержденных согласно части 1 настоящей статьи расчетных показателях</w:t>
      </w:r>
      <w:r w:rsidR="00B96D0B" w:rsidRPr="009D3D16">
        <w:t>.</w:t>
      </w:r>
    </w:p>
    <w:p w:rsidR="0024033C" w:rsidRPr="009D3D16" w:rsidRDefault="0024033C" w:rsidP="001D50F1">
      <w:pPr>
        <w:pStyle w:val="a4"/>
        <w:numPr>
          <w:ilvl w:val="0"/>
          <w:numId w:val="17"/>
        </w:numPr>
        <w:tabs>
          <w:tab w:val="left" w:pos="-567"/>
          <w:tab w:val="left" w:pos="284"/>
          <w:tab w:val="left" w:pos="851"/>
        </w:tabs>
        <w:suppressAutoHyphens/>
        <w:overflowPunct w:val="0"/>
        <w:spacing w:line="100" w:lineRule="atLeast"/>
        <w:ind w:left="0" w:firstLine="567"/>
        <w:contextualSpacing w:val="0"/>
        <w:jc w:val="both"/>
      </w:pPr>
      <w:r w:rsidRPr="009D3D16">
        <w:lastRenderedPageBreak/>
        <w:t xml:space="preserve">При подготовке проекта планировки застроенной территории (включая проект межевания застроенной территории), в отношении которой принято решение о развитии, органы местного самоуправления применяют </w:t>
      </w:r>
      <w:r w:rsidR="00B96D0B" w:rsidRPr="009D3D16">
        <w:t>н</w:t>
      </w:r>
      <w:r w:rsidRPr="009D3D16">
        <w:t>ормативы и/или утвержденные согласно</w:t>
      </w:r>
      <w:r w:rsidR="006B258B" w:rsidRPr="009D3D16">
        <w:t xml:space="preserve"> части</w:t>
      </w:r>
      <w:r w:rsidRPr="009D3D16">
        <w:t xml:space="preserve"> 1 настоящей статьи расчетные показатели обеспечения такой территории объектами социального и коммунально-бытового назначения, объектами инженерной инфраструктуры в порядке, предусмотренном для применения </w:t>
      </w:r>
      <w:r w:rsidR="00B96D0B" w:rsidRPr="009D3D16">
        <w:t>н</w:t>
      </w:r>
      <w:r w:rsidRPr="009D3D16">
        <w:t xml:space="preserve">ормативов </w:t>
      </w:r>
      <w:r w:rsidRPr="009D3D16">
        <w:rPr>
          <w:szCs w:val="28"/>
        </w:rPr>
        <w:t xml:space="preserve">при подготовке документации по планировке территории, </w:t>
      </w:r>
      <w:r w:rsidRPr="009D3D16">
        <w:t>подготовленной на основании решения органа местного самоуправления согласно статье 12.</w:t>
      </w:r>
    </w:p>
    <w:p w:rsidR="0024033C" w:rsidRPr="009D3D16" w:rsidRDefault="0024033C" w:rsidP="0024033C">
      <w:pPr>
        <w:pStyle w:val="3"/>
        <w:ind w:firstLine="567"/>
        <w:rPr>
          <w:szCs w:val="28"/>
        </w:rPr>
      </w:pPr>
      <w:bookmarkStart w:id="192" w:name="_Toc457905985"/>
      <w:bookmarkStart w:id="193" w:name="_Toc464213207"/>
      <w:bookmarkStart w:id="194" w:name="_Toc520282290"/>
      <w:r w:rsidRPr="009D3D16">
        <w:t xml:space="preserve">Статья 15. </w:t>
      </w:r>
      <w:r w:rsidRPr="009D3D16">
        <w:rPr>
          <w:szCs w:val="28"/>
        </w:rPr>
        <w:t xml:space="preserve">Применение расчетных показателей при разработке </w:t>
      </w:r>
      <w:r w:rsidRPr="009D3D16">
        <w:t>органами местного самоуправления программ комплексного развития систем коммунальной инфраструктуры</w:t>
      </w:r>
      <w:bookmarkEnd w:id="192"/>
      <w:bookmarkEnd w:id="193"/>
      <w:bookmarkEnd w:id="194"/>
    </w:p>
    <w:p w:rsidR="0024033C" w:rsidRPr="009D3D16" w:rsidRDefault="0024033C" w:rsidP="0024033C">
      <w:pPr>
        <w:pStyle w:val="a4"/>
        <w:tabs>
          <w:tab w:val="left" w:pos="-567"/>
          <w:tab w:val="left" w:pos="284"/>
        </w:tabs>
        <w:ind w:left="0" w:firstLine="567"/>
        <w:jc w:val="both"/>
      </w:pPr>
      <w:r w:rsidRPr="009D3D16">
        <w:t xml:space="preserve">При </w:t>
      </w:r>
      <w:r w:rsidRPr="009D3D16">
        <w:rPr>
          <w:szCs w:val="28"/>
        </w:rPr>
        <w:t xml:space="preserve">разработке </w:t>
      </w:r>
      <w:r w:rsidRPr="009D3D16">
        <w:t>программ комплексного развития систем коммунальной инфраструктуры поселения органы местного самоуправления:</w:t>
      </w:r>
    </w:p>
    <w:p w:rsidR="0024033C" w:rsidRPr="009D3D16" w:rsidRDefault="0024033C" w:rsidP="001D50F1">
      <w:pPr>
        <w:pStyle w:val="a4"/>
        <w:numPr>
          <w:ilvl w:val="0"/>
          <w:numId w:val="31"/>
        </w:numPr>
        <w:tabs>
          <w:tab w:val="left" w:pos="-567"/>
          <w:tab w:val="left" w:pos="284"/>
          <w:tab w:val="left" w:pos="851"/>
        </w:tabs>
        <w:ind w:left="0" w:firstLine="567"/>
        <w:jc w:val="both"/>
      </w:pPr>
      <w:r w:rsidRPr="009D3D16">
        <w:t>применяют расчетные показатели:</w:t>
      </w:r>
    </w:p>
    <w:p w:rsidR="0024033C" w:rsidRPr="009D3D16" w:rsidRDefault="0024033C" w:rsidP="001D50F1">
      <w:pPr>
        <w:pStyle w:val="a4"/>
        <w:numPr>
          <w:ilvl w:val="0"/>
          <w:numId w:val="32"/>
        </w:numPr>
        <w:tabs>
          <w:tab w:val="left" w:pos="-567"/>
          <w:tab w:val="left" w:pos="284"/>
          <w:tab w:val="left" w:pos="851"/>
        </w:tabs>
        <w:ind w:left="0" w:firstLine="567"/>
        <w:jc w:val="both"/>
      </w:pPr>
      <w:r w:rsidRPr="009D3D16">
        <w:t>при оценке показателей перспективной обеспеченности и потребности застройки поселения объектами местного значения, относящимися областям: электро-, тепло-, газо- и водоснабжение населения, водоотведение;</w:t>
      </w:r>
    </w:p>
    <w:p w:rsidR="0024033C" w:rsidRPr="009D3D16" w:rsidRDefault="0024033C" w:rsidP="001D50F1">
      <w:pPr>
        <w:pStyle w:val="a4"/>
        <w:numPr>
          <w:ilvl w:val="0"/>
          <w:numId w:val="32"/>
        </w:numPr>
        <w:tabs>
          <w:tab w:val="left" w:pos="-567"/>
          <w:tab w:val="left" w:pos="284"/>
          <w:tab w:val="left" w:pos="851"/>
        </w:tabs>
        <w:ind w:left="0" w:firstLine="567"/>
        <w:jc w:val="both"/>
      </w:pPr>
      <w:r w:rsidRPr="009D3D16">
        <w:t>при утверждении таких программ по отношению к указанным областям;</w:t>
      </w:r>
    </w:p>
    <w:p w:rsidR="0024033C" w:rsidRPr="009D3D16" w:rsidRDefault="0024033C" w:rsidP="001D50F1">
      <w:pPr>
        <w:pStyle w:val="a4"/>
        <w:numPr>
          <w:ilvl w:val="0"/>
          <w:numId w:val="31"/>
        </w:numPr>
        <w:tabs>
          <w:tab w:val="left" w:pos="-567"/>
          <w:tab w:val="left" w:pos="284"/>
          <w:tab w:val="left" w:pos="851"/>
        </w:tabs>
        <w:ind w:left="0" w:firstLine="567"/>
        <w:jc w:val="both"/>
      </w:pPr>
      <w:r w:rsidRPr="009D3D16">
        <w:t>анализирует соответствие целевых показателей, предусмотренных программой, лучшим показателям обеспеченности и доступности;</w:t>
      </w:r>
    </w:p>
    <w:p w:rsidR="0024033C" w:rsidRPr="009D3D16" w:rsidRDefault="0024033C" w:rsidP="001D50F1">
      <w:pPr>
        <w:pStyle w:val="a4"/>
        <w:numPr>
          <w:ilvl w:val="0"/>
          <w:numId w:val="31"/>
        </w:numPr>
        <w:tabs>
          <w:tab w:val="left" w:pos="851"/>
        </w:tabs>
        <w:ind w:left="0" w:firstLine="567"/>
        <w:jc w:val="both"/>
      </w:pPr>
      <w:r w:rsidRPr="009D3D16">
        <w:t>анализируют влияние предусмотренных программой решений на показатели уровня обеспеченности объектами, предусмотренными частью 3 статьи 1 и показатели уровня территориальной доступности таких объектов;</w:t>
      </w:r>
    </w:p>
    <w:p w:rsidR="0024033C" w:rsidRPr="009D3D16" w:rsidRDefault="0024033C" w:rsidP="001D50F1">
      <w:pPr>
        <w:pStyle w:val="a4"/>
        <w:numPr>
          <w:ilvl w:val="0"/>
          <w:numId w:val="31"/>
        </w:numPr>
        <w:tabs>
          <w:tab w:val="left" w:pos="851"/>
        </w:tabs>
        <w:ind w:left="0" w:firstLine="567"/>
        <w:jc w:val="both"/>
      </w:pPr>
      <w:r w:rsidRPr="009D3D16">
        <w:t>анализируют влияние предусмотренных программой мероприятий на возможность достижения лучших показателей обеспеченности и доступности;</w:t>
      </w:r>
    </w:p>
    <w:p w:rsidR="0024033C" w:rsidRPr="009D3D16" w:rsidRDefault="0024033C" w:rsidP="001D50F1">
      <w:pPr>
        <w:pStyle w:val="a4"/>
        <w:numPr>
          <w:ilvl w:val="0"/>
          <w:numId w:val="31"/>
        </w:numPr>
        <w:tabs>
          <w:tab w:val="left" w:pos="851"/>
        </w:tabs>
        <w:ind w:left="0" w:firstLine="567"/>
        <w:jc w:val="both"/>
      </w:pPr>
      <w:r w:rsidRPr="009D3D16">
        <w:rPr>
          <w:lang w:eastAsia="ru-RU"/>
        </w:rPr>
        <w:t xml:space="preserve">учитывают результаты анализа при </w:t>
      </w:r>
      <w:r w:rsidRPr="009D3D16">
        <w:t>принятии решения об утверждении таких программ.</w:t>
      </w:r>
    </w:p>
    <w:p w:rsidR="0024033C" w:rsidRPr="009D3D16" w:rsidRDefault="0024033C" w:rsidP="0024033C">
      <w:pPr>
        <w:pStyle w:val="3"/>
        <w:ind w:firstLine="567"/>
        <w:rPr>
          <w:szCs w:val="28"/>
        </w:rPr>
      </w:pPr>
      <w:bookmarkStart w:id="195" w:name="_Toc464213208"/>
      <w:bookmarkStart w:id="196" w:name="_Toc520282291"/>
      <w:r w:rsidRPr="009D3D16">
        <w:t xml:space="preserve">Статья 16. </w:t>
      </w:r>
      <w:r w:rsidRPr="009D3D16">
        <w:rPr>
          <w:szCs w:val="28"/>
        </w:rPr>
        <w:t>Применение расчетных показателей при размещении и ликвидации объекта местного значения поселения</w:t>
      </w:r>
      <w:bookmarkEnd w:id="195"/>
      <w:bookmarkEnd w:id="196"/>
    </w:p>
    <w:p w:rsidR="0024033C" w:rsidRPr="009D3D16" w:rsidRDefault="0024033C" w:rsidP="0024033C">
      <w:pPr>
        <w:pStyle w:val="a4"/>
        <w:tabs>
          <w:tab w:val="left" w:pos="-567"/>
          <w:tab w:val="left" w:pos="284"/>
        </w:tabs>
        <w:ind w:left="0" w:firstLine="567"/>
        <w:jc w:val="both"/>
      </w:pPr>
      <w:r w:rsidRPr="009D3D16">
        <w:t xml:space="preserve">Размещение и ликвидация </w:t>
      </w:r>
      <w:r w:rsidRPr="009D3D16">
        <w:rPr>
          <w:szCs w:val="28"/>
        </w:rPr>
        <w:t>объекта местного значения</w:t>
      </w:r>
      <w:r w:rsidRPr="009D3D16">
        <w:rPr>
          <w:rStyle w:val="blk"/>
        </w:rPr>
        <w:t>,</w:t>
      </w:r>
      <w:r w:rsidRPr="009D3D16">
        <w:rPr>
          <w:szCs w:val="28"/>
        </w:rPr>
        <w:t xml:space="preserve"> осуществляется </w:t>
      </w:r>
      <w:r w:rsidR="00B96D0B" w:rsidRPr="009D3D16">
        <w:rPr>
          <w:szCs w:val="28"/>
        </w:rPr>
        <w:t xml:space="preserve">согласно </w:t>
      </w:r>
      <w:r w:rsidRPr="009D3D16">
        <w:rPr>
          <w:szCs w:val="28"/>
        </w:rPr>
        <w:t xml:space="preserve">генеральному плану и/или </w:t>
      </w:r>
      <w:r w:rsidRPr="009D3D16">
        <w:t>документации по планировке территории.</w:t>
      </w:r>
    </w:p>
    <w:p w:rsidR="0024033C" w:rsidRPr="009D3D16" w:rsidRDefault="0024033C" w:rsidP="0024033C">
      <w:pPr>
        <w:pStyle w:val="a4"/>
        <w:tabs>
          <w:tab w:val="left" w:pos="-567"/>
          <w:tab w:val="left" w:pos="284"/>
        </w:tabs>
        <w:ind w:left="0" w:firstLine="567"/>
        <w:jc w:val="both"/>
      </w:pPr>
      <w:r w:rsidRPr="009D3D16">
        <w:t xml:space="preserve">Расчетные показатели при размещении и ликвидации </w:t>
      </w:r>
      <w:r w:rsidRPr="009D3D16">
        <w:rPr>
          <w:szCs w:val="28"/>
        </w:rPr>
        <w:t xml:space="preserve">объекта местного значения поселения </w:t>
      </w:r>
      <w:r w:rsidRPr="009D3D16">
        <w:t>применяются согласно статьям 11, 12, 13.</w:t>
      </w:r>
    </w:p>
    <w:p w:rsidR="0024033C" w:rsidRPr="009D3D16" w:rsidRDefault="0024033C" w:rsidP="0024033C">
      <w:pPr>
        <w:pStyle w:val="3"/>
        <w:ind w:firstLine="567"/>
        <w:rPr>
          <w:szCs w:val="28"/>
        </w:rPr>
      </w:pPr>
      <w:bookmarkStart w:id="197" w:name="_Toc464213209"/>
      <w:bookmarkStart w:id="198" w:name="_Toc520282292"/>
      <w:r w:rsidRPr="009D3D16">
        <w:t xml:space="preserve">Статья 17. </w:t>
      </w:r>
      <w:r w:rsidRPr="009D3D16">
        <w:rPr>
          <w:szCs w:val="28"/>
        </w:rPr>
        <w:t xml:space="preserve">Применение расчетных показателей при реконструкции объектов капитального строительства, разрешение на строительство которых </w:t>
      </w:r>
      <w:r w:rsidRPr="009D3D16">
        <w:t>выдается органом местного самоуправления</w:t>
      </w:r>
      <w:bookmarkEnd w:id="197"/>
      <w:bookmarkEnd w:id="198"/>
    </w:p>
    <w:p w:rsidR="0024033C" w:rsidRPr="009D3D16" w:rsidRDefault="0024033C" w:rsidP="0024033C">
      <w:pPr>
        <w:pStyle w:val="a4"/>
        <w:tabs>
          <w:tab w:val="left" w:pos="-567"/>
          <w:tab w:val="left" w:pos="284"/>
        </w:tabs>
        <w:ind w:left="0" w:firstLine="567"/>
        <w:jc w:val="both"/>
      </w:pPr>
      <w:r w:rsidRPr="009D3D16">
        <w:rPr>
          <w:szCs w:val="28"/>
        </w:rPr>
        <w:t xml:space="preserve">При выдаче </w:t>
      </w:r>
      <w:r w:rsidRPr="009D3D16">
        <w:t xml:space="preserve">органом местного самоуправления </w:t>
      </w:r>
      <w:r w:rsidRPr="009D3D16">
        <w:rPr>
          <w:szCs w:val="28"/>
        </w:rPr>
        <w:t>разрешения на строительство, предусматривающего, реконструкцию объекта на территории поселения</w:t>
      </w:r>
      <w:r w:rsidRPr="009D3D16">
        <w:t xml:space="preserve"> </w:t>
      </w:r>
      <w:r w:rsidR="00B96D0B" w:rsidRPr="009D3D16">
        <w:t>он</w:t>
      </w:r>
      <w:r w:rsidRPr="009D3D16">
        <w:t>:</w:t>
      </w:r>
    </w:p>
    <w:p w:rsidR="0024033C" w:rsidRPr="009D3D16" w:rsidRDefault="0024033C" w:rsidP="0024033C">
      <w:pPr>
        <w:pStyle w:val="a4"/>
        <w:tabs>
          <w:tab w:val="left" w:pos="-567"/>
          <w:tab w:val="left" w:pos="284"/>
        </w:tabs>
        <w:ind w:left="0" w:firstLine="567"/>
        <w:jc w:val="both"/>
      </w:pPr>
      <w:r w:rsidRPr="009D3D16">
        <w:t xml:space="preserve">- рассматривает влияние изменения параметров объекта </w:t>
      </w:r>
      <w:r w:rsidRPr="009D3D16">
        <w:rPr>
          <w:szCs w:val="28"/>
        </w:rPr>
        <w:t>капитального строительства</w:t>
      </w:r>
      <w:r w:rsidRPr="009D3D16">
        <w:t xml:space="preserve"> на показатели уровня обеспеченности объектами, предусмотренными частью 3 статьи 1 и показатели уровня территориальной доступности таких объектов;</w:t>
      </w:r>
    </w:p>
    <w:p w:rsidR="0024033C" w:rsidRPr="009D3D16" w:rsidRDefault="0024033C" w:rsidP="0024033C">
      <w:pPr>
        <w:ind w:firstLine="567"/>
        <w:jc w:val="both"/>
      </w:pPr>
      <w:r w:rsidRPr="009D3D16">
        <w:t xml:space="preserve">- анализируют влияние изменения параметров объекта </w:t>
      </w:r>
      <w:r w:rsidRPr="009D3D16">
        <w:rPr>
          <w:szCs w:val="28"/>
        </w:rPr>
        <w:t>капитального строительства</w:t>
      </w:r>
      <w:r w:rsidRPr="009D3D16">
        <w:t xml:space="preserve"> на возможность достижения установленных показателей обеспеченности и доступности;</w:t>
      </w:r>
    </w:p>
    <w:p w:rsidR="0024033C" w:rsidRPr="009D3D16" w:rsidRDefault="0024033C" w:rsidP="0024033C">
      <w:pPr>
        <w:ind w:firstLine="567"/>
        <w:jc w:val="both"/>
      </w:pPr>
      <w:r w:rsidRPr="009D3D16">
        <w:t xml:space="preserve">- учитывают результаты анализа при принятии решения о выдаче </w:t>
      </w:r>
      <w:r w:rsidR="00B96D0B" w:rsidRPr="009D3D16">
        <w:t xml:space="preserve">такого </w:t>
      </w:r>
      <w:r w:rsidRPr="009D3D16">
        <w:t>разрешения.</w:t>
      </w:r>
    </w:p>
    <w:p w:rsidR="0024033C" w:rsidRPr="009D3D16" w:rsidRDefault="0024033C" w:rsidP="0024033C">
      <w:pPr>
        <w:pStyle w:val="3"/>
        <w:ind w:firstLine="567"/>
        <w:rPr>
          <w:szCs w:val="28"/>
        </w:rPr>
      </w:pPr>
      <w:bookmarkStart w:id="199" w:name="_Toc464213210"/>
      <w:bookmarkStart w:id="200" w:name="_Toc520282293"/>
      <w:bookmarkStart w:id="201" w:name="_GoBack"/>
      <w:bookmarkEnd w:id="201"/>
      <w:r w:rsidRPr="009D3D16">
        <w:t xml:space="preserve">Статья 18. </w:t>
      </w:r>
      <w:r w:rsidRPr="009D3D16">
        <w:rPr>
          <w:szCs w:val="28"/>
        </w:rPr>
        <w:t xml:space="preserve">Применение расчетных показателей при </w:t>
      </w:r>
      <w:r w:rsidRPr="009D3D16">
        <w:t xml:space="preserve">осуществлении органами местного самоуправления полномочий по решению вопросов местного значения, не установленных </w:t>
      </w:r>
      <w:bookmarkEnd w:id="199"/>
      <w:r w:rsidRPr="009D3D16">
        <w:t>Градостроительным кодексом Российской Федерации</w:t>
      </w:r>
      <w:bookmarkEnd w:id="200"/>
    </w:p>
    <w:p w:rsidR="0024033C" w:rsidRPr="00A83047" w:rsidRDefault="0024033C" w:rsidP="0024033C">
      <w:pPr>
        <w:pStyle w:val="a4"/>
        <w:tabs>
          <w:tab w:val="left" w:pos="-567"/>
          <w:tab w:val="left" w:pos="284"/>
        </w:tabs>
        <w:ind w:left="0" w:firstLine="567"/>
        <w:jc w:val="both"/>
      </w:pPr>
      <w:r w:rsidRPr="009D3D16">
        <w:rPr>
          <w:szCs w:val="28"/>
        </w:rPr>
        <w:t xml:space="preserve">При </w:t>
      </w:r>
      <w:r w:rsidRPr="009D3D16">
        <w:t>осуществлении органами местного самоуправления указанных полномочий расчетные показатели применяются в порядке, установленном для осуществления таких полномочий. При отсутствии такого установленного порядка, он устанавливается органом местного самоуправления, осуществляющим такие полномочия.</w:t>
      </w:r>
      <w:bookmarkEnd w:id="179"/>
      <w:bookmarkEnd w:id="180"/>
    </w:p>
    <w:sectPr w:rsidR="0024033C" w:rsidRPr="00A83047" w:rsidSect="00EE7757">
      <w:footerReference w:type="default" r:id="rId8"/>
      <w:pgSz w:w="11906" w:h="16838"/>
      <w:pgMar w:top="1134" w:right="42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9E" w:rsidRDefault="0010459E" w:rsidP="00D463E3">
      <w:r>
        <w:separator/>
      </w:r>
    </w:p>
  </w:endnote>
  <w:endnote w:type="continuationSeparator" w:id="0">
    <w:p w:rsidR="0010459E" w:rsidRDefault="0010459E" w:rsidP="00D4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font318">
    <w:altName w:val="Times New Roman"/>
    <w:charset w:val="CC"/>
    <w:family w:val="auto"/>
    <w:pitch w:val="variable"/>
    <w:sig w:usb0="00000201" w:usb1="00000000" w:usb2="00000000" w:usb3="00000000" w:csb0="00000004" w:csb1="00000000"/>
  </w:font>
  <w:font w:name="F">
    <w:altName w:val="Times New Roman"/>
    <w:charset w:val="00"/>
    <w:family w:val="auto"/>
    <w:pitch w:val="variable"/>
    <w:sig w:usb0="00000003" w:usb1="00000000" w:usb2="00000000" w:usb3="00000000" w:csb0="00000001" w:csb1="00000000"/>
  </w:font>
  <w:font w:name="A">
    <w:altName w:val="Arial Unicode MS"/>
    <w:charset w:val="80"/>
    <w:family w:val="swiss"/>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2B" w:rsidRPr="001774AE" w:rsidRDefault="0028622B" w:rsidP="001774AE">
    <w:pPr>
      <w:pStyle w:val="af9"/>
      <w:jc w:val="center"/>
    </w:pPr>
    <w:r>
      <w:fldChar w:fldCharType="begin"/>
    </w:r>
    <w:r>
      <w:instrText>PAGE   \* MERGEFORMAT</w:instrText>
    </w:r>
    <w:r>
      <w:fldChar w:fldCharType="separate"/>
    </w:r>
    <w:r w:rsidR="00F204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9E" w:rsidRDefault="0010459E" w:rsidP="00D463E3">
      <w:r>
        <w:separator/>
      </w:r>
    </w:p>
  </w:footnote>
  <w:footnote w:type="continuationSeparator" w:id="0">
    <w:p w:rsidR="0010459E" w:rsidRDefault="0010459E" w:rsidP="00D46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224CC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00000009"/>
    <w:lvl w:ilvl="0">
      <w:start w:val="1"/>
      <w:numFmt w:val="decimal"/>
      <w:lvlText w:val="%1"/>
      <w:lvlJc w:val="left"/>
      <w:pPr>
        <w:tabs>
          <w:tab w:val="num" w:pos="0"/>
        </w:tabs>
        <w:ind w:left="393" w:hanging="393"/>
      </w:pPr>
    </w:lvl>
    <w:lvl w:ilvl="1">
      <w:start w:val="1"/>
      <w:numFmt w:val="decimal"/>
      <w:lvlText w:val="%1.%2"/>
      <w:lvlJc w:val="left"/>
      <w:pPr>
        <w:tabs>
          <w:tab w:val="num" w:pos="0"/>
        </w:tabs>
        <w:ind w:left="100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504" w:hanging="180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2" w15:restartNumberingAfterBreak="0">
    <w:nsid w:val="0000003C"/>
    <w:multiLevelType w:val="multilevel"/>
    <w:tmpl w:val="1D602F86"/>
    <w:name w:val="WW8Num60"/>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126" w:hanging="406"/>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3" w15:restartNumberingAfterBreak="0">
    <w:nsid w:val="00000042"/>
    <w:multiLevelType w:val="multilevel"/>
    <w:tmpl w:val="00000042"/>
    <w:name w:val="WW8Num66"/>
    <w:lvl w:ilvl="0">
      <w:start w:val="4"/>
      <w:numFmt w:val="decimal"/>
      <w:lvlText w:val="%1"/>
      <w:lvlJc w:val="left"/>
      <w:pPr>
        <w:tabs>
          <w:tab w:val="num" w:pos="0"/>
        </w:tabs>
        <w:ind w:left="360" w:hanging="360"/>
      </w:pPr>
    </w:lvl>
    <w:lvl w:ilvl="1">
      <w:start w:val="1"/>
      <w:numFmt w:val="decimal"/>
      <w:lvlText w:val="%1.%2"/>
      <w:lvlJc w:val="left"/>
      <w:pPr>
        <w:tabs>
          <w:tab w:val="num" w:pos="-700"/>
        </w:tabs>
        <w:ind w:left="786" w:hanging="360"/>
      </w:pPr>
    </w:lvl>
    <w:lvl w:ilvl="2">
      <w:start w:val="1"/>
      <w:numFmt w:val="decimal"/>
      <w:lvlText w:val="%1.%2.%3"/>
      <w:lvlJc w:val="left"/>
      <w:pPr>
        <w:tabs>
          <w:tab w:val="num" w:pos="0"/>
        </w:tabs>
        <w:ind w:left="2972" w:hanging="720"/>
      </w:pPr>
    </w:lvl>
    <w:lvl w:ilvl="3">
      <w:start w:val="1"/>
      <w:numFmt w:val="decimal"/>
      <w:lvlText w:val="%1.%2.%3.%4"/>
      <w:lvlJc w:val="left"/>
      <w:pPr>
        <w:tabs>
          <w:tab w:val="num" w:pos="0"/>
        </w:tabs>
        <w:ind w:left="4098" w:hanging="720"/>
      </w:pPr>
    </w:lvl>
    <w:lvl w:ilvl="4">
      <w:start w:val="1"/>
      <w:numFmt w:val="decimal"/>
      <w:lvlText w:val="%1.%2.%3.%4.%5"/>
      <w:lvlJc w:val="left"/>
      <w:pPr>
        <w:tabs>
          <w:tab w:val="num" w:pos="0"/>
        </w:tabs>
        <w:ind w:left="5584" w:hanging="1080"/>
      </w:pPr>
    </w:lvl>
    <w:lvl w:ilvl="5">
      <w:start w:val="1"/>
      <w:numFmt w:val="decimal"/>
      <w:lvlText w:val="%1.%2.%3.%4.%5.%6"/>
      <w:lvlJc w:val="left"/>
      <w:pPr>
        <w:tabs>
          <w:tab w:val="num" w:pos="0"/>
        </w:tabs>
        <w:ind w:left="6710" w:hanging="1080"/>
      </w:pPr>
    </w:lvl>
    <w:lvl w:ilvl="6">
      <w:start w:val="1"/>
      <w:numFmt w:val="decimal"/>
      <w:lvlText w:val="%1.%2.%3.%4.%5.%6.%7"/>
      <w:lvlJc w:val="left"/>
      <w:pPr>
        <w:tabs>
          <w:tab w:val="num" w:pos="0"/>
        </w:tabs>
        <w:ind w:left="8196" w:hanging="1440"/>
      </w:pPr>
    </w:lvl>
    <w:lvl w:ilvl="7">
      <w:start w:val="1"/>
      <w:numFmt w:val="decimal"/>
      <w:lvlText w:val="%1.%2.%3.%4.%5.%6.%7.%8"/>
      <w:lvlJc w:val="left"/>
      <w:pPr>
        <w:tabs>
          <w:tab w:val="num" w:pos="0"/>
        </w:tabs>
        <w:ind w:left="9322" w:hanging="1440"/>
      </w:pPr>
    </w:lvl>
    <w:lvl w:ilvl="8">
      <w:start w:val="1"/>
      <w:numFmt w:val="decimal"/>
      <w:lvlText w:val="%1.%2.%3.%4.%5.%6.%7.%8.%9"/>
      <w:lvlJc w:val="left"/>
      <w:pPr>
        <w:tabs>
          <w:tab w:val="num" w:pos="0"/>
        </w:tabs>
        <w:ind w:left="10808" w:hanging="1800"/>
      </w:pPr>
    </w:lvl>
  </w:abstractNum>
  <w:abstractNum w:abstractNumId="4" w15:restartNumberingAfterBreak="0">
    <w:nsid w:val="01C34BE0"/>
    <w:multiLevelType w:val="hybridMultilevel"/>
    <w:tmpl w:val="B6E88FC4"/>
    <w:lvl w:ilvl="0" w:tplc="0419000F">
      <w:start w:val="1"/>
      <w:numFmt w:val="decimal"/>
      <w:lvlText w:val="%1."/>
      <w:lvlJc w:val="left"/>
      <w:pPr>
        <w:ind w:left="720" w:hanging="360"/>
      </w:pPr>
    </w:lvl>
    <w:lvl w:ilvl="1" w:tplc="0A48AC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E72216"/>
    <w:multiLevelType w:val="hybridMultilevel"/>
    <w:tmpl w:val="B8D673BE"/>
    <w:lvl w:ilvl="0" w:tplc="C164B8C6">
      <w:start w:val="1"/>
      <w:numFmt w:val="bullet"/>
      <w:lvlText w:val="-"/>
      <w:lvlJc w:val="left"/>
      <w:pPr>
        <w:ind w:left="1287" w:hanging="360"/>
      </w:pPr>
      <w:rPr>
        <w:rFonts w:ascii="Calibri" w:eastAsia="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1F11C41"/>
    <w:multiLevelType w:val="hybridMultilevel"/>
    <w:tmpl w:val="53C061A6"/>
    <w:lvl w:ilvl="0" w:tplc="D5E2CD84">
      <w:start w:val="1"/>
      <w:numFmt w:val="bullet"/>
      <w:lvlText w:val="-"/>
      <w:lvlJc w:val="left"/>
      <w:pPr>
        <w:ind w:left="1287" w:hanging="360"/>
      </w:pPr>
      <w:rPr>
        <w:rFonts w:ascii="Vladimir Script" w:hAnsi="Vladimir Script"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82228D2"/>
    <w:multiLevelType w:val="hybridMultilevel"/>
    <w:tmpl w:val="8034ED88"/>
    <w:lvl w:ilvl="0" w:tplc="08C4A7C2">
      <w:start w:val="1"/>
      <w:numFmt w:val="bullet"/>
      <w:lvlText w:val="-"/>
      <w:lvlJc w:val="left"/>
      <w:pPr>
        <w:ind w:left="720" w:hanging="360"/>
      </w:pPr>
      <w:rPr>
        <w:rFonts w:ascii="Microsoft New Tai Lue" w:hAnsi="Microsoft New Tai Lu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94C72"/>
    <w:multiLevelType w:val="hybridMultilevel"/>
    <w:tmpl w:val="07443412"/>
    <w:lvl w:ilvl="0" w:tplc="08C4A7C2">
      <w:start w:val="1"/>
      <w:numFmt w:val="bullet"/>
      <w:lvlText w:val="-"/>
      <w:lvlJc w:val="left"/>
      <w:pPr>
        <w:ind w:left="339" w:firstLine="229"/>
      </w:pPr>
      <w:rPr>
        <w:rFonts w:ascii="Microsoft New Tai Lue" w:hAnsi="Microsoft New Tai Lu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C043983"/>
    <w:multiLevelType w:val="hybridMultilevel"/>
    <w:tmpl w:val="3C4CBAFA"/>
    <w:lvl w:ilvl="0" w:tplc="C164B8C6">
      <w:start w:val="1"/>
      <w:numFmt w:val="bullet"/>
      <w:lvlText w:val="-"/>
      <w:lvlJc w:val="left"/>
      <w:pPr>
        <w:ind w:left="339" w:firstLine="229"/>
      </w:pPr>
      <w:rPr>
        <w:rFonts w:ascii="Calibri" w:eastAsia="Calibri" w:hAnsi="Calibri"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C890DD7"/>
    <w:multiLevelType w:val="hybridMultilevel"/>
    <w:tmpl w:val="44BC4926"/>
    <w:lvl w:ilvl="0" w:tplc="C164B8C6">
      <w:start w:val="1"/>
      <w:numFmt w:val="bullet"/>
      <w:lvlText w:val="-"/>
      <w:lvlJc w:val="left"/>
      <w:pPr>
        <w:ind w:left="1287" w:hanging="360"/>
      </w:pPr>
      <w:rPr>
        <w:rFonts w:ascii="Calibri" w:eastAsia="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E0E65D2"/>
    <w:multiLevelType w:val="hybridMultilevel"/>
    <w:tmpl w:val="0128C368"/>
    <w:lvl w:ilvl="0" w:tplc="08C4A7C2">
      <w:start w:val="1"/>
      <w:numFmt w:val="bullet"/>
      <w:lvlText w:val="-"/>
      <w:lvlJc w:val="left"/>
      <w:pPr>
        <w:ind w:left="1287" w:hanging="360"/>
      </w:pPr>
      <w:rPr>
        <w:rFonts w:ascii="Microsoft New Tai Lue" w:hAnsi="Microsoft New Tai Lu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E5E70CE"/>
    <w:multiLevelType w:val="multilevel"/>
    <w:tmpl w:val="78E20C78"/>
    <w:lvl w:ilvl="0">
      <w:start w:val="2"/>
      <w:numFmt w:val="decimal"/>
      <w:lvlText w:val="%1."/>
      <w:lvlJc w:val="left"/>
      <w:pPr>
        <w:ind w:left="502" w:hanging="360"/>
      </w:pPr>
      <w:rPr>
        <w:rFonts w:hint="default"/>
        <w:b/>
        <w:sz w:val="28"/>
        <w:szCs w:val="28"/>
      </w:rPr>
    </w:lvl>
    <w:lvl w:ilvl="1">
      <w:start w:val="1"/>
      <w:numFmt w:val="decimal"/>
      <w:isLgl/>
      <w:lvlText w:val="%1.%2."/>
      <w:lvlJc w:val="left"/>
      <w:pPr>
        <w:ind w:left="367" w:hanging="367"/>
      </w:pPr>
      <w:rPr>
        <w:rFonts w:hint="default"/>
      </w:rPr>
    </w:lvl>
    <w:lvl w:ilvl="2">
      <w:start w:val="1"/>
      <w:numFmt w:val="decimal"/>
      <w:isLgl/>
      <w:lvlText w:val="%1.%2.%3."/>
      <w:lvlJc w:val="left"/>
      <w:pPr>
        <w:ind w:left="644"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3" w15:restartNumberingAfterBreak="0">
    <w:nsid w:val="0F196292"/>
    <w:multiLevelType w:val="hybridMultilevel"/>
    <w:tmpl w:val="72362320"/>
    <w:lvl w:ilvl="0" w:tplc="C164B8C6">
      <w:start w:val="1"/>
      <w:numFmt w:val="bullet"/>
      <w:lvlText w:val="-"/>
      <w:lvlJc w:val="left"/>
      <w:pPr>
        <w:ind w:left="1287" w:hanging="360"/>
      </w:pPr>
      <w:rPr>
        <w:rFonts w:ascii="Calibri" w:eastAsia="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4C20429"/>
    <w:multiLevelType w:val="hybridMultilevel"/>
    <w:tmpl w:val="9D320D22"/>
    <w:lvl w:ilvl="0" w:tplc="0419000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206C1A"/>
    <w:multiLevelType w:val="hybridMultilevel"/>
    <w:tmpl w:val="C9369154"/>
    <w:lvl w:ilvl="0" w:tplc="08C4A7C2">
      <w:start w:val="1"/>
      <w:numFmt w:val="bullet"/>
      <w:lvlText w:val="-"/>
      <w:lvlJc w:val="left"/>
      <w:pPr>
        <w:ind w:left="720" w:hanging="360"/>
      </w:pPr>
      <w:rPr>
        <w:rFonts w:ascii="Microsoft New Tai Lue" w:hAnsi="Microsoft New Tai Lu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3D3605"/>
    <w:multiLevelType w:val="hybridMultilevel"/>
    <w:tmpl w:val="5170902C"/>
    <w:lvl w:ilvl="0" w:tplc="DC347B36">
      <w:start w:val="1"/>
      <w:numFmt w:val="bullet"/>
      <w:lvlText w:val=""/>
      <w:lvlJc w:val="left"/>
      <w:pPr>
        <w:ind w:left="339"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D5F7AE3"/>
    <w:multiLevelType w:val="hybridMultilevel"/>
    <w:tmpl w:val="5F92D020"/>
    <w:lvl w:ilvl="0" w:tplc="DA00C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2E7046"/>
    <w:multiLevelType w:val="hybridMultilevel"/>
    <w:tmpl w:val="1974D4A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F31509A"/>
    <w:multiLevelType w:val="hybridMultilevel"/>
    <w:tmpl w:val="D8909F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24563CC"/>
    <w:multiLevelType w:val="hybridMultilevel"/>
    <w:tmpl w:val="A4E80504"/>
    <w:lvl w:ilvl="0" w:tplc="08C4A7C2">
      <w:start w:val="1"/>
      <w:numFmt w:val="bullet"/>
      <w:lvlText w:val="-"/>
      <w:lvlJc w:val="left"/>
      <w:pPr>
        <w:ind w:left="720" w:hanging="360"/>
      </w:pPr>
      <w:rPr>
        <w:rFonts w:ascii="Microsoft New Tai Lue" w:hAnsi="Microsoft New Tai Lu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27A518F"/>
    <w:multiLevelType w:val="hybridMultilevel"/>
    <w:tmpl w:val="D9B81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F64C5A"/>
    <w:multiLevelType w:val="hybridMultilevel"/>
    <w:tmpl w:val="D37CE8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23FE72E9"/>
    <w:multiLevelType w:val="hybridMultilevel"/>
    <w:tmpl w:val="275A0772"/>
    <w:lvl w:ilvl="0" w:tplc="0419000F">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FCE3569"/>
    <w:multiLevelType w:val="hybridMultilevel"/>
    <w:tmpl w:val="63949CE8"/>
    <w:lvl w:ilvl="0" w:tplc="E30284EE">
      <w:start w:val="1"/>
      <w:numFmt w:val="bullet"/>
      <w:lvlText w:val="­"/>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2F7712A"/>
    <w:multiLevelType w:val="hybridMultilevel"/>
    <w:tmpl w:val="73A0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8158BB"/>
    <w:multiLevelType w:val="hybridMultilevel"/>
    <w:tmpl w:val="9C6A1318"/>
    <w:lvl w:ilvl="0" w:tplc="C164B8C6">
      <w:start w:val="1"/>
      <w:numFmt w:val="bullet"/>
      <w:lvlText w:val="-"/>
      <w:lvlJc w:val="left"/>
      <w:pPr>
        <w:ind w:left="1287" w:hanging="360"/>
      </w:pPr>
      <w:rPr>
        <w:rFonts w:ascii="Calibri" w:eastAsia="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5844E74"/>
    <w:multiLevelType w:val="hybridMultilevel"/>
    <w:tmpl w:val="DF7AC954"/>
    <w:lvl w:ilvl="0" w:tplc="C164B8C6">
      <w:start w:val="1"/>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5E52B2"/>
    <w:multiLevelType w:val="hybridMultilevel"/>
    <w:tmpl w:val="7570E622"/>
    <w:lvl w:ilvl="0" w:tplc="D4484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F573BB"/>
    <w:multiLevelType w:val="hybridMultilevel"/>
    <w:tmpl w:val="29CE346A"/>
    <w:lvl w:ilvl="0" w:tplc="08C4A7C2">
      <w:start w:val="1"/>
      <w:numFmt w:val="bullet"/>
      <w:lvlText w:val="-"/>
      <w:lvlJc w:val="left"/>
      <w:pPr>
        <w:ind w:left="720" w:hanging="360"/>
      </w:pPr>
      <w:rPr>
        <w:rFonts w:ascii="Microsoft New Tai Lue" w:hAnsi="Microsoft New Tai Lu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FC497C"/>
    <w:multiLevelType w:val="hybridMultilevel"/>
    <w:tmpl w:val="DB12FB72"/>
    <w:lvl w:ilvl="0" w:tplc="08C4A7C2">
      <w:start w:val="1"/>
      <w:numFmt w:val="bullet"/>
      <w:lvlText w:val="-"/>
      <w:lvlJc w:val="left"/>
      <w:pPr>
        <w:ind w:left="720" w:hanging="360"/>
      </w:pPr>
      <w:rPr>
        <w:rFonts w:ascii="Microsoft New Tai Lue" w:hAnsi="Microsoft New Tai Lu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5916D9"/>
    <w:multiLevelType w:val="hybridMultilevel"/>
    <w:tmpl w:val="6A9C42E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B880793"/>
    <w:multiLevelType w:val="hybridMultilevel"/>
    <w:tmpl w:val="69205A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47CD476A"/>
    <w:multiLevelType w:val="hybridMultilevel"/>
    <w:tmpl w:val="BF46792C"/>
    <w:lvl w:ilvl="0" w:tplc="8FBEF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FE5756"/>
    <w:multiLevelType w:val="hybridMultilevel"/>
    <w:tmpl w:val="98323DBA"/>
    <w:lvl w:ilvl="0" w:tplc="D5E2CD84">
      <w:start w:val="1"/>
      <w:numFmt w:val="bullet"/>
      <w:lvlText w:val="-"/>
      <w:lvlJc w:val="left"/>
      <w:pPr>
        <w:ind w:left="1287" w:hanging="360"/>
      </w:pPr>
      <w:rPr>
        <w:rFonts w:ascii="Vladimir Script" w:hAnsi="Vladimir Script"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A6F44D8"/>
    <w:multiLevelType w:val="hybridMultilevel"/>
    <w:tmpl w:val="CB504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340A75"/>
    <w:multiLevelType w:val="hybridMultilevel"/>
    <w:tmpl w:val="C1AA3A02"/>
    <w:lvl w:ilvl="0" w:tplc="08C4A7C2">
      <w:start w:val="1"/>
      <w:numFmt w:val="bullet"/>
      <w:lvlText w:val="-"/>
      <w:lvlJc w:val="left"/>
      <w:pPr>
        <w:ind w:left="1287" w:hanging="360"/>
      </w:pPr>
      <w:rPr>
        <w:rFonts w:ascii="Microsoft New Tai Lue" w:hAnsi="Microsoft New Tai Lu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EF14AE4"/>
    <w:multiLevelType w:val="hybridMultilevel"/>
    <w:tmpl w:val="9E303416"/>
    <w:lvl w:ilvl="0" w:tplc="08C4A7C2">
      <w:start w:val="1"/>
      <w:numFmt w:val="bullet"/>
      <w:lvlText w:val="-"/>
      <w:lvlJc w:val="left"/>
      <w:pPr>
        <w:ind w:left="720" w:hanging="360"/>
      </w:pPr>
      <w:rPr>
        <w:rFonts w:ascii="Microsoft New Tai Lue" w:hAnsi="Microsoft New Tai Lu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F826BCB"/>
    <w:multiLevelType w:val="hybridMultilevel"/>
    <w:tmpl w:val="1FFC55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523D4655"/>
    <w:multiLevelType w:val="hybridMultilevel"/>
    <w:tmpl w:val="F49CB61A"/>
    <w:lvl w:ilvl="0" w:tplc="E30284EE">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2F3580"/>
    <w:multiLevelType w:val="hybridMultilevel"/>
    <w:tmpl w:val="77B6F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58B7869"/>
    <w:multiLevelType w:val="hybridMultilevel"/>
    <w:tmpl w:val="696AA38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844E86"/>
    <w:multiLevelType w:val="hybridMultilevel"/>
    <w:tmpl w:val="6AD26510"/>
    <w:lvl w:ilvl="0" w:tplc="C164B8C6">
      <w:start w:val="1"/>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BA210EB"/>
    <w:multiLevelType w:val="hybridMultilevel"/>
    <w:tmpl w:val="67E071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C1A0C2C"/>
    <w:multiLevelType w:val="hybridMultilevel"/>
    <w:tmpl w:val="AB52DB06"/>
    <w:lvl w:ilvl="0" w:tplc="0419000F">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D764D1B"/>
    <w:multiLevelType w:val="hybridMultilevel"/>
    <w:tmpl w:val="76C02C36"/>
    <w:lvl w:ilvl="0" w:tplc="C164B8C6">
      <w:start w:val="1"/>
      <w:numFmt w:val="bullet"/>
      <w:lvlText w:val="-"/>
      <w:lvlJc w:val="left"/>
      <w:pPr>
        <w:ind w:left="644" w:hanging="360"/>
      </w:pPr>
      <w:rPr>
        <w:rFonts w:ascii="Calibri" w:eastAsia="Calibri" w:hAnsi="Calibri" w:cs="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6" w15:restartNumberingAfterBreak="0">
    <w:nsid w:val="5E802802"/>
    <w:multiLevelType w:val="hybridMultilevel"/>
    <w:tmpl w:val="00D4259E"/>
    <w:lvl w:ilvl="0" w:tplc="E30284EE">
      <w:start w:val="1"/>
      <w:numFmt w:val="bullet"/>
      <w:lvlText w:val="­"/>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F5D4319"/>
    <w:multiLevelType w:val="hybridMultilevel"/>
    <w:tmpl w:val="B82844FC"/>
    <w:lvl w:ilvl="0" w:tplc="D5E2CD84">
      <w:start w:val="1"/>
      <w:numFmt w:val="bullet"/>
      <w:lvlText w:val="-"/>
      <w:lvlJc w:val="left"/>
      <w:pPr>
        <w:ind w:left="1287" w:hanging="360"/>
      </w:pPr>
      <w:rPr>
        <w:rFonts w:ascii="Vladimir Script" w:hAnsi="Vladimir Script"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FAB5B96"/>
    <w:multiLevelType w:val="hybridMultilevel"/>
    <w:tmpl w:val="8DD80C94"/>
    <w:lvl w:ilvl="0" w:tplc="C164B8C6">
      <w:start w:val="1"/>
      <w:numFmt w:val="bullet"/>
      <w:lvlText w:val="-"/>
      <w:lvlJc w:val="left"/>
      <w:pPr>
        <w:ind w:left="720" w:hanging="360"/>
      </w:pPr>
      <w:rPr>
        <w:rFonts w:ascii="Calibri" w:eastAsia="Calibri" w:hAnsi="Calibri"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02A70EC"/>
    <w:multiLevelType w:val="hybridMultilevel"/>
    <w:tmpl w:val="D2DAB70A"/>
    <w:lvl w:ilvl="0" w:tplc="08C4A7C2">
      <w:start w:val="1"/>
      <w:numFmt w:val="bullet"/>
      <w:lvlText w:val="-"/>
      <w:lvlJc w:val="left"/>
      <w:pPr>
        <w:ind w:left="1287" w:hanging="360"/>
      </w:pPr>
      <w:rPr>
        <w:rFonts w:ascii="Microsoft New Tai Lue" w:hAnsi="Microsoft New Tai Lu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13F09F3"/>
    <w:multiLevelType w:val="multilevel"/>
    <w:tmpl w:val="56C4FA38"/>
    <w:lvl w:ilvl="0">
      <w:start w:val="4"/>
      <w:numFmt w:val="decimal"/>
      <w:lvlText w:val="%1."/>
      <w:lvlJc w:val="left"/>
      <w:pPr>
        <w:ind w:left="502" w:hanging="360"/>
      </w:pPr>
      <w:rPr>
        <w:rFonts w:hint="default"/>
        <w:b/>
        <w:sz w:val="28"/>
        <w:szCs w:val="28"/>
      </w:rPr>
    </w:lvl>
    <w:lvl w:ilvl="1">
      <w:start w:val="1"/>
      <w:numFmt w:val="decimal"/>
      <w:isLgl/>
      <w:lvlText w:val="%1.%2."/>
      <w:lvlJc w:val="left"/>
      <w:pPr>
        <w:ind w:left="367" w:hanging="367"/>
      </w:pPr>
      <w:rPr>
        <w:rFonts w:hint="default"/>
      </w:rPr>
    </w:lvl>
    <w:lvl w:ilvl="2">
      <w:start w:val="1"/>
      <w:numFmt w:val="decimal"/>
      <w:isLgl/>
      <w:lvlText w:val="%1.%2.%3."/>
      <w:lvlJc w:val="left"/>
      <w:pPr>
        <w:ind w:left="644"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1" w15:restartNumberingAfterBreak="0">
    <w:nsid w:val="627D2F22"/>
    <w:multiLevelType w:val="hybridMultilevel"/>
    <w:tmpl w:val="B0F89792"/>
    <w:lvl w:ilvl="0" w:tplc="E30284EE">
      <w:start w:val="1"/>
      <w:numFmt w:val="bullet"/>
      <w:lvlText w:val="­"/>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3422504"/>
    <w:multiLevelType w:val="hybridMultilevel"/>
    <w:tmpl w:val="6902D330"/>
    <w:lvl w:ilvl="0" w:tplc="04190011">
      <w:start w:val="1"/>
      <w:numFmt w:val="decimal"/>
      <w:lvlText w:val="%1)"/>
      <w:lvlJc w:val="left"/>
      <w:pPr>
        <w:ind w:left="339" w:firstLine="229"/>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5165156"/>
    <w:multiLevelType w:val="hybridMultilevel"/>
    <w:tmpl w:val="3B26A7A2"/>
    <w:lvl w:ilvl="0" w:tplc="08C4A7C2">
      <w:start w:val="1"/>
      <w:numFmt w:val="bullet"/>
      <w:lvlText w:val="-"/>
      <w:lvlJc w:val="left"/>
      <w:pPr>
        <w:ind w:left="1287" w:hanging="360"/>
      </w:pPr>
      <w:rPr>
        <w:rFonts w:ascii="Microsoft New Tai Lue" w:hAnsi="Microsoft New Tai Lu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5D61457"/>
    <w:multiLevelType w:val="hybridMultilevel"/>
    <w:tmpl w:val="03485F62"/>
    <w:lvl w:ilvl="0" w:tplc="08C4A7C2">
      <w:start w:val="1"/>
      <w:numFmt w:val="bullet"/>
      <w:lvlText w:val="-"/>
      <w:lvlJc w:val="left"/>
      <w:pPr>
        <w:ind w:left="1287" w:hanging="360"/>
      </w:pPr>
      <w:rPr>
        <w:rFonts w:ascii="Microsoft New Tai Lue" w:hAnsi="Microsoft New Tai Lue"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66C55ABA"/>
    <w:multiLevelType w:val="hybridMultilevel"/>
    <w:tmpl w:val="CFC08F58"/>
    <w:lvl w:ilvl="0" w:tplc="FC4818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66CA13A2"/>
    <w:multiLevelType w:val="hybridMultilevel"/>
    <w:tmpl w:val="D2267F8A"/>
    <w:lvl w:ilvl="0" w:tplc="C164B8C6">
      <w:start w:val="1"/>
      <w:numFmt w:val="bullet"/>
      <w:lvlText w:val="-"/>
      <w:lvlJc w:val="left"/>
      <w:pPr>
        <w:ind w:left="1287" w:hanging="360"/>
      </w:pPr>
      <w:rPr>
        <w:rFonts w:ascii="Calibri" w:eastAsia="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671311CF"/>
    <w:multiLevelType w:val="hybridMultilevel"/>
    <w:tmpl w:val="A5B6E07C"/>
    <w:lvl w:ilvl="0" w:tplc="08C4A7C2">
      <w:start w:val="1"/>
      <w:numFmt w:val="bullet"/>
      <w:lvlText w:val="-"/>
      <w:lvlJc w:val="left"/>
      <w:pPr>
        <w:ind w:left="1287" w:hanging="360"/>
      </w:pPr>
      <w:rPr>
        <w:rFonts w:ascii="Microsoft New Tai Lue" w:hAnsi="Microsoft New Tai Lu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67364921"/>
    <w:multiLevelType w:val="hybridMultilevel"/>
    <w:tmpl w:val="9BB4C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80675B3"/>
    <w:multiLevelType w:val="hybridMultilevel"/>
    <w:tmpl w:val="370A07A0"/>
    <w:lvl w:ilvl="0" w:tplc="08C4A7C2">
      <w:start w:val="1"/>
      <w:numFmt w:val="bullet"/>
      <w:lvlText w:val="-"/>
      <w:lvlJc w:val="left"/>
      <w:pPr>
        <w:ind w:left="1287" w:hanging="360"/>
      </w:pPr>
      <w:rPr>
        <w:rFonts w:ascii="Microsoft New Tai Lue" w:hAnsi="Microsoft New Tai Lu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6A423C6A"/>
    <w:multiLevelType w:val="hybridMultilevel"/>
    <w:tmpl w:val="3082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A6D27A8"/>
    <w:multiLevelType w:val="hybridMultilevel"/>
    <w:tmpl w:val="300A6E30"/>
    <w:lvl w:ilvl="0" w:tplc="C164B8C6">
      <w:start w:val="1"/>
      <w:numFmt w:val="bullet"/>
      <w:lvlText w:val="-"/>
      <w:lvlJc w:val="left"/>
      <w:pPr>
        <w:ind w:left="339" w:firstLine="229"/>
      </w:pPr>
      <w:rPr>
        <w:rFonts w:ascii="Calibri" w:eastAsia="Calibri" w:hAnsi="Calibri"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CC62B8E"/>
    <w:multiLevelType w:val="hybridMultilevel"/>
    <w:tmpl w:val="69729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EF50EAE"/>
    <w:multiLevelType w:val="hybridMultilevel"/>
    <w:tmpl w:val="9998CA9C"/>
    <w:lvl w:ilvl="0" w:tplc="C164B8C6">
      <w:start w:val="23"/>
      <w:numFmt w:val="bullet"/>
      <w:lvlText w:val="-"/>
      <w:lvlJc w:val="left"/>
      <w:pPr>
        <w:ind w:left="502"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E44EA2"/>
    <w:multiLevelType w:val="hybridMultilevel"/>
    <w:tmpl w:val="4A7CE902"/>
    <w:lvl w:ilvl="0" w:tplc="8FBEF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115037D"/>
    <w:multiLevelType w:val="hybridMultilevel"/>
    <w:tmpl w:val="1736DC38"/>
    <w:lvl w:ilvl="0" w:tplc="08C4A7C2">
      <w:start w:val="1"/>
      <w:numFmt w:val="bullet"/>
      <w:lvlText w:val="-"/>
      <w:lvlJc w:val="left"/>
      <w:pPr>
        <w:ind w:left="1350" w:hanging="360"/>
      </w:pPr>
      <w:rPr>
        <w:rFonts w:ascii="Microsoft New Tai Lue" w:hAnsi="Microsoft New Tai Lue"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6" w15:restartNumberingAfterBreak="0">
    <w:nsid w:val="71A64E7A"/>
    <w:multiLevelType w:val="hybridMultilevel"/>
    <w:tmpl w:val="CD3AE552"/>
    <w:lvl w:ilvl="0" w:tplc="C164B8C6">
      <w:start w:val="1"/>
      <w:numFmt w:val="bullet"/>
      <w:lvlText w:val="-"/>
      <w:lvlJc w:val="left"/>
      <w:pPr>
        <w:ind w:left="1287" w:hanging="360"/>
      </w:pPr>
      <w:rPr>
        <w:rFonts w:ascii="Calibri" w:eastAsia="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74B2229D"/>
    <w:multiLevelType w:val="hybridMultilevel"/>
    <w:tmpl w:val="404E716E"/>
    <w:lvl w:ilvl="0" w:tplc="C164B8C6">
      <w:start w:val="1"/>
      <w:numFmt w:val="bullet"/>
      <w:lvlText w:val="-"/>
      <w:lvlJc w:val="left"/>
      <w:pPr>
        <w:ind w:left="1287" w:hanging="360"/>
      </w:pPr>
      <w:rPr>
        <w:rFonts w:ascii="Calibri" w:eastAsia="Calibri" w:hAnsi="Calibri"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4F249CE"/>
    <w:multiLevelType w:val="hybridMultilevel"/>
    <w:tmpl w:val="4A7CE902"/>
    <w:lvl w:ilvl="0" w:tplc="8FBEF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9004EA7"/>
    <w:multiLevelType w:val="hybridMultilevel"/>
    <w:tmpl w:val="36AE0100"/>
    <w:lvl w:ilvl="0" w:tplc="0419000F">
      <w:start w:val="1"/>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BCF1943"/>
    <w:multiLevelType w:val="hybridMultilevel"/>
    <w:tmpl w:val="A1269934"/>
    <w:lvl w:ilvl="0" w:tplc="D5E2CD84">
      <w:start w:val="1"/>
      <w:numFmt w:val="bullet"/>
      <w:lvlText w:val="-"/>
      <w:lvlJc w:val="left"/>
      <w:pPr>
        <w:ind w:left="1429" w:hanging="360"/>
      </w:pPr>
      <w:rPr>
        <w:rFonts w:ascii="Vladimir Script" w:hAnsi="Vladimir Script"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C8014B8"/>
    <w:multiLevelType w:val="hybridMultilevel"/>
    <w:tmpl w:val="F6781F5A"/>
    <w:lvl w:ilvl="0" w:tplc="8BFA71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291926"/>
    <w:multiLevelType w:val="hybridMultilevel"/>
    <w:tmpl w:val="DD76B412"/>
    <w:lvl w:ilvl="0" w:tplc="08C4A7C2">
      <w:start w:val="1"/>
      <w:numFmt w:val="bullet"/>
      <w:lvlText w:val="-"/>
      <w:lvlJc w:val="left"/>
      <w:pPr>
        <w:ind w:left="1287" w:hanging="360"/>
      </w:pPr>
      <w:rPr>
        <w:rFonts w:ascii="Microsoft New Tai Lue" w:hAnsi="Microsoft New Tai Lue"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7F4675A4"/>
    <w:multiLevelType w:val="hybridMultilevel"/>
    <w:tmpl w:val="A9A6EC2E"/>
    <w:lvl w:ilvl="0" w:tplc="D5E2CD84">
      <w:start w:val="1"/>
      <w:numFmt w:val="bullet"/>
      <w:lvlText w:val="-"/>
      <w:lvlJc w:val="left"/>
      <w:pPr>
        <w:ind w:left="1287" w:hanging="360"/>
      </w:pPr>
      <w:rPr>
        <w:rFonts w:ascii="Vladimir Script" w:hAnsi="Vladimir Script"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35"/>
  </w:num>
  <w:num w:numId="3">
    <w:abstractNumId w:val="0"/>
  </w:num>
  <w:num w:numId="4">
    <w:abstractNumId w:val="1"/>
  </w:num>
  <w:num w:numId="5">
    <w:abstractNumId w:val="69"/>
  </w:num>
  <w:num w:numId="6">
    <w:abstractNumId w:val="63"/>
  </w:num>
  <w:num w:numId="7">
    <w:abstractNumId w:val="60"/>
  </w:num>
  <w:num w:numId="8">
    <w:abstractNumId w:val="58"/>
  </w:num>
  <w:num w:numId="9">
    <w:abstractNumId w:val="4"/>
  </w:num>
  <w:num w:numId="10">
    <w:abstractNumId w:val="25"/>
  </w:num>
  <w:num w:numId="11">
    <w:abstractNumId w:val="62"/>
  </w:num>
  <w:num w:numId="12">
    <w:abstractNumId w:val="21"/>
  </w:num>
  <w:num w:numId="13">
    <w:abstractNumId w:val="27"/>
  </w:num>
  <w:num w:numId="14">
    <w:abstractNumId w:val="68"/>
  </w:num>
  <w:num w:numId="15">
    <w:abstractNumId w:val="64"/>
  </w:num>
  <w:num w:numId="16">
    <w:abstractNumId w:val="33"/>
  </w:num>
  <w:num w:numId="17">
    <w:abstractNumId w:val="17"/>
  </w:num>
  <w:num w:numId="18">
    <w:abstractNumId w:val="18"/>
  </w:num>
  <w:num w:numId="19">
    <w:abstractNumId w:val="19"/>
  </w:num>
  <w:num w:numId="20">
    <w:abstractNumId w:val="22"/>
  </w:num>
  <w:num w:numId="21">
    <w:abstractNumId w:val="54"/>
  </w:num>
  <w:num w:numId="22">
    <w:abstractNumId w:val="5"/>
  </w:num>
  <w:num w:numId="23">
    <w:abstractNumId w:val="67"/>
  </w:num>
  <w:num w:numId="24">
    <w:abstractNumId w:val="50"/>
  </w:num>
  <w:num w:numId="25">
    <w:abstractNumId w:val="28"/>
  </w:num>
  <w:num w:numId="26">
    <w:abstractNumId w:val="71"/>
  </w:num>
  <w:num w:numId="27">
    <w:abstractNumId w:val="43"/>
  </w:num>
  <w:num w:numId="28">
    <w:abstractNumId w:val="36"/>
  </w:num>
  <w:num w:numId="29">
    <w:abstractNumId w:val="38"/>
  </w:num>
  <w:num w:numId="30">
    <w:abstractNumId w:val="59"/>
  </w:num>
  <w:num w:numId="31">
    <w:abstractNumId w:val="32"/>
  </w:num>
  <w:num w:numId="32">
    <w:abstractNumId w:val="72"/>
  </w:num>
  <w:num w:numId="33">
    <w:abstractNumId w:val="49"/>
  </w:num>
  <w:num w:numId="34">
    <w:abstractNumId w:val="23"/>
  </w:num>
  <w:num w:numId="35">
    <w:abstractNumId w:val="16"/>
  </w:num>
  <w:num w:numId="36">
    <w:abstractNumId w:val="13"/>
  </w:num>
  <w:num w:numId="37">
    <w:abstractNumId w:val="44"/>
  </w:num>
  <w:num w:numId="38">
    <w:abstractNumId w:val="66"/>
  </w:num>
  <w:num w:numId="39">
    <w:abstractNumId w:val="53"/>
  </w:num>
  <w:num w:numId="40">
    <w:abstractNumId w:val="57"/>
  </w:num>
  <w:num w:numId="41">
    <w:abstractNumId w:val="31"/>
  </w:num>
  <w:num w:numId="42">
    <w:abstractNumId w:val="73"/>
  </w:num>
  <w:num w:numId="43">
    <w:abstractNumId w:val="39"/>
  </w:num>
  <w:num w:numId="44">
    <w:abstractNumId w:val="34"/>
  </w:num>
  <w:num w:numId="45">
    <w:abstractNumId w:val="45"/>
  </w:num>
  <w:num w:numId="46">
    <w:abstractNumId w:val="8"/>
  </w:num>
  <w:num w:numId="47">
    <w:abstractNumId w:val="41"/>
  </w:num>
  <w:num w:numId="48">
    <w:abstractNumId w:val="7"/>
  </w:num>
  <w:num w:numId="49">
    <w:abstractNumId w:val="37"/>
  </w:num>
  <w:num w:numId="50">
    <w:abstractNumId w:val="29"/>
  </w:num>
  <w:num w:numId="51">
    <w:abstractNumId w:val="42"/>
  </w:num>
  <w:num w:numId="52">
    <w:abstractNumId w:val="26"/>
  </w:num>
  <w:num w:numId="53">
    <w:abstractNumId w:val="40"/>
  </w:num>
  <w:num w:numId="54">
    <w:abstractNumId w:val="30"/>
  </w:num>
  <w:num w:numId="55">
    <w:abstractNumId w:val="20"/>
  </w:num>
  <w:num w:numId="56">
    <w:abstractNumId w:val="46"/>
  </w:num>
  <w:num w:numId="57">
    <w:abstractNumId w:val="52"/>
  </w:num>
  <w:num w:numId="58">
    <w:abstractNumId w:val="61"/>
  </w:num>
  <w:num w:numId="59">
    <w:abstractNumId w:val="9"/>
  </w:num>
  <w:num w:numId="60">
    <w:abstractNumId w:val="14"/>
  </w:num>
  <w:num w:numId="61">
    <w:abstractNumId w:val="6"/>
  </w:num>
  <w:num w:numId="62">
    <w:abstractNumId w:val="51"/>
  </w:num>
  <w:num w:numId="63">
    <w:abstractNumId w:val="24"/>
  </w:num>
  <w:num w:numId="64">
    <w:abstractNumId w:val="10"/>
  </w:num>
  <w:num w:numId="65">
    <w:abstractNumId w:val="11"/>
  </w:num>
  <w:num w:numId="66">
    <w:abstractNumId w:val="65"/>
  </w:num>
  <w:num w:numId="67">
    <w:abstractNumId w:val="48"/>
  </w:num>
  <w:num w:numId="68">
    <w:abstractNumId w:val="15"/>
  </w:num>
  <w:num w:numId="69">
    <w:abstractNumId w:val="56"/>
  </w:num>
  <w:num w:numId="70">
    <w:abstractNumId w:val="47"/>
  </w:num>
  <w:num w:numId="71">
    <w:abstractNumId w:val="70"/>
  </w:num>
  <w:num w:numId="72">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14"/>
    <w:rsid w:val="00000113"/>
    <w:rsid w:val="0000035F"/>
    <w:rsid w:val="0000060C"/>
    <w:rsid w:val="00000741"/>
    <w:rsid w:val="000008CB"/>
    <w:rsid w:val="00000963"/>
    <w:rsid w:val="00000AFF"/>
    <w:rsid w:val="000010AB"/>
    <w:rsid w:val="000017E3"/>
    <w:rsid w:val="00001881"/>
    <w:rsid w:val="0000193D"/>
    <w:rsid w:val="00001B1C"/>
    <w:rsid w:val="00001D3E"/>
    <w:rsid w:val="000020BB"/>
    <w:rsid w:val="00002229"/>
    <w:rsid w:val="0000229B"/>
    <w:rsid w:val="000023FF"/>
    <w:rsid w:val="00002435"/>
    <w:rsid w:val="00002443"/>
    <w:rsid w:val="000027E8"/>
    <w:rsid w:val="00002890"/>
    <w:rsid w:val="0000328C"/>
    <w:rsid w:val="000037E6"/>
    <w:rsid w:val="00003DE0"/>
    <w:rsid w:val="00003DE3"/>
    <w:rsid w:val="000043ED"/>
    <w:rsid w:val="000051FB"/>
    <w:rsid w:val="000052F8"/>
    <w:rsid w:val="00005475"/>
    <w:rsid w:val="000054AD"/>
    <w:rsid w:val="0000562C"/>
    <w:rsid w:val="000056C1"/>
    <w:rsid w:val="000056E2"/>
    <w:rsid w:val="0000595E"/>
    <w:rsid w:val="00005FCC"/>
    <w:rsid w:val="00006077"/>
    <w:rsid w:val="000069D8"/>
    <w:rsid w:val="00006EE2"/>
    <w:rsid w:val="000073E7"/>
    <w:rsid w:val="000077BF"/>
    <w:rsid w:val="00007BAC"/>
    <w:rsid w:val="00007CB8"/>
    <w:rsid w:val="00010080"/>
    <w:rsid w:val="000100D7"/>
    <w:rsid w:val="000106CD"/>
    <w:rsid w:val="00010C72"/>
    <w:rsid w:val="00010EFC"/>
    <w:rsid w:val="000112CA"/>
    <w:rsid w:val="0001135B"/>
    <w:rsid w:val="000117DD"/>
    <w:rsid w:val="00012C13"/>
    <w:rsid w:val="00012D1F"/>
    <w:rsid w:val="00012D95"/>
    <w:rsid w:val="00012EA1"/>
    <w:rsid w:val="00013927"/>
    <w:rsid w:val="00013E33"/>
    <w:rsid w:val="000144B1"/>
    <w:rsid w:val="00014BE0"/>
    <w:rsid w:val="00015943"/>
    <w:rsid w:val="0001603B"/>
    <w:rsid w:val="000161AC"/>
    <w:rsid w:val="00016262"/>
    <w:rsid w:val="00016574"/>
    <w:rsid w:val="00016D89"/>
    <w:rsid w:val="0001748D"/>
    <w:rsid w:val="00017531"/>
    <w:rsid w:val="00017884"/>
    <w:rsid w:val="00020089"/>
    <w:rsid w:val="0002021A"/>
    <w:rsid w:val="00020424"/>
    <w:rsid w:val="0002045C"/>
    <w:rsid w:val="00020628"/>
    <w:rsid w:val="00020675"/>
    <w:rsid w:val="00020A5C"/>
    <w:rsid w:val="000215CE"/>
    <w:rsid w:val="0002179D"/>
    <w:rsid w:val="00021801"/>
    <w:rsid w:val="00021A6B"/>
    <w:rsid w:val="000227EA"/>
    <w:rsid w:val="000233B7"/>
    <w:rsid w:val="0002389F"/>
    <w:rsid w:val="00023F05"/>
    <w:rsid w:val="00024C9D"/>
    <w:rsid w:val="000252A8"/>
    <w:rsid w:val="00025462"/>
    <w:rsid w:val="0002578B"/>
    <w:rsid w:val="00025972"/>
    <w:rsid w:val="00025C85"/>
    <w:rsid w:val="00025D95"/>
    <w:rsid w:val="00025F1E"/>
    <w:rsid w:val="0002600D"/>
    <w:rsid w:val="0002697E"/>
    <w:rsid w:val="00026992"/>
    <w:rsid w:val="00026D1A"/>
    <w:rsid w:val="00027983"/>
    <w:rsid w:val="00027AB2"/>
    <w:rsid w:val="00030C34"/>
    <w:rsid w:val="0003195B"/>
    <w:rsid w:val="00032139"/>
    <w:rsid w:val="00032352"/>
    <w:rsid w:val="000331C9"/>
    <w:rsid w:val="00033298"/>
    <w:rsid w:val="000338AD"/>
    <w:rsid w:val="00033B7E"/>
    <w:rsid w:val="00033CD7"/>
    <w:rsid w:val="0003456F"/>
    <w:rsid w:val="00034718"/>
    <w:rsid w:val="00034F3E"/>
    <w:rsid w:val="0003514F"/>
    <w:rsid w:val="00035825"/>
    <w:rsid w:val="0003639A"/>
    <w:rsid w:val="00036D4D"/>
    <w:rsid w:val="00037312"/>
    <w:rsid w:val="0004037C"/>
    <w:rsid w:val="0004040A"/>
    <w:rsid w:val="00040549"/>
    <w:rsid w:val="00041CE9"/>
    <w:rsid w:val="00042120"/>
    <w:rsid w:val="00042164"/>
    <w:rsid w:val="00042315"/>
    <w:rsid w:val="0004315C"/>
    <w:rsid w:val="000432AC"/>
    <w:rsid w:val="00043649"/>
    <w:rsid w:val="0004383E"/>
    <w:rsid w:val="0004452C"/>
    <w:rsid w:val="0004480E"/>
    <w:rsid w:val="00045124"/>
    <w:rsid w:val="00045B93"/>
    <w:rsid w:val="00045F0A"/>
    <w:rsid w:val="00046E68"/>
    <w:rsid w:val="00047A37"/>
    <w:rsid w:val="00047CE1"/>
    <w:rsid w:val="00047D32"/>
    <w:rsid w:val="000500CF"/>
    <w:rsid w:val="000503CD"/>
    <w:rsid w:val="000507C5"/>
    <w:rsid w:val="00050A92"/>
    <w:rsid w:val="00050BAA"/>
    <w:rsid w:val="00051055"/>
    <w:rsid w:val="0005117B"/>
    <w:rsid w:val="000511E2"/>
    <w:rsid w:val="000513BC"/>
    <w:rsid w:val="000516D3"/>
    <w:rsid w:val="00052965"/>
    <w:rsid w:val="00053077"/>
    <w:rsid w:val="00053797"/>
    <w:rsid w:val="00053E8A"/>
    <w:rsid w:val="00054CFE"/>
    <w:rsid w:val="00054E2A"/>
    <w:rsid w:val="0005578B"/>
    <w:rsid w:val="00055F35"/>
    <w:rsid w:val="000560D0"/>
    <w:rsid w:val="00056861"/>
    <w:rsid w:val="0005688A"/>
    <w:rsid w:val="00056A46"/>
    <w:rsid w:val="00056E43"/>
    <w:rsid w:val="00056F25"/>
    <w:rsid w:val="00057937"/>
    <w:rsid w:val="00057992"/>
    <w:rsid w:val="00057C6D"/>
    <w:rsid w:val="00060B12"/>
    <w:rsid w:val="00060BD0"/>
    <w:rsid w:val="00060CB8"/>
    <w:rsid w:val="00060D65"/>
    <w:rsid w:val="00061186"/>
    <w:rsid w:val="000617D4"/>
    <w:rsid w:val="0006180C"/>
    <w:rsid w:val="00062320"/>
    <w:rsid w:val="00063507"/>
    <w:rsid w:val="000636A1"/>
    <w:rsid w:val="00063738"/>
    <w:rsid w:val="00063819"/>
    <w:rsid w:val="00063A67"/>
    <w:rsid w:val="000641CC"/>
    <w:rsid w:val="000642A8"/>
    <w:rsid w:val="00064327"/>
    <w:rsid w:val="00064482"/>
    <w:rsid w:val="000645C9"/>
    <w:rsid w:val="00064885"/>
    <w:rsid w:val="00064E2A"/>
    <w:rsid w:val="0006562A"/>
    <w:rsid w:val="00065778"/>
    <w:rsid w:val="00066B4B"/>
    <w:rsid w:val="00066C80"/>
    <w:rsid w:val="000670FE"/>
    <w:rsid w:val="00067363"/>
    <w:rsid w:val="000676A1"/>
    <w:rsid w:val="0006787C"/>
    <w:rsid w:val="00067BFB"/>
    <w:rsid w:val="00067D8A"/>
    <w:rsid w:val="00067FE9"/>
    <w:rsid w:val="00070229"/>
    <w:rsid w:val="0007107C"/>
    <w:rsid w:val="000710F9"/>
    <w:rsid w:val="00071446"/>
    <w:rsid w:val="00071802"/>
    <w:rsid w:val="00071BC5"/>
    <w:rsid w:val="00072908"/>
    <w:rsid w:val="00073166"/>
    <w:rsid w:val="0007351E"/>
    <w:rsid w:val="00073758"/>
    <w:rsid w:val="000738F4"/>
    <w:rsid w:val="00073D9E"/>
    <w:rsid w:val="00074231"/>
    <w:rsid w:val="000749E6"/>
    <w:rsid w:val="00074B8A"/>
    <w:rsid w:val="00074C85"/>
    <w:rsid w:val="00074EC1"/>
    <w:rsid w:val="00074F79"/>
    <w:rsid w:val="0007503F"/>
    <w:rsid w:val="000755AB"/>
    <w:rsid w:val="00075811"/>
    <w:rsid w:val="0007588D"/>
    <w:rsid w:val="00076EFC"/>
    <w:rsid w:val="0007760F"/>
    <w:rsid w:val="000802A6"/>
    <w:rsid w:val="000802C3"/>
    <w:rsid w:val="0008042A"/>
    <w:rsid w:val="00080538"/>
    <w:rsid w:val="000807F3"/>
    <w:rsid w:val="00080AB9"/>
    <w:rsid w:val="000811F7"/>
    <w:rsid w:val="00082B70"/>
    <w:rsid w:val="00083057"/>
    <w:rsid w:val="000830FB"/>
    <w:rsid w:val="000833E6"/>
    <w:rsid w:val="0008380B"/>
    <w:rsid w:val="0008389A"/>
    <w:rsid w:val="000838F9"/>
    <w:rsid w:val="00083BD2"/>
    <w:rsid w:val="00083C06"/>
    <w:rsid w:val="00084364"/>
    <w:rsid w:val="00084602"/>
    <w:rsid w:val="0008474A"/>
    <w:rsid w:val="00084DC4"/>
    <w:rsid w:val="00084F30"/>
    <w:rsid w:val="00085101"/>
    <w:rsid w:val="00085166"/>
    <w:rsid w:val="000858DA"/>
    <w:rsid w:val="0008657F"/>
    <w:rsid w:val="00086EE6"/>
    <w:rsid w:val="000872BE"/>
    <w:rsid w:val="00087543"/>
    <w:rsid w:val="000875AA"/>
    <w:rsid w:val="00087B9C"/>
    <w:rsid w:val="000903BA"/>
    <w:rsid w:val="000907B4"/>
    <w:rsid w:val="00090BA8"/>
    <w:rsid w:val="00090CF8"/>
    <w:rsid w:val="00091783"/>
    <w:rsid w:val="00091903"/>
    <w:rsid w:val="00091F38"/>
    <w:rsid w:val="000920BA"/>
    <w:rsid w:val="00092DEF"/>
    <w:rsid w:val="000939EA"/>
    <w:rsid w:val="00093E8C"/>
    <w:rsid w:val="0009418C"/>
    <w:rsid w:val="00094213"/>
    <w:rsid w:val="00094B0B"/>
    <w:rsid w:val="00094C1A"/>
    <w:rsid w:val="00094D19"/>
    <w:rsid w:val="00094EE8"/>
    <w:rsid w:val="000953C5"/>
    <w:rsid w:val="00095624"/>
    <w:rsid w:val="000959B6"/>
    <w:rsid w:val="00096355"/>
    <w:rsid w:val="000963AC"/>
    <w:rsid w:val="00096A0B"/>
    <w:rsid w:val="00096A4D"/>
    <w:rsid w:val="00096C15"/>
    <w:rsid w:val="000974C8"/>
    <w:rsid w:val="000977A4"/>
    <w:rsid w:val="00097CCF"/>
    <w:rsid w:val="00097D79"/>
    <w:rsid w:val="000A102A"/>
    <w:rsid w:val="000A27B8"/>
    <w:rsid w:val="000A2C07"/>
    <w:rsid w:val="000A33EB"/>
    <w:rsid w:val="000A38BE"/>
    <w:rsid w:val="000A3B65"/>
    <w:rsid w:val="000A4177"/>
    <w:rsid w:val="000A4AB4"/>
    <w:rsid w:val="000A4AFE"/>
    <w:rsid w:val="000A50E5"/>
    <w:rsid w:val="000A5584"/>
    <w:rsid w:val="000A5B73"/>
    <w:rsid w:val="000A68D2"/>
    <w:rsid w:val="000A6CBE"/>
    <w:rsid w:val="000A797A"/>
    <w:rsid w:val="000B0B5D"/>
    <w:rsid w:val="000B0FBD"/>
    <w:rsid w:val="000B11AC"/>
    <w:rsid w:val="000B13E8"/>
    <w:rsid w:val="000B2E27"/>
    <w:rsid w:val="000B2FA6"/>
    <w:rsid w:val="000B3060"/>
    <w:rsid w:val="000B332C"/>
    <w:rsid w:val="000B3AD4"/>
    <w:rsid w:val="000B3F42"/>
    <w:rsid w:val="000B43AE"/>
    <w:rsid w:val="000B46D9"/>
    <w:rsid w:val="000B5395"/>
    <w:rsid w:val="000B54DE"/>
    <w:rsid w:val="000B55AE"/>
    <w:rsid w:val="000B5A88"/>
    <w:rsid w:val="000B5ED6"/>
    <w:rsid w:val="000B61A2"/>
    <w:rsid w:val="000B628B"/>
    <w:rsid w:val="000B66DB"/>
    <w:rsid w:val="000B68BD"/>
    <w:rsid w:val="000B6DFE"/>
    <w:rsid w:val="000B742F"/>
    <w:rsid w:val="000B750D"/>
    <w:rsid w:val="000C0767"/>
    <w:rsid w:val="000C0D06"/>
    <w:rsid w:val="000C152C"/>
    <w:rsid w:val="000C1D0C"/>
    <w:rsid w:val="000C2190"/>
    <w:rsid w:val="000C21D8"/>
    <w:rsid w:val="000C251C"/>
    <w:rsid w:val="000C33C2"/>
    <w:rsid w:val="000C3973"/>
    <w:rsid w:val="000C40CB"/>
    <w:rsid w:val="000C513E"/>
    <w:rsid w:val="000C5979"/>
    <w:rsid w:val="000C5F26"/>
    <w:rsid w:val="000C62D3"/>
    <w:rsid w:val="000C64E6"/>
    <w:rsid w:val="000C660D"/>
    <w:rsid w:val="000C6669"/>
    <w:rsid w:val="000C6DDC"/>
    <w:rsid w:val="000C716C"/>
    <w:rsid w:val="000C76B2"/>
    <w:rsid w:val="000C7929"/>
    <w:rsid w:val="000C7C3E"/>
    <w:rsid w:val="000C7C52"/>
    <w:rsid w:val="000D0953"/>
    <w:rsid w:val="000D0E68"/>
    <w:rsid w:val="000D10A7"/>
    <w:rsid w:val="000D1204"/>
    <w:rsid w:val="000D168D"/>
    <w:rsid w:val="000D1AD8"/>
    <w:rsid w:val="000D2581"/>
    <w:rsid w:val="000D2741"/>
    <w:rsid w:val="000D2C24"/>
    <w:rsid w:val="000D2DEB"/>
    <w:rsid w:val="000D331C"/>
    <w:rsid w:val="000D3686"/>
    <w:rsid w:val="000D3741"/>
    <w:rsid w:val="000D37D7"/>
    <w:rsid w:val="000D397C"/>
    <w:rsid w:val="000D3DB7"/>
    <w:rsid w:val="000D554B"/>
    <w:rsid w:val="000D5AEC"/>
    <w:rsid w:val="000D5C66"/>
    <w:rsid w:val="000D620D"/>
    <w:rsid w:val="000D64C8"/>
    <w:rsid w:val="000D666E"/>
    <w:rsid w:val="000D6E7B"/>
    <w:rsid w:val="000D6FAF"/>
    <w:rsid w:val="000D75F3"/>
    <w:rsid w:val="000D7733"/>
    <w:rsid w:val="000D7805"/>
    <w:rsid w:val="000D7CF4"/>
    <w:rsid w:val="000E0230"/>
    <w:rsid w:val="000E03A4"/>
    <w:rsid w:val="000E0CF5"/>
    <w:rsid w:val="000E1681"/>
    <w:rsid w:val="000E1AD7"/>
    <w:rsid w:val="000E2619"/>
    <w:rsid w:val="000E27CE"/>
    <w:rsid w:val="000E2F38"/>
    <w:rsid w:val="000E33CB"/>
    <w:rsid w:val="000E36FE"/>
    <w:rsid w:val="000E3B46"/>
    <w:rsid w:val="000E4719"/>
    <w:rsid w:val="000E50F3"/>
    <w:rsid w:val="000E5AF0"/>
    <w:rsid w:val="000E5C53"/>
    <w:rsid w:val="000E5F68"/>
    <w:rsid w:val="000E602A"/>
    <w:rsid w:val="000E641D"/>
    <w:rsid w:val="000E67EC"/>
    <w:rsid w:val="000E6A25"/>
    <w:rsid w:val="000E6B57"/>
    <w:rsid w:val="000E71CE"/>
    <w:rsid w:val="000E78B1"/>
    <w:rsid w:val="000F012B"/>
    <w:rsid w:val="000F0505"/>
    <w:rsid w:val="000F051F"/>
    <w:rsid w:val="000F0743"/>
    <w:rsid w:val="000F0948"/>
    <w:rsid w:val="000F143F"/>
    <w:rsid w:val="000F15CB"/>
    <w:rsid w:val="000F17AA"/>
    <w:rsid w:val="000F186A"/>
    <w:rsid w:val="000F1A6B"/>
    <w:rsid w:val="000F2C14"/>
    <w:rsid w:val="000F2CF4"/>
    <w:rsid w:val="000F338F"/>
    <w:rsid w:val="000F3800"/>
    <w:rsid w:val="000F3939"/>
    <w:rsid w:val="000F3C11"/>
    <w:rsid w:val="000F3EF2"/>
    <w:rsid w:val="000F44A7"/>
    <w:rsid w:val="000F4ADF"/>
    <w:rsid w:val="000F5351"/>
    <w:rsid w:val="000F57FA"/>
    <w:rsid w:val="000F5BC4"/>
    <w:rsid w:val="000F5C97"/>
    <w:rsid w:val="000F611A"/>
    <w:rsid w:val="000F68B4"/>
    <w:rsid w:val="000F6BC6"/>
    <w:rsid w:val="000F6BE0"/>
    <w:rsid w:val="000F7845"/>
    <w:rsid w:val="000F7939"/>
    <w:rsid w:val="00100138"/>
    <w:rsid w:val="001003F8"/>
    <w:rsid w:val="001007D9"/>
    <w:rsid w:val="0010138D"/>
    <w:rsid w:val="001015CA"/>
    <w:rsid w:val="00101915"/>
    <w:rsid w:val="00101D6B"/>
    <w:rsid w:val="00101E2B"/>
    <w:rsid w:val="00102083"/>
    <w:rsid w:val="00102692"/>
    <w:rsid w:val="00102835"/>
    <w:rsid w:val="001030E0"/>
    <w:rsid w:val="00103C83"/>
    <w:rsid w:val="0010459E"/>
    <w:rsid w:val="0010511C"/>
    <w:rsid w:val="00105ACA"/>
    <w:rsid w:val="00105CA4"/>
    <w:rsid w:val="00105E7F"/>
    <w:rsid w:val="00106782"/>
    <w:rsid w:val="00106791"/>
    <w:rsid w:val="00107204"/>
    <w:rsid w:val="00107C18"/>
    <w:rsid w:val="00110116"/>
    <w:rsid w:val="001102E1"/>
    <w:rsid w:val="00110C8F"/>
    <w:rsid w:val="001111C5"/>
    <w:rsid w:val="00112795"/>
    <w:rsid w:val="00112CD3"/>
    <w:rsid w:val="001130D6"/>
    <w:rsid w:val="001131A3"/>
    <w:rsid w:val="00113277"/>
    <w:rsid w:val="00113423"/>
    <w:rsid w:val="001138BC"/>
    <w:rsid w:val="00113DA6"/>
    <w:rsid w:val="00113DD6"/>
    <w:rsid w:val="0011470F"/>
    <w:rsid w:val="00114889"/>
    <w:rsid w:val="001151A1"/>
    <w:rsid w:val="0011527B"/>
    <w:rsid w:val="00115A0E"/>
    <w:rsid w:val="00115C06"/>
    <w:rsid w:val="00115C33"/>
    <w:rsid w:val="00115DD8"/>
    <w:rsid w:val="00115ECC"/>
    <w:rsid w:val="0011639D"/>
    <w:rsid w:val="0011661A"/>
    <w:rsid w:val="00116A1A"/>
    <w:rsid w:val="00116DFD"/>
    <w:rsid w:val="0011756E"/>
    <w:rsid w:val="001176AC"/>
    <w:rsid w:val="001177CD"/>
    <w:rsid w:val="00117827"/>
    <w:rsid w:val="00120400"/>
    <w:rsid w:val="00120644"/>
    <w:rsid w:val="00120940"/>
    <w:rsid w:val="00120CE6"/>
    <w:rsid w:val="00120E85"/>
    <w:rsid w:val="00121322"/>
    <w:rsid w:val="001215BF"/>
    <w:rsid w:val="00121913"/>
    <w:rsid w:val="00121D30"/>
    <w:rsid w:val="0012216C"/>
    <w:rsid w:val="001221CB"/>
    <w:rsid w:val="00122C49"/>
    <w:rsid w:val="00122DB4"/>
    <w:rsid w:val="00123A05"/>
    <w:rsid w:val="00123E85"/>
    <w:rsid w:val="001240C4"/>
    <w:rsid w:val="001241DF"/>
    <w:rsid w:val="00124334"/>
    <w:rsid w:val="00125170"/>
    <w:rsid w:val="001252DD"/>
    <w:rsid w:val="001257A2"/>
    <w:rsid w:val="00125865"/>
    <w:rsid w:val="00125A0B"/>
    <w:rsid w:val="00125A4D"/>
    <w:rsid w:val="00125F13"/>
    <w:rsid w:val="001264B9"/>
    <w:rsid w:val="001265D7"/>
    <w:rsid w:val="001266F8"/>
    <w:rsid w:val="001279AB"/>
    <w:rsid w:val="00127DF1"/>
    <w:rsid w:val="00130B56"/>
    <w:rsid w:val="00130D5C"/>
    <w:rsid w:val="00131107"/>
    <w:rsid w:val="00131322"/>
    <w:rsid w:val="001317CD"/>
    <w:rsid w:val="0013192D"/>
    <w:rsid w:val="00132216"/>
    <w:rsid w:val="00132426"/>
    <w:rsid w:val="00132547"/>
    <w:rsid w:val="00132A0B"/>
    <w:rsid w:val="00132FC1"/>
    <w:rsid w:val="001331A4"/>
    <w:rsid w:val="00133A1F"/>
    <w:rsid w:val="00134208"/>
    <w:rsid w:val="001344BC"/>
    <w:rsid w:val="00134557"/>
    <w:rsid w:val="00134683"/>
    <w:rsid w:val="00134A53"/>
    <w:rsid w:val="00134F65"/>
    <w:rsid w:val="001358DB"/>
    <w:rsid w:val="001358E8"/>
    <w:rsid w:val="00135A62"/>
    <w:rsid w:val="00135E90"/>
    <w:rsid w:val="001362BD"/>
    <w:rsid w:val="001365E3"/>
    <w:rsid w:val="00136D56"/>
    <w:rsid w:val="001376DB"/>
    <w:rsid w:val="001402C8"/>
    <w:rsid w:val="001408D9"/>
    <w:rsid w:val="00140FCE"/>
    <w:rsid w:val="00141808"/>
    <w:rsid w:val="00142042"/>
    <w:rsid w:val="0014206F"/>
    <w:rsid w:val="00142426"/>
    <w:rsid w:val="0014335C"/>
    <w:rsid w:val="001433B5"/>
    <w:rsid w:val="00143790"/>
    <w:rsid w:val="00143E25"/>
    <w:rsid w:val="001445B3"/>
    <w:rsid w:val="001457BF"/>
    <w:rsid w:val="00145ABF"/>
    <w:rsid w:val="00145BF8"/>
    <w:rsid w:val="0014618F"/>
    <w:rsid w:val="00146DCD"/>
    <w:rsid w:val="00147595"/>
    <w:rsid w:val="00147CE9"/>
    <w:rsid w:val="00147ED0"/>
    <w:rsid w:val="001504F1"/>
    <w:rsid w:val="001508BE"/>
    <w:rsid w:val="001508F6"/>
    <w:rsid w:val="00150BAC"/>
    <w:rsid w:val="0015201F"/>
    <w:rsid w:val="0015284D"/>
    <w:rsid w:val="001538BB"/>
    <w:rsid w:val="00153BDD"/>
    <w:rsid w:val="00153C72"/>
    <w:rsid w:val="00155063"/>
    <w:rsid w:val="0015510A"/>
    <w:rsid w:val="00155517"/>
    <w:rsid w:val="001556C3"/>
    <w:rsid w:val="001558A1"/>
    <w:rsid w:val="001558EB"/>
    <w:rsid w:val="0015599F"/>
    <w:rsid w:val="001560EF"/>
    <w:rsid w:val="00156D6A"/>
    <w:rsid w:val="0015706D"/>
    <w:rsid w:val="00157829"/>
    <w:rsid w:val="00157B6F"/>
    <w:rsid w:val="00160E31"/>
    <w:rsid w:val="001612B9"/>
    <w:rsid w:val="0016142E"/>
    <w:rsid w:val="00161E2D"/>
    <w:rsid w:val="00162B12"/>
    <w:rsid w:val="00162DB0"/>
    <w:rsid w:val="00162EAF"/>
    <w:rsid w:val="00162F25"/>
    <w:rsid w:val="00163111"/>
    <w:rsid w:val="00163523"/>
    <w:rsid w:val="0016355B"/>
    <w:rsid w:val="00163C19"/>
    <w:rsid w:val="00163F22"/>
    <w:rsid w:val="00163F3D"/>
    <w:rsid w:val="001642A7"/>
    <w:rsid w:val="00164B0B"/>
    <w:rsid w:val="0016527D"/>
    <w:rsid w:val="00165447"/>
    <w:rsid w:val="00165485"/>
    <w:rsid w:val="0016597C"/>
    <w:rsid w:val="00165F4E"/>
    <w:rsid w:val="0016642A"/>
    <w:rsid w:val="001665B7"/>
    <w:rsid w:val="001666B0"/>
    <w:rsid w:val="001666F1"/>
    <w:rsid w:val="001677A1"/>
    <w:rsid w:val="00170008"/>
    <w:rsid w:val="0017066B"/>
    <w:rsid w:val="00171E3B"/>
    <w:rsid w:val="00171F26"/>
    <w:rsid w:val="00172691"/>
    <w:rsid w:val="001727E1"/>
    <w:rsid w:val="001728E0"/>
    <w:rsid w:val="00172AB3"/>
    <w:rsid w:val="00172D7E"/>
    <w:rsid w:val="00172E1F"/>
    <w:rsid w:val="00172FD7"/>
    <w:rsid w:val="0017366A"/>
    <w:rsid w:val="001743B1"/>
    <w:rsid w:val="00174B71"/>
    <w:rsid w:val="00174E10"/>
    <w:rsid w:val="00174EEB"/>
    <w:rsid w:val="00175215"/>
    <w:rsid w:val="001753EA"/>
    <w:rsid w:val="00175A2A"/>
    <w:rsid w:val="00176215"/>
    <w:rsid w:val="001764FA"/>
    <w:rsid w:val="00176B2D"/>
    <w:rsid w:val="00176ECE"/>
    <w:rsid w:val="00176F74"/>
    <w:rsid w:val="001774AE"/>
    <w:rsid w:val="00177713"/>
    <w:rsid w:val="00177FC9"/>
    <w:rsid w:val="00177FD5"/>
    <w:rsid w:val="001800AC"/>
    <w:rsid w:val="00180EFC"/>
    <w:rsid w:val="00181088"/>
    <w:rsid w:val="001810E8"/>
    <w:rsid w:val="0018113D"/>
    <w:rsid w:val="001815B2"/>
    <w:rsid w:val="001818CA"/>
    <w:rsid w:val="001819AC"/>
    <w:rsid w:val="00181BC3"/>
    <w:rsid w:val="00181DEE"/>
    <w:rsid w:val="00182A07"/>
    <w:rsid w:val="001833C0"/>
    <w:rsid w:val="001833EA"/>
    <w:rsid w:val="00183842"/>
    <w:rsid w:val="00183C40"/>
    <w:rsid w:val="00183C49"/>
    <w:rsid w:val="00183D22"/>
    <w:rsid w:val="00183E57"/>
    <w:rsid w:val="001842E1"/>
    <w:rsid w:val="001847AA"/>
    <w:rsid w:val="00184AD1"/>
    <w:rsid w:val="00185923"/>
    <w:rsid w:val="00185F48"/>
    <w:rsid w:val="00186934"/>
    <w:rsid w:val="001874B6"/>
    <w:rsid w:val="001876CB"/>
    <w:rsid w:val="00187940"/>
    <w:rsid w:val="00187B3D"/>
    <w:rsid w:val="00187EB1"/>
    <w:rsid w:val="0019016B"/>
    <w:rsid w:val="00190E15"/>
    <w:rsid w:val="00190E4E"/>
    <w:rsid w:val="0019330F"/>
    <w:rsid w:val="00193E5F"/>
    <w:rsid w:val="001942AC"/>
    <w:rsid w:val="001949A5"/>
    <w:rsid w:val="00194DEC"/>
    <w:rsid w:val="001951AF"/>
    <w:rsid w:val="00195234"/>
    <w:rsid w:val="00195E08"/>
    <w:rsid w:val="0019642D"/>
    <w:rsid w:val="001967C1"/>
    <w:rsid w:val="00196A18"/>
    <w:rsid w:val="00196E02"/>
    <w:rsid w:val="00197952"/>
    <w:rsid w:val="00197E79"/>
    <w:rsid w:val="00197FF7"/>
    <w:rsid w:val="001A01EA"/>
    <w:rsid w:val="001A03C4"/>
    <w:rsid w:val="001A0861"/>
    <w:rsid w:val="001A0C71"/>
    <w:rsid w:val="001A15F7"/>
    <w:rsid w:val="001A1D8D"/>
    <w:rsid w:val="001A2278"/>
    <w:rsid w:val="001A27C4"/>
    <w:rsid w:val="001A2ACB"/>
    <w:rsid w:val="001A33E4"/>
    <w:rsid w:val="001A34A9"/>
    <w:rsid w:val="001A38ED"/>
    <w:rsid w:val="001A3C5E"/>
    <w:rsid w:val="001A3E0B"/>
    <w:rsid w:val="001A47A5"/>
    <w:rsid w:val="001A530B"/>
    <w:rsid w:val="001A532B"/>
    <w:rsid w:val="001A5691"/>
    <w:rsid w:val="001A59BC"/>
    <w:rsid w:val="001A5C3D"/>
    <w:rsid w:val="001A6078"/>
    <w:rsid w:val="001A628E"/>
    <w:rsid w:val="001A62FA"/>
    <w:rsid w:val="001A685C"/>
    <w:rsid w:val="001A70F7"/>
    <w:rsid w:val="001A78AC"/>
    <w:rsid w:val="001A7DCD"/>
    <w:rsid w:val="001A7DFA"/>
    <w:rsid w:val="001B001F"/>
    <w:rsid w:val="001B04B1"/>
    <w:rsid w:val="001B0D66"/>
    <w:rsid w:val="001B11D2"/>
    <w:rsid w:val="001B1626"/>
    <w:rsid w:val="001B1925"/>
    <w:rsid w:val="001B1EAA"/>
    <w:rsid w:val="001B26BC"/>
    <w:rsid w:val="001B3C5D"/>
    <w:rsid w:val="001B3D43"/>
    <w:rsid w:val="001B4A35"/>
    <w:rsid w:val="001B4A42"/>
    <w:rsid w:val="001B5BCE"/>
    <w:rsid w:val="001B5D1A"/>
    <w:rsid w:val="001B5D7C"/>
    <w:rsid w:val="001B6028"/>
    <w:rsid w:val="001B6638"/>
    <w:rsid w:val="001B6A95"/>
    <w:rsid w:val="001B6BEC"/>
    <w:rsid w:val="001B7248"/>
    <w:rsid w:val="001B7B04"/>
    <w:rsid w:val="001C01DD"/>
    <w:rsid w:val="001C04C6"/>
    <w:rsid w:val="001C0668"/>
    <w:rsid w:val="001C0746"/>
    <w:rsid w:val="001C0CA6"/>
    <w:rsid w:val="001C14B4"/>
    <w:rsid w:val="001C1BE7"/>
    <w:rsid w:val="001C1F2B"/>
    <w:rsid w:val="001C27B4"/>
    <w:rsid w:val="001C2887"/>
    <w:rsid w:val="001C3078"/>
    <w:rsid w:val="001C3AEC"/>
    <w:rsid w:val="001C4008"/>
    <w:rsid w:val="001C414D"/>
    <w:rsid w:val="001C4463"/>
    <w:rsid w:val="001C5120"/>
    <w:rsid w:val="001C630B"/>
    <w:rsid w:val="001C67D6"/>
    <w:rsid w:val="001C6CCE"/>
    <w:rsid w:val="001C6D13"/>
    <w:rsid w:val="001C6F8C"/>
    <w:rsid w:val="001C720D"/>
    <w:rsid w:val="001C7AD6"/>
    <w:rsid w:val="001C7D66"/>
    <w:rsid w:val="001C7E47"/>
    <w:rsid w:val="001D08AE"/>
    <w:rsid w:val="001D0C3C"/>
    <w:rsid w:val="001D127D"/>
    <w:rsid w:val="001D14E6"/>
    <w:rsid w:val="001D176C"/>
    <w:rsid w:val="001D185B"/>
    <w:rsid w:val="001D18B3"/>
    <w:rsid w:val="001D2032"/>
    <w:rsid w:val="001D2099"/>
    <w:rsid w:val="001D2FAA"/>
    <w:rsid w:val="001D3234"/>
    <w:rsid w:val="001D4351"/>
    <w:rsid w:val="001D4E69"/>
    <w:rsid w:val="001D50F1"/>
    <w:rsid w:val="001D59AD"/>
    <w:rsid w:val="001D5BB1"/>
    <w:rsid w:val="001D5CA2"/>
    <w:rsid w:val="001D64A8"/>
    <w:rsid w:val="001D6A0D"/>
    <w:rsid w:val="001D7284"/>
    <w:rsid w:val="001D72EA"/>
    <w:rsid w:val="001E014D"/>
    <w:rsid w:val="001E08A6"/>
    <w:rsid w:val="001E17E0"/>
    <w:rsid w:val="001E19A0"/>
    <w:rsid w:val="001E1A1D"/>
    <w:rsid w:val="001E1AEC"/>
    <w:rsid w:val="001E1F8F"/>
    <w:rsid w:val="001E2412"/>
    <w:rsid w:val="001E243D"/>
    <w:rsid w:val="001E2BB6"/>
    <w:rsid w:val="001E2CDD"/>
    <w:rsid w:val="001E2F45"/>
    <w:rsid w:val="001E340D"/>
    <w:rsid w:val="001E3425"/>
    <w:rsid w:val="001E3744"/>
    <w:rsid w:val="001E3771"/>
    <w:rsid w:val="001E3C60"/>
    <w:rsid w:val="001E3E2F"/>
    <w:rsid w:val="001E4E99"/>
    <w:rsid w:val="001E5740"/>
    <w:rsid w:val="001E5BDC"/>
    <w:rsid w:val="001E64D2"/>
    <w:rsid w:val="001E71AE"/>
    <w:rsid w:val="001E7810"/>
    <w:rsid w:val="001E7C63"/>
    <w:rsid w:val="001F0177"/>
    <w:rsid w:val="001F0AAD"/>
    <w:rsid w:val="001F1A24"/>
    <w:rsid w:val="001F1C7B"/>
    <w:rsid w:val="001F23A6"/>
    <w:rsid w:val="001F2FE6"/>
    <w:rsid w:val="001F304B"/>
    <w:rsid w:val="001F3737"/>
    <w:rsid w:val="001F374B"/>
    <w:rsid w:val="001F4043"/>
    <w:rsid w:val="001F4480"/>
    <w:rsid w:val="001F44F4"/>
    <w:rsid w:val="001F47F2"/>
    <w:rsid w:val="001F4C23"/>
    <w:rsid w:val="001F519E"/>
    <w:rsid w:val="001F556E"/>
    <w:rsid w:val="001F58B1"/>
    <w:rsid w:val="001F5E6A"/>
    <w:rsid w:val="001F634B"/>
    <w:rsid w:val="001F66FB"/>
    <w:rsid w:val="001F67BD"/>
    <w:rsid w:val="001F6D24"/>
    <w:rsid w:val="001F6D27"/>
    <w:rsid w:val="001F7AC3"/>
    <w:rsid w:val="0020000F"/>
    <w:rsid w:val="00200507"/>
    <w:rsid w:val="00200DE8"/>
    <w:rsid w:val="00201246"/>
    <w:rsid w:val="002013C9"/>
    <w:rsid w:val="00201AF3"/>
    <w:rsid w:val="00201B68"/>
    <w:rsid w:val="00201C17"/>
    <w:rsid w:val="0020259D"/>
    <w:rsid w:val="00202C9B"/>
    <w:rsid w:val="00202D01"/>
    <w:rsid w:val="00202ED2"/>
    <w:rsid w:val="00203395"/>
    <w:rsid w:val="00203443"/>
    <w:rsid w:val="002039EF"/>
    <w:rsid w:val="00203EBC"/>
    <w:rsid w:val="002043A5"/>
    <w:rsid w:val="00204594"/>
    <w:rsid w:val="00204ECB"/>
    <w:rsid w:val="00205E80"/>
    <w:rsid w:val="00206C42"/>
    <w:rsid w:val="00207FB2"/>
    <w:rsid w:val="00210155"/>
    <w:rsid w:val="0021060C"/>
    <w:rsid w:val="00210A86"/>
    <w:rsid w:val="00210B92"/>
    <w:rsid w:val="00210D81"/>
    <w:rsid w:val="00211B38"/>
    <w:rsid w:val="00211EDD"/>
    <w:rsid w:val="002120FE"/>
    <w:rsid w:val="002123F3"/>
    <w:rsid w:val="00212497"/>
    <w:rsid w:val="00212B2D"/>
    <w:rsid w:val="00213073"/>
    <w:rsid w:val="00213526"/>
    <w:rsid w:val="00213BC9"/>
    <w:rsid w:val="00213D35"/>
    <w:rsid w:val="0021466B"/>
    <w:rsid w:val="00214E89"/>
    <w:rsid w:val="00215F99"/>
    <w:rsid w:val="00216774"/>
    <w:rsid w:val="00216E62"/>
    <w:rsid w:val="00216FA4"/>
    <w:rsid w:val="00216FCD"/>
    <w:rsid w:val="002171B1"/>
    <w:rsid w:val="00217C9B"/>
    <w:rsid w:val="00217E04"/>
    <w:rsid w:val="00217FDA"/>
    <w:rsid w:val="002202B7"/>
    <w:rsid w:val="002206F1"/>
    <w:rsid w:val="00220987"/>
    <w:rsid w:val="00221199"/>
    <w:rsid w:val="00221FD2"/>
    <w:rsid w:val="002223E3"/>
    <w:rsid w:val="00222AA2"/>
    <w:rsid w:val="00222D17"/>
    <w:rsid w:val="00222D41"/>
    <w:rsid w:val="002235BA"/>
    <w:rsid w:val="00224C03"/>
    <w:rsid w:val="00224DF0"/>
    <w:rsid w:val="00225770"/>
    <w:rsid w:val="00225F66"/>
    <w:rsid w:val="00226533"/>
    <w:rsid w:val="002265C7"/>
    <w:rsid w:val="00227BBC"/>
    <w:rsid w:val="00227E53"/>
    <w:rsid w:val="002305F2"/>
    <w:rsid w:val="002315EE"/>
    <w:rsid w:val="00232993"/>
    <w:rsid w:val="002330B4"/>
    <w:rsid w:val="002331D3"/>
    <w:rsid w:val="00233B28"/>
    <w:rsid w:val="002345E7"/>
    <w:rsid w:val="00234A7F"/>
    <w:rsid w:val="00234DF9"/>
    <w:rsid w:val="00234FC2"/>
    <w:rsid w:val="0023545F"/>
    <w:rsid w:val="00235523"/>
    <w:rsid w:val="0023555C"/>
    <w:rsid w:val="00235670"/>
    <w:rsid w:val="00236322"/>
    <w:rsid w:val="00236A17"/>
    <w:rsid w:val="00236B1E"/>
    <w:rsid w:val="00236C68"/>
    <w:rsid w:val="00237026"/>
    <w:rsid w:val="002374FB"/>
    <w:rsid w:val="0023755C"/>
    <w:rsid w:val="00237582"/>
    <w:rsid w:val="00237982"/>
    <w:rsid w:val="00240313"/>
    <w:rsid w:val="0024033C"/>
    <w:rsid w:val="002408F8"/>
    <w:rsid w:val="00241B27"/>
    <w:rsid w:val="00241C4D"/>
    <w:rsid w:val="00242A00"/>
    <w:rsid w:val="00242DA5"/>
    <w:rsid w:val="002432E9"/>
    <w:rsid w:val="00243CA1"/>
    <w:rsid w:val="00244660"/>
    <w:rsid w:val="002446D9"/>
    <w:rsid w:val="0024548E"/>
    <w:rsid w:val="002454B9"/>
    <w:rsid w:val="0024558F"/>
    <w:rsid w:val="00245DB8"/>
    <w:rsid w:val="00245DC4"/>
    <w:rsid w:val="002464ED"/>
    <w:rsid w:val="0024650A"/>
    <w:rsid w:val="00246515"/>
    <w:rsid w:val="0024686C"/>
    <w:rsid w:val="00246F1B"/>
    <w:rsid w:val="002472EE"/>
    <w:rsid w:val="00247B03"/>
    <w:rsid w:val="002508D3"/>
    <w:rsid w:val="00250928"/>
    <w:rsid w:val="00250FF8"/>
    <w:rsid w:val="0025128A"/>
    <w:rsid w:val="0025162B"/>
    <w:rsid w:val="00251D60"/>
    <w:rsid w:val="002525B0"/>
    <w:rsid w:val="00252876"/>
    <w:rsid w:val="00252D1E"/>
    <w:rsid w:val="00253123"/>
    <w:rsid w:val="002531A1"/>
    <w:rsid w:val="00253CEF"/>
    <w:rsid w:val="002543C9"/>
    <w:rsid w:val="00254686"/>
    <w:rsid w:val="00254B67"/>
    <w:rsid w:val="00254DCE"/>
    <w:rsid w:val="0025516B"/>
    <w:rsid w:val="002551E5"/>
    <w:rsid w:val="00255995"/>
    <w:rsid w:val="002564E6"/>
    <w:rsid w:val="002569C8"/>
    <w:rsid w:val="00257815"/>
    <w:rsid w:val="0025794F"/>
    <w:rsid w:val="00260359"/>
    <w:rsid w:val="00260BE9"/>
    <w:rsid w:val="00261C6B"/>
    <w:rsid w:val="00261EBF"/>
    <w:rsid w:val="00262597"/>
    <w:rsid w:val="002626D5"/>
    <w:rsid w:val="002632CB"/>
    <w:rsid w:val="002634D7"/>
    <w:rsid w:val="00263873"/>
    <w:rsid w:val="00263924"/>
    <w:rsid w:val="002644F6"/>
    <w:rsid w:val="00264609"/>
    <w:rsid w:val="00264F56"/>
    <w:rsid w:val="002656F1"/>
    <w:rsid w:val="00265B70"/>
    <w:rsid w:val="00265F24"/>
    <w:rsid w:val="00265F25"/>
    <w:rsid w:val="00265F9B"/>
    <w:rsid w:val="00266119"/>
    <w:rsid w:val="002663A3"/>
    <w:rsid w:val="002665C7"/>
    <w:rsid w:val="00266690"/>
    <w:rsid w:val="00266B61"/>
    <w:rsid w:val="00266E98"/>
    <w:rsid w:val="002670FF"/>
    <w:rsid w:val="0026786D"/>
    <w:rsid w:val="0027010D"/>
    <w:rsid w:val="00270395"/>
    <w:rsid w:val="00270737"/>
    <w:rsid w:val="002708AE"/>
    <w:rsid w:val="00270DB6"/>
    <w:rsid w:val="002710C0"/>
    <w:rsid w:val="00271B43"/>
    <w:rsid w:val="00271CE6"/>
    <w:rsid w:val="002726BD"/>
    <w:rsid w:val="00272C32"/>
    <w:rsid w:val="00272CEA"/>
    <w:rsid w:val="00273B24"/>
    <w:rsid w:val="00274049"/>
    <w:rsid w:val="00274210"/>
    <w:rsid w:val="00274ED6"/>
    <w:rsid w:val="00275094"/>
    <w:rsid w:val="00275289"/>
    <w:rsid w:val="00275C61"/>
    <w:rsid w:val="00275CFB"/>
    <w:rsid w:val="00275D9C"/>
    <w:rsid w:val="00275DC5"/>
    <w:rsid w:val="00275E1C"/>
    <w:rsid w:val="002762A4"/>
    <w:rsid w:val="0027656E"/>
    <w:rsid w:val="0027697F"/>
    <w:rsid w:val="00277185"/>
    <w:rsid w:val="0027724D"/>
    <w:rsid w:val="002775DB"/>
    <w:rsid w:val="0028008C"/>
    <w:rsid w:val="002806A7"/>
    <w:rsid w:val="00280808"/>
    <w:rsid w:val="00280ACD"/>
    <w:rsid w:val="0028119E"/>
    <w:rsid w:val="00281220"/>
    <w:rsid w:val="00281E59"/>
    <w:rsid w:val="002825FE"/>
    <w:rsid w:val="00283277"/>
    <w:rsid w:val="00283A6E"/>
    <w:rsid w:val="00283B25"/>
    <w:rsid w:val="002840B7"/>
    <w:rsid w:val="002845DF"/>
    <w:rsid w:val="002846B6"/>
    <w:rsid w:val="00285280"/>
    <w:rsid w:val="0028589E"/>
    <w:rsid w:val="00285F8F"/>
    <w:rsid w:val="002860DD"/>
    <w:rsid w:val="0028622B"/>
    <w:rsid w:val="002862FC"/>
    <w:rsid w:val="002863F7"/>
    <w:rsid w:val="002867A3"/>
    <w:rsid w:val="002867A9"/>
    <w:rsid w:val="00286837"/>
    <w:rsid w:val="00286E20"/>
    <w:rsid w:val="00287072"/>
    <w:rsid w:val="0028722F"/>
    <w:rsid w:val="002875D1"/>
    <w:rsid w:val="0029017F"/>
    <w:rsid w:val="00290D9E"/>
    <w:rsid w:val="00290F57"/>
    <w:rsid w:val="00291007"/>
    <w:rsid w:val="00291049"/>
    <w:rsid w:val="002913D7"/>
    <w:rsid w:val="0029183D"/>
    <w:rsid w:val="00291F31"/>
    <w:rsid w:val="00292FCC"/>
    <w:rsid w:val="002930CC"/>
    <w:rsid w:val="0029347B"/>
    <w:rsid w:val="002936E3"/>
    <w:rsid w:val="00293E7E"/>
    <w:rsid w:val="00294290"/>
    <w:rsid w:val="00294B6C"/>
    <w:rsid w:val="00294CC1"/>
    <w:rsid w:val="00294E9F"/>
    <w:rsid w:val="00295271"/>
    <w:rsid w:val="00295420"/>
    <w:rsid w:val="00295B0C"/>
    <w:rsid w:val="00295CE7"/>
    <w:rsid w:val="0029605C"/>
    <w:rsid w:val="00296338"/>
    <w:rsid w:val="002967C8"/>
    <w:rsid w:val="00296832"/>
    <w:rsid w:val="0029686F"/>
    <w:rsid w:val="00296D3D"/>
    <w:rsid w:val="00296E56"/>
    <w:rsid w:val="00296F90"/>
    <w:rsid w:val="00297503"/>
    <w:rsid w:val="00297BDF"/>
    <w:rsid w:val="002A0240"/>
    <w:rsid w:val="002A06B4"/>
    <w:rsid w:val="002A0F07"/>
    <w:rsid w:val="002A101F"/>
    <w:rsid w:val="002A15C6"/>
    <w:rsid w:val="002A1A22"/>
    <w:rsid w:val="002A208C"/>
    <w:rsid w:val="002A21F2"/>
    <w:rsid w:val="002A2480"/>
    <w:rsid w:val="002A2494"/>
    <w:rsid w:val="002A2546"/>
    <w:rsid w:val="002A259C"/>
    <w:rsid w:val="002A2F8C"/>
    <w:rsid w:val="002A33BF"/>
    <w:rsid w:val="002A3BCC"/>
    <w:rsid w:val="002A3CF6"/>
    <w:rsid w:val="002A4A68"/>
    <w:rsid w:val="002A4A6B"/>
    <w:rsid w:val="002A5350"/>
    <w:rsid w:val="002A61D1"/>
    <w:rsid w:val="002A6231"/>
    <w:rsid w:val="002A682B"/>
    <w:rsid w:val="002A6E3E"/>
    <w:rsid w:val="002A7B1B"/>
    <w:rsid w:val="002A7D4C"/>
    <w:rsid w:val="002B004B"/>
    <w:rsid w:val="002B009D"/>
    <w:rsid w:val="002B0FCF"/>
    <w:rsid w:val="002B1500"/>
    <w:rsid w:val="002B1BEE"/>
    <w:rsid w:val="002B1DDB"/>
    <w:rsid w:val="002B2C03"/>
    <w:rsid w:val="002B32FB"/>
    <w:rsid w:val="002B34C5"/>
    <w:rsid w:val="002B4833"/>
    <w:rsid w:val="002B4AF7"/>
    <w:rsid w:val="002B4C6F"/>
    <w:rsid w:val="002B51B1"/>
    <w:rsid w:val="002B523F"/>
    <w:rsid w:val="002B5329"/>
    <w:rsid w:val="002B5DC0"/>
    <w:rsid w:val="002B6594"/>
    <w:rsid w:val="002B6885"/>
    <w:rsid w:val="002B6ABB"/>
    <w:rsid w:val="002B76D0"/>
    <w:rsid w:val="002B777B"/>
    <w:rsid w:val="002B795A"/>
    <w:rsid w:val="002C0867"/>
    <w:rsid w:val="002C0CE6"/>
    <w:rsid w:val="002C0ED0"/>
    <w:rsid w:val="002C1780"/>
    <w:rsid w:val="002C19C5"/>
    <w:rsid w:val="002C19E4"/>
    <w:rsid w:val="002C25E0"/>
    <w:rsid w:val="002C2675"/>
    <w:rsid w:val="002C28C1"/>
    <w:rsid w:val="002C3864"/>
    <w:rsid w:val="002C46EF"/>
    <w:rsid w:val="002C4944"/>
    <w:rsid w:val="002C4FC1"/>
    <w:rsid w:val="002C52E8"/>
    <w:rsid w:val="002C583A"/>
    <w:rsid w:val="002C5A53"/>
    <w:rsid w:val="002C64A1"/>
    <w:rsid w:val="002C7DA0"/>
    <w:rsid w:val="002D0175"/>
    <w:rsid w:val="002D01A8"/>
    <w:rsid w:val="002D0299"/>
    <w:rsid w:val="002D09DA"/>
    <w:rsid w:val="002D0AB4"/>
    <w:rsid w:val="002D0C11"/>
    <w:rsid w:val="002D0D3A"/>
    <w:rsid w:val="002D10AB"/>
    <w:rsid w:val="002D2420"/>
    <w:rsid w:val="002D25A9"/>
    <w:rsid w:val="002D2EFC"/>
    <w:rsid w:val="002D2F8D"/>
    <w:rsid w:val="002D393E"/>
    <w:rsid w:val="002D39E7"/>
    <w:rsid w:val="002D3D20"/>
    <w:rsid w:val="002D48C5"/>
    <w:rsid w:val="002D4925"/>
    <w:rsid w:val="002D4A81"/>
    <w:rsid w:val="002D51FE"/>
    <w:rsid w:val="002D5210"/>
    <w:rsid w:val="002D54D7"/>
    <w:rsid w:val="002D5E4E"/>
    <w:rsid w:val="002D6C87"/>
    <w:rsid w:val="002D6D0A"/>
    <w:rsid w:val="002E05AF"/>
    <w:rsid w:val="002E11AE"/>
    <w:rsid w:val="002E1B92"/>
    <w:rsid w:val="002E1DDC"/>
    <w:rsid w:val="002E2133"/>
    <w:rsid w:val="002E2165"/>
    <w:rsid w:val="002E22B4"/>
    <w:rsid w:val="002E2A08"/>
    <w:rsid w:val="002E2AD5"/>
    <w:rsid w:val="002E31E4"/>
    <w:rsid w:val="002E4DAB"/>
    <w:rsid w:val="002E56B6"/>
    <w:rsid w:val="002E5A92"/>
    <w:rsid w:val="002E5B18"/>
    <w:rsid w:val="002E64E5"/>
    <w:rsid w:val="002E6934"/>
    <w:rsid w:val="002E76C3"/>
    <w:rsid w:val="002E799D"/>
    <w:rsid w:val="002E7AF7"/>
    <w:rsid w:val="002E7D8F"/>
    <w:rsid w:val="002E7E11"/>
    <w:rsid w:val="002F0807"/>
    <w:rsid w:val="002F0CED"/>
    <w:rsid w:val="002F0F50"/>
    <w:rsid w:val="002F0FEE"/>
    <w:rsid w:val="002F11CB"/>
    <w:rsid w:val="002F2945"/>
    <w:rsid w:val="002F2DC2"/>
    <w:rsid w:val="002F2E81"/>
    <w:rsid w:val="002F3B4C"/>
    <w:rsid w:val="002F405B"/>
    <w:rsid w:val="002F4317"/>
    <w:rsid w:val="002F4A1D"/>
    <w:rsid w:val="002F4B7F"/>
    <w:rsid w:val="002F50DB"/>
    <w:rsid w:val="002F5DE7"/>
    <w:rsid w:val="002F69A1"/>
    <w:rsid w:val="002F6DEC"/>
    <w:rsid w:val="003000A6"/>
    <w:rsid w:val="003005A8"/>
    <w:rsid w:val="00301426"/>
    <w:rsid w:val="00301F42"/>
    <w:rsid w:val="0030331D"/>
    <w:rsid w:val="00303BD0"/>
    <w:rsid w:val="00303C7C"/>
    <w:rsid w:val="003041F9"/>
    <w:rsid w:val="00304B35"/>
    <w:rsid w:val="00304E54"/>
    <w:rsid w:val="00305366"/>
    <w:rsid w:val="003059F9"/>
    <w:rsid w:val="00305FB3"/>
    <w:rsid w:val="00306529"/>
    <w:rsid w:val="00306E6F"/>
    <w:rsid w:val="00306F46"/>
    <w:rsid w:val="0030724F"/>
    <w:rsid w:val="00307257"/>
    <w:rsid w:val="0030764B"/>
    <w:rsid w:val="003079D7"/>
    <w:rsid w:val="003103BC"/>
    <w:rsid w:val="003109BB"/>
    <w:rsid w:val="00310BF4"/>
    <w:rsid w:val="003110B1"/>
    <w:rsid w:val="00311B63"/>
    <w:rsid w:val="00312194"/>
    <w:rsid w:val="00312729"/>
    <w:rsid w:val="00312E85"/>
    <w:rsid w:val="00313315"/>
    <w:rsid w:val="00313B14"/>
    <w:rsid w:val="00313DEF"/>
    <w:rsid w:val="00313FD4"/>
    <w:rsid w:val="003151A7"/>
    <w:rsid w:val="00315631"/>
    <w:rsid w:val="00315750"/>
    <w:rsid w:val="00315A76"/>
    <w:rsid w:val="00315C4B"/>
    <w:rsid w:val="00315E69"/>
    <w:rsid w:val="00315F08"/>
    <w:rsid w:val="0031605D"/>
    <w:rsid w:val="003160FC"/>
    <w:rsid w:val="003174EB"/>
    <w:rsid w:val="0031755C"/>
    <w:rsid w:val="0031762F"/>
    <w:rsid w:val="00317A42"/>
    <w:rsid w:val="00317BAE"/>
    <w:rsid w:val="00317C96"/>
    <w:rsid w:val="00320A00"/>
    <w:rsid w:val="00321367"/>
    <w:rsid w:val="00321776"/>
    <w:rsid w:val="00322D95"/>
    <w:rsid w:val="003231F5"/>
    <w:rsid w:val="003232C7"/>
    <w:rsid w:val="00324076"/>
    <w:rsid w:val="00324B0E"/>
    <w:rsid w:val="003251DF"/>
    <w:rsid w:val="00325ABB"/>
    <w:rsid w:val="00326159"/>
    <w:rsid w:val="00326930"/>
    <w:rsid w:val="00326E28"/>
    <w:rsid w:val="003273CE"/>
    <w:rsid w:val="00327A0E"/>
    <w:rsid w:val="00327BE2"/>
    <w:rsid w:val="00327CAE"/>
    <w:rsid w:val="00327E08"/>
    <w:rsid w:val="00330A54"/>
    <w:rsid w:val="0033130B"/>
    <w:rsid w:val="00331579"/>
    <w:rsid w:val="003318C2"/>
    <w:rsid w:val="00331939"/>
    <w:rsid w:val="00332031"/>
    <w:rsid w:val="00332A4A"/>
    <w:rsid w:val="00333C61"/>
    <w:rsid w:val="003342E4"/>
    <w:rsid w:val="003343EB"/>
    <w:rsid w:val="0033445A"/>
    <w:rsid w:val="00334B9C"/>
    <w:rsid w:val="00335385"/>
    <w:rsid w:val="00335715"/>
    <w:rsid w:val="00335F27"/>
    <w:rsid w:val="0033622F"/>
    <w:rsid w:val="003363EF"/>
    <w:rsid w:val="00336807"/>
    <w:rsid w:val="00336A38"/>
    <w:rsid w:val="00336FAA"/>
    <w:rsid w:val="003374BA"/>
    <w:rsid w:val="00340A73"/>
    <w:rsid w:val="0034106C"/>
    <w:rsid w:val="00342105"/>
    <w:rsid w:val="00342329"/>
    <w:rsid w:val="00342485"/>
    <w:rsid w:val="00342B79"/>
    <w:rsid w:val="00342BCE"/>
    <w:rsid w:val="00342EA1"/>
    <w:rsid w:val="003435AB"/>
    <w:rsid w:val="00343BE3"/>
    <w:rsid w:val="00343DB6"/>
    <w:rsid w:val="00343F45"/>
    <w:rsid w:val="003441B2"/>
    <w:rsid w:val="003446E4"/>
    <w:rsid w:val="003448A0"/>
    <w:rsid w:val="003455CD"/>
    <w:rsid w:val="00345FE4"/>
    <w:rsid w:val="003460F2"/>
    <w:rsid w:val="0034628D"/>
    <w:rsid w:val="00346EEF"/>
    <w:rsid w:val="00346FED"/>
    <w:rsid w:val="003472AE"/>
    <w:rsid w:val="003477CA"/>
    <w:rsid w:val="00347B12"/>
    <w:rsid w:val="00347C4D"/>
    <w:rsid w:val="00350017"/>
    <w:rsid w:val="003501B5"/>
    <w:rsid w:val="00350534"/>
    <w:rsid w:val="0035073C"/>
    <w:rsid w:val="003507BF"/>
    <w:rsid w:val="00350A97"/>
    <w:rsid w:val="00350E6A"/>
    <w:rsid w:val="00350EC2"/>
    <w:rsid w:val="00350FAC"/>
    <w:rsid w:val="003514FD"/>
    <w:rsid w:val="00351A45"/>
    <w:rsid w:val="00351B6B"/>
    <w:rsid w:val="00351BBF"/>
    <w:rsid w:val="003520DC"/>
    <w:rsid w:val="0035240F"/>
    <w:rsid w:val="0035253F"/>
    <w:rsid w:val="0035275F"/>
    <w:rsid w:val="00352A4D"/>
    <w:rsid w:val="003531BE"/>
    <w:rsid w:val="003531C1"/>
    <w:rsid w:val="003539E9"/>
    <w:rsid w:val="00353DE6"/>
    <w:rsid w:val="00353ECE"/>
    <w:rsid w:val="00354426"/>
    <w:rsid w:val="003547B0"/>
    <w:rsid w:val="00354E07"/>
    <w:rsid w:val="00354EDC"/>
    <w:rsid w:val="00355E14"/>
    <w:rsid w:val="003564E9"/>
    <w:rsid w:val="003568A8"/>
    <w:rsid w:val="0035696B"/>
    <w:rsid w:val="00356E9A"/>
    <w:rsid w:val="00357D5E"/>
    <w:rsid w:val="00360590"/>
    <w:rsid w:val="00360D5A"/>
    <w:rsid w:val="00361455"/>
    <w:rsid w:val="00361512"/>
    <w:rsid w:val="003616AD"/>
    <w:rsid w:val="00362A42"/>
    <w:rsid w:val="00363E0D"/>
    <w:rsid w:val="00364281"/>
    <w:rsid w:val="00364A47"/>
    <w:rsid w:val="00364B16"/>
    <w:rsid w:val="00364B63"/>
    <w:rsid w:val="00364FDD"/>
    <w:rsid w:val="00365096"/>
    <w:rsid w:val="00365350"/>
    <w:rsid w:val="00365503"/>
    <w:rsid w:val="00365813"/>
    <w:rsid w:val="0036599D"/>
    <w:rsid w:val="00365AFC"/>
    <w:rsid w:val="00366165"/>
    <w:rsid w:val="00366BDC"/>
    <w:rsid w:val="00366FFB"/>
    <w:rsid w:val="0036732F"/>
    <w:rsid w:val="003678C3"/>
    <w:rsid w:val="003703E0"/>
    <w:rsid w:val="00370868"/>
    <w:rsid w:val="00370EE0"/>
    <w:rsid w:val="00371341"/>
    <w:rsid w:val="003713E3"/>
    <w:rsid w:val="0037174F"/>
    <w:rsid w:val="003719C6"/>
    <w:rsid w:val="00371EF2"/>
    <w:rsid w:val="00372AAE"/>
    <w:rsid w:val="00372D2F"/>
    <w:rsid w:val="00373663"/>
    <w:rsid w:val="00373705"/>
    <w:rsid w:val="003738ED"/>
    <w:rsid w:val="0037390C"/>
    <w:rsid w:val="00373A73"/>
    <w:rsid w:val="00373AD1"/>
    <w:rsid w:val="00373C96"/>
    <w:rsid w:val="00373D93"/>
    <w:rsid w:val="00373E56"/>
    <w:rsid w:val="003743DC"/>
    <w:rsid w:val="00374E8A"/>
    <w:rsid w:val="00374F72"/>
    <w:rsid w:val="00375099"/>
    <w:rsid w:val="00375C38"/>
    <w:rsid w:val="003760CC"/>
    <w:rsid w:val="0037615E"/>
    <w:rsid w:val="0037616F"/>
    <w:rsid w:val="003763C7"/>
    <w:rsid w:val="00377221"/>
    <w:rsid w:val="003779FC"/>
    <w:rsid w:val="00377B2A"/>
    <w:rsid w:val="00377D70"/>
    <w:rsid w:val="00380014"/>
    <w:rsid w:val="00380084"/>
    <w:rsid w:val="00380104"/>
    <w:rsid w:val="003802F0"/>
    <w:rsid w:val="003804C0"/>
    <w:rsid w:val="003808C0"/>
    <w:rsid w:val="00380A93"/>
    <w:rsid w:val="00380C32"/>
    <w:rsid w:val="00380C6B"/>
    <w:rsid w:val="00380EA1"/>
    <w:rsid w:val="00381244"/>
    <w:rsid w:val="003818CB"/>
    <w:rsid w:val="003820CF"/>
    <w:rsid w:val="00382C24"/>
    <w:rsid w:val="00382F80"/>
    <w:rsid w:val="003830A7"/>
    <w:rsid w:val="00383508"/>
    <w:rsid w:val="00383D50"/>
    <w:rsid w:val="00383DB0"/>
    <w:rsid w:val="0038476F"/>
    <w:rsid w:val="00384C2A"/>
    <w:rsid w:val="00384D08"/>
    <w:rsid w:val="00384FE9"/>
    <w:rsid w:val="003850E1"/>
    <w:rsid w:val="003852C8"/>
    <w:rsid w:val="00385C3F"/>
    <w:rsid w:val="003869C4"/>
    <w:rsid w:val="00386AB7"/>
    <w:rsid w:val="00386E30"/>
    <w:rsid w:val="00386E4F"/>
    <w:rsid w:val="003873F9"/>
    <w:rsid w:val="00387CA8"/>
    <w:rsid w:val="003906ED"/>
    <w:rsid w:val="003908AF"/>
    <w:rsid w:val="00390D46"/>
    <w:rsid w:val="00391E4D"/>
    <w:rsid w:val="003921FB"/>
    <w:rsid w:val="00393642"/>
    <w:rsid w:val="00393A88"/>
    <w:rsid w:val="00393F1C"/>
    <w:rsid w:val="003940EA"/>
    <w:rsid w:val="00394A0D"/>
    <w:rsid w:val="00394D80"/>
    <w:rsid w:val="003950BA"/>
    <w:rsid w:val="00395257"/>
    <w:rsid w:val="00395528"/>
    <w:rsid w:val="003959BC"/>
    <w:rsid w:val="00395A92"/>
    <w:rsid w:val="003964C4"/>
    <w:rsid w:val="00396F13"/>
    <w:rsid w:val="003976C4"/>
    <w:rsid w:val="003A05B1"/>
    <w:rsid w:val="003A07CE"/>
    <w:rsid w:val="003A0BE5"/>
    <w:rsid w:val="003A1156"/>
    <w:rsid w:val="003A1234"/>
    <w:rsid w:val="003A2544"/>
    <w:rsid w:val="003A25E5"/>
    <w:rsid w:val="003A2712"/>
    <w:rsid w:val="003A2D02"/>
    <w:rsid w:val="003A2E44"/>
    <w:rsid w:val="003A34E7"/>
    <w:rsid w:val="003A3A40"/>
    <w:rsid w:val="003A3BB5"/>
    <w:rsid w:val="003A3E8C"/>
    <w:rsid w:val="003A3E91"/>
    <w:rsid w:val="003A42CF"/>
    <w:rsid w:val="003A4C0E"/>
    <w:rsid w:val="003A50E6"/>
    <w:rsid w:val="003A537C"/>
    <w:rsid w:val="003A5427"/>
    <w:rsid w:val="003A590E"/>
    <w:rsid w:val="003A6405"/>
    <w:rsid w:val="003A648F"/>
    <w:rsid w:val="003A6CFE"/>
    <w:rsid w:val="003A6F41"/>
    <w:rsid w:val="003A7043"/>
    <w:rsid w:val="003A7D3C"/>
    <w:rsid w:val="003B0ACD"/>
    <w:rsid w:val="003B0AF3"/>
    <w:rsid w:val="003B0B28"/>
    <w:rsid w:val="003B0F3A"/>
    <w:rsid w:val="003B22D9"/>
    <w:rsid w:val="003B30F3"/>
    <w:rsid w:val="003B320E"/>
    <w:rsid w:val="003B3AD3"/>
    <w:rsid w:val="003B3BD6"/>
    <w:rsid w:val="003B40C1"/>
    <w:rsid w:val="003B472E"/>
    <w:rsid w:val="003B48D3"/>
    <w:rsid w:val="003B49B0"/>
    <w:rsid w:val="003B4FDF"/>
    <w:rsid w:val="003B504F"/>
    <w:rsid w:val="003B5CB1"/>
    <w:rsid w:val="003B6A36"/>
    <w:rsid w:val="003B6EB7"/>
    <w:rsid w:val="003B7179"/>
    <w:rsid w:val="003B754E"/>
    <w:rsid w:val="003B7706"/>
    <w:rsid w:val="003C0304"/>
    <w:rsid w:val="003C059E"/>
    <w:rsid w:val="003C0C25"/>
    <w:rsid w:val="003C0E32"/>
    <w:rsid w:val="003C1B54"/>
    <w:rsid w:val="003C1E77"/>
    <w:rsid w:val="003C21CF"/>
    <w:rsid w:val="003C228B"/>
    <w:rsid w:val="003C2385"/>
    <w:rsid w:val="003C26D2"/>
    <w:rsid w:val="003C2DE4"/>
    <w:rsid w:val="003C30E0"/>
    <w:rsid w:val="003C3720"/>
    <w:rsid w:val="003C3A13"/>
    <w:rsid w:val="003C4096"/>
    <w:rsid w:val="003C54E6"/>
    <w:rsid w:val="003C5AF9"/>
    <w:rsid w:val="003C5F30"/>
    <w:rsid w:val="003C61B2"/>
    <w:rsid w:val="003C62D8"/>
    <w:rsid w:val="003C68C5"/>
    <w:rsid w:val="003C694C"/>
    <w:rsid w:val="003C6BA6"/>
    <w:rsid w:val="003C6BE9"/>
    <w:rsid w:val="003C76C0"/>
    <w:rsid w:val="003C7C31"/>
    <w:rsid w:val="003D084F"/>
    <w:rsid w:val="003D08BF"/>
    <w:rsid w:val="003D0E11"/>
    <w:rsid w:val="003D24B4"/>
    <w:rsid w:val="003D2717"/>
    <w:rsid w:val="003D289E"/>
    <w:rsid w:val="003D2C18"/>
    <w:rsid w:val="003D2F41"/>
    <w:rsid w:val="003D3B5E"/>
    <w:rsid w:val="003D3DE4"/>
    <w:rsid w:val="003D3FD4"/>
    <w:rsid w:val="003D484A"/>
    <w:rsid w:val="003D48A1"/>
    <w:rsid w:val="003D5283"/>
    <w:rsid w:val="003D52D0"/>
    <w:rsid w:val="003D541D"/>
    <w:rsid w:val="003D5FE9"/>
    <w:rsid w:val="003D6124"/>
    <w:rsid w:val="003D63A7"/>
    <w:rsid w:val="003D6977"/>
    <w:rsid w:val="003D6B78"/>
    <w:rsid w:val="003D7674"/>
    <w:rsid w:val="003D7B03"/>
    <w:rsid w:val="003D7E33"/>
    <w:rsid w:val="003E0EDB"/>
    <w:rsid w:val="003E1017"/>
    <w:rsid w:val="003E11EE"/>
    <w:rsid w:val="003E183F"/>
    <w:rsid w:val="003E1B26"/>
    <w:rsid w:val="003E1BA7"/>
    <w:rsid w:val="003E1C4D"/>
    <w:rsid w:val="003E223C"/>
    <w:rsid w:val="003E2B57"/>
    <w:rsid w:val="003E32FC"/>
    <w:rsid w:val="003E3678"/>
    <w:rsid w:val="003E3875"/>
    <w:rsid w:val="003E39CD"/>
    <w:rsid w:val="003E3AA9"/>
    <w:rsid w:val="003E3FD3"/>
    <w:rsid w:val="003E4083"/>
    <w:rsid w:val="003E4321"/>
    <w:rsid w:val="003E4E08"/>
    <w:rsid w:val="003E5651"/>
    <w:rsid w:val="003E5C66"/>
    <w:rsid w:val="003E5FE7"/>
    <w:rsid w:val="003E6671"/>
    <w:rsid w:val="003E6AD6"/>
    <w:rsid w:val="003E6E3B"/>
    <w:rsid w:val="003E711A"/>
    <w:rsid w:val="003E73E8"/>
    <w:rsid w:val="003E7495"/>
    <w:rsid w:val="003E7A32"/>
    <w:rsid w:val="003F0069"/>
    <w:rsid w:val="003F015B"/>
    <w:rsid w:val="003F082D"/>
    <w:rsid w:val="003F1008"/>
    <w:rsid w:val="003F1525"/>
    <w:rsid w:val="003F17DA"/>
    <w:rsid w:val="003F1FD4"/>
    <w:rsid w:val="003F2028"/>
    <w:rsid w:val="003F2241"/>
    <w:rsid w:val="003F3A23"/>
    <w:rsid w:val="003F3F4F"/>
    <w:rsid w:val="003F42B6"/>
    <w:rsid w:val="003F4328"/>
    <w:rsid w:val="003F4461"/>
    <w:rsid w:val="003F4731"/>
    <w:rsid w:val="003F5761"/>
    <w:rsid w:val="003F5B00"/>
    <w:rsid w:val="003F643F"/>
    <w:rsid w:val="003F6515"/>
    <w:rsid w:val="003F661E"/>
    <w:rsid w:val="003F6B93"/>
    <w:rsid w:val="003F7000"/>
    <w:rsid w:val="003F72A2"/>
    <w:rsid w:val="00400BAF"/>
    <w:rsid w:val="00400FEA"/>
    <w:rsid w:val="00401298"/>
    <w:rsid w:val="00401897"/>
    <w:rsid w:val="00401C68"/>
    <w:rsid w:val="00401CD6"/>
    <w:rsid w:val="00401FB0"/>
    <w:rsid w:val="00402D60"/>
    <w:rsid w:val="00402E3E"/>
    <w:rsid w:val="00403473"/>
    <w:rsid w:val="00403508"/>
    <w:rsid w:val="00404ED6"/>
    <w:rsid w:val="004054D2"/>
    <w:rsid w:val="004056FC"/>
    <w:rsid w:val="0040709E"/>
    <w:rsid w:val="004071F6"/>
    <w:rsid w:val="00407AF0"/>
    <w:rsid w:val="00407B10"/>
    <w:rsid w:val="00407E5C"/>
    <w:rsid w:val="0041016C"/>
    <w:rsid w:val="0041035F"/>
    <w:rsid w:val="00410408"/>
    <w:rsid w:val="004105D0"/>
    <w:rsid w:val="004107E7"/>
    <w:rsid w:val="00410F3E"/>
    <w:rsid w:val="0041114B"/>
    <w:rsid w:val="00411D25"/>
    <w:rsid w:val="004120D6"/>
    <w:rsid w:val="004126C1"/>
    <w:rsid w:val="00412836"/>
    <w:rsid w:val="0041358F"/>
    <w:rsid w:val="00413873"/>
    <w:rsid w:val="00413890"/>
    <w:rsid w:val="004138E4"/>
    <w:rsid w:val="0041399B"/>
    <w:rsid w:val="00414828"/>
    <w:rsid w:val="00414C9A"/>
    <w:rsid w:val="0041532B"/>
    <w:rsid w:val="00415D2B"/>
    <w:rsid w:val="004161DA"/>
    <w:rsid w:val="0041656D"/>
    <w:rsid w:val="0041662A"/>
    <w:rsid w:val="00416A67"/>
    <w:rsid w:val="00416E48"/>
    <w:rsid w:val="00417163"/>
    <w:rsid w:val="00417198"/>
    <w:rsid w:val="00417516"/>
    <w:rsid w:val="00417BF3"/>
    <w:rsid w:val="00417CA0"/>
    <w:rsid w:val="00417CF2"/>
    <w:rsid w:val="00417D6A"/>
    <w:rsid w:val="004204D3"/>
    <w:rsid w:val="004208CD"/>
    <w:rsid w:val="00420ABE"/>
    <w:rsid w:val="00420FBC"/>
    <w:rsid w:val="00421115"/>
    <w:rsid w:val="00421330"/>
    <w:rsid w:val="004215C6"/>
    <w:rsid w:val="004218EB"/>
    <w:rsid w:val="00422268"/>
    <w:rsid w:val="00422362"/>
    <w:rsid w:val="0042280C"/>
    <w:rsid w:val="00423514"/>
    <w:rsid w:val="00423E40"/>
    <w:rsid w:val="00424364"/>
    <w:rsid w:val="00424A5F"/>
    <w:rsid w:val="00425934"/>
    <w:rsid w:val="00426036"/>
    <w:rsid w:val="00426BB7"/>
    <w:rsid w:val="00426BDB"/>
    <w:rsid w:val="0042700D"/>
    <w:rsid w:val="004270A7"/>
    <w:rsid w:val="004275DC"/>
    <w:rsid w:val="00427E6D"/>
    <w:rsid w:val="00430743"/>
    <w:rsid w:val="00431318"/>
    <w:rsid w:val="004314D2"/>
    <w:rsid w:val="004316F6"/>
    <w:rsid w:val="0043187E"/>
    <w:rsid w:val="004318D2"/>
    <w:rsid w:val="00431B92"/>
    <w:rsid w:val="004361E2"/>
    <w:rsid w:val="0043665F"/>
    <w:rsid w:val="00436B39"/>
    <w:rsid w:val="00436BB2"/>
    <w:rsid w:val="004374E4"/>
    <w:rsid w:val="004374EE"/>
    <w:rsid w:val="00437779"/>
    <w:rsid w:val="00437C47"/>
    <w:rsid w:val="004400E5"/>
    <w:rsid w:val="004407C4"/>
    <w:rsid w:val="0044156F"/>
    <w:rsid w:val="00441785"/>
    <w:rsid w:val="004418FD"/>
    <w:rsid w:val="004423DB"/>
    <w:rsid w:val="00442492"/>
    <w:rsid w:val="00442970"/>
    <w:rsid w:val="00443926"/>
    <w:rsid w:val="004439F1"/>
    <w:rsid w:val="00443AA0"/>
    <w:rsid w:val="00443F27"/>
    <w:rsid w:val="0044405F"/>
    <w:rsid w:val="0044410C"/>
    <w:rsid w:val="00445413"/>
    <w:rsid w:val="00445BD7"/>
    <w:rsid w:val="00446AF6"/>
    <w:rsid w:val="004471A2"/>
    <w:rsid w:val="00447C8C"/>
    <w:rsid w:val="0045057B"/>
    <w:rsid w:val="00450AD6"/>
    <w:rsid w:val="00450AFB"/>
    <w:rsid w:val="00450BBE"/>
    <w:rsid w:val="00450F07"/>
    <w:rsid w:val="004517E9"/>
    <w:rsid w:val="00451984"/>
    <w:rsid w:val="00452F44"/>
    <w:rsid w:val="004536C1"/>
    <w:rsid w:val="00453CA1"/>
    <w:rsid w:val="00453E4A"/>
    <w:rsid w:val="004543C7"/>
    <w:rsid w:val="004543D6"/>
    <w:rsid w:val="00454AEF"/>
    <w:rsid w:val="0045508B"/>
    <w:rsid w:val="0045522A"/>
    <w:rsid w:val="004553CB"/>
    <w:rsid w:val="0045562B"/>
    <w:rsid w:val="00456A46"/>
    <w:rsid w:val="00456C42"/>
    <w:rsid w:val="00456FBF"/>
    <w:rsid w:val="00457580"/>
    <w:rsid w:val="00457787"/>
    <w:rsid w:val="00457BFE"/>
    <w:rsid w:val="00460073"/>
    <w:rsid w:val="00460B61"/>
    <w:rsid w:val="00460B91"/>
    <w:rsid w:val="00461224"/>
    <w:rsid w:val="00461466"/>
    <w:rsid w:val="0046155C"/>
    <w:rsid w:val="004617E9"/>
    <w:rsid w:val="00461B01"/>
    <w:rsid w:val="00461C3A"/>
    <w:rsid w:val="00462454"/>
    <w:rsid w:val="0046281F"/>
    <w:rsid w:val="0046297F"/>
    <w:rsid w:val="00462ADF"/>
    <w:rsid w:val="00462FFC"/>
    <w:rsid w:val="00463064"/>
    <w:rsid w:val="00463370"/>
    <w:rsid w:val="00463B29"/>
    <w:rsid w:val="00463B41"/>
    <w:rsid w:val="00463CC6"/>
    <w:rsid w:val="0046404C"/>
    <w:rsid w:val="004649E3"/>
    <w:rsid w:val="00465375"/>
    <w:rsid w:val="00465857"/>
    <w:rsid w:val="004667DE"/>
    <w:rsid w:val="00466CFE"/>
    <w:rsid w:val="00466E8E"/>
    <w:rsid w:val="00467919"/>
    <w:rsid w:val="00467C9A"/>
    <w:rsid w:val="00467D5C"/>
    <w:rsid w:val="00470984"/>
    <w:rsid w:val="00470E29"/>
    <w:rsid w:val="004710AE"/>
    <w:rsid w:val="0047176D"/>
    <w:rsid w:val="004717B8"/>
    <w:rsid w:val="004723C2"/>
    <w:rsid w:val="004724E0"/>
    <w:rsid w:val="00472610"/>
    <w:rsid w:val="00473137"/>
    <w:rsid w:val="0047314C"/>
    <w:rsid w:val="00473A3C"/>
    <w:rsid w:val="00473AAA"/>
    <w:rsid w:val="004747B1"/>
    <w:rsid w:val="0047498C"/>
    <w:rsid w:val="00474CAB"/>
    <w:rsid w:val="004750E8"/>
    <w:rsid w:val="004766D6"/>
    <w:rsid w:val="00476DF6"/>
    <w:rsid w:val="004771CE"/>
    <w:rsid w:val="00477388"/>
    <w:rsid w:val="00477963"/>
    <w:rsid w:val="00480721"/>
    <w:rsid w:val="00480F3C"/>
    <w:rsid w:val="004818AB"/>
    <w:rsid w:val="004818FD"/>
    <w:rsid w:val="00481B0B"/>
    <w:rsid w:val="00482595"/>
    <w:rsid w:val="004828EE"/>
    <w:rsid w:val="00482BCF"/>
    <w:rsid w:val="00482E41"/>
    <w:rsid w:val="0048323F"/>
    <w:rsid w:val="00483A4B"/>
    <w:rsid w:val="00483DFC"/>
    <w:rsid w:val="00484197"/>
    <w:rsid w:val="00484748"/>
    <w:rsid w:val="00484A6D"/>
    <w:rsid w:val="00485406"/>
    <w:rsid w:val="00485BD2"/>
    <w:rsid w:val="00485D76"/>
    <w:rsid w:val="0048755D"/>
    <w:rsid w:val="00487798"/>
    <w:rsid w:val="00487BB0"/>
    <w:rsid w:val="004901F4"/>
    <w:rsid w:val="004909B3"/>
    <w:rsid w:val="00490C6E"/>
    <w:rsid w:val="00491355"/>
    <w:rsid w:val="00491B28"/>
    <w:rsid w:val="0049244D"/>
    <w:rsid w:val="004927E5"/>
    <w:rsid w:val="0049343A"/>
    <w:rsid w:val="0049391A"/>
    <w:rsid w:val="00493A1E"/>
    <w:rsid w:val="00493BF2"/>
    <w:rsid w:val="00494177"/>
    <w:rsid w:val="004941BC"/>
    <w:rsid w:val="00494364"/>
    <w:rsid w:val="004957F5"/>
    <w:rsid w:val="00495CE4"/>
    <w:rsid w:val="00496885"/>
    <w:rsid w:val="00496CA8"/>
    <w:rsid w:val="004971A3"/>
    <w:rsid w:val="00497D82"/>
    <w:rsid w:val="004A077A"/>
    <w:rsid w:val="004A0B6A"/>
    <w:rsid w:val="004A0BC1"/>
    <w:rsid w:val="004A128F"/>
    <w:rsid w:val="004A192A"/>
    <w:rsid w:val="004A26FB"/>
    <w:rsid w:val="004A28FB"/>
    <w:rsid w:val="004A373D"/>
    <w:rsid w:val="004A3D87"/>
    <w:rsid w:val="004A4772"/>
    <w:rsid w:val="004A4D4F"/>
    <w:rsid w:val="004A5125"/>
    <w:rsid w:val="004A56DB"/>
    <w:rsid w:val="004A6242"/>
    <w:rsid w:val="004A63ED"/>
    <w:rsid w:val="004A6483"/>
    <w:rsid w:val="004A69CD"/>
    <w:rsid w:val="004A705C"/>
    <w:rsid w:val="004A7FFA"/>
    <w:rsid w:val="004B0432"/>
    <w:rsid w:val="004B04DA"/>
    <w:rsid w:val="004B0535"/>
    <w:rsid w:val="004B06E5"/>
    <w:rsid w:val="004B0A14"/>
    <w:rsid w:val="004B0A51"/>
    <w:rsid w:val="004B0B97"/>
    <w:rsid w:val="004B0F40"/>
    <w:rsid w:val="004B12A2"/>
    <w:rsid w:val="004B1675"/>
    <w:rsid w:val="004B1BCA"/>
    <w:rsid w:val="004B1CFE"/>
    <w:rsid w:val="004B24C9"/>
    <w:rsid w:val="004B27C2"/>
    <w:rsid w:val="004B33A2"/>
    <w:rsid w:val="004B3FDD"/>
    <w:rsid w:val="004B4016"/>
    <w:rsid w:val="004B41EF"/>
    <w:rsid w:val="004B4284"/>
    <w:rsid w:val="004B4444"/>
    <w:rsid w:val="004B464F"/>
    <w:rsid w:val="004B4F09"/>
    <w:rsid w:val="004B4FB6"/>
    <w:rsid w:val="004B5B2F"/>
    <w:rsid w:val="004B667A"/>
    <w:rsid w:val="004B75FE"/>
    <w:rsid w:val="004B7756"/>
    <w:rsid w:val="004B7893"/>
    <w:rsid w:val="004B7B22"/>
    <w:rsid w:val="004B7F48"/>
    <w:rsid w:val="004C0067"/>
    <w:rsid w:val="004C0288"/>
    <w:rsid w:val="004C073C"/>
    <w:rsid w:val="004C0AE9"/>
    <w:rsid w:val="004C0C2B"/>
    <w:rsid w:val="004C16A7"/>
    <w:rsid w:val="004C2034"/>
    <w:rsid w:val="004C205C"/>
    <w:rsid w:val="004C243A"/>
    <w:rsid w:val="004C2745"/>
    <w:rsid w:val="004C28EB"/>
    <w:rsid w:val="004C313E"/>
    <w:rsid w:val="004C3420"/>
    <w:rsid w:val="004C4099"/>
    <w:rsid w:val="004C4820"/>
    <w:rsid w:val="004C4A0B"/>
    <w:rsid w:val="004C4C0F"/>
    <w:rsid w:val="004C4C22"/>
    <w:rsid w:val="004C4DE0"/>
    <w:rsid w:val="004C5255"/>
    <w:rsid w:val="004C58E0"/>
    <w:rsid w:val="004C5C51"/>
    <w:rsid w:val="004C5ED7"/>
    <w:rsid w:val="004C5F15"/>
    <w:rsid w:val="004C5F5D"/>
    <w:rsid w:val="004C5FDF"/>
    <w:rsid w:val="004C66B6"/>
    <w:rsid w:val="004C6D43"/>
    <w:rsid w:val="004C7267"/>
    <w:rsid w:val="004C76BD"/>
    <w:rsid w:val="004C7AB5"/>
    <w:rsid w:val="004C7DDF"/>
    <w:rsid w:val="004C7F78"/>
    <w:rsid w:val="004D0007"/>
    <w:rsid w:val="004D0359"/>
    <w:rsid w:val="004D035C"/>
    <w:rsid w:val="004D0936"/>
    <w:rsid w:val="004D09D4"/>
    <w:rsid w:val="004D0A70"/>
    <w:rsid w:val="004D115D"/>
    <w:rsid w:val="004D141F"/>
    <w:rsid w:val="004D18CB"/>
    <w:rsid w:val="004D18DA"/>
    <w:rsid w:val="004D1D98"/>
    <w:rsid w:val="004D201E"/>
    <w:rsid w:val="004D37C3"/>
    <w:rsid w:val="004D38BF"/>
    <w:rsid w:val="004D3942"/>
    <w:rsid w:val="004D3C2C"/>
    <w:rsid w:val="004D3E92"/>
    <w:rsid w:val="004D46A5"/>
    <w:rsid w:val="004D472C"/>
    <w:rsid w:val="004D47F0"/>
    <w:rsid w:val="004D4D81"/>
    <w:rsid w:val="004D5C7B"/>
    <w:rsid w:val="004D5DD9"/>
    <w:rsid w:val="004D60BC"/>
    <w:rsid w:val="004D659D"/>
    <w:rsid w:val="004D77F4"/>
    <w:rsid w:val="004D7818"/>
    <w:rsid w:val="004D7E26"/>
    <w:rsid w:val="004D7E55"/>
    <w:rsid w:val="004E0153"/>
    <w:rsid w:val="004E07EC"/>
    <w:rsid w:val="004E14E8"/>
    <w:rsid w:val="004E1900"/>
    <w:rsid w:val="004E1FAE"/>
    <w:rsid w:val="004E20BD"/>
    <w:rsid w:val="004E2774"/>
    <w:rsid w:val="004E28B6"/>
    <w:rsid w:val="004E2C47"/>
    <w:rsid w:val="004E30E3"/>
    <w:rsid w:val="004E34D5"/>
    <w:rsid w:val="004E381F"/>
    <w:rsid w:val="004E386E"/>
    <w:rsid w:val="004E3D24"/>
    <w:rsid w:val="004E3FFA"/>
    <w:rsid w:val="004E4658"/>
    <w:rsid w:val="004E48DC"/>
    <w:rsid w:val="004E4D2C"/>
    <w:rsid w:val="004E5317"/>
    <w:rsid w:val="004E5347"/>
    <w:rsid w:val="004E5715"/>
    <w:rsid w:val="004E5F69"/>
    <w:rsid w:val="004E648F"/>
    <w:rsid w:val="004E6A5B"/>
    <w:rsid w:val="004E7182"/>
    <w:rsid w:val="004E72E4"/>
    <w:rsid w:val="004E7487"/>
    <w:rsid w:val="004E78DF"/>
    <w:rsid w:val="004E7FDE"/>
    <w:rsid w:val="004F060D"/>
    <w:rsid w:val="004F0D3B"/>
    <w:rsid w:val="004F105C"/>
    <w:rsid w:val="004F14F1"/>
    <w:rsid w:val="004F19F0"/>
    <w:rsid w:val="004F1DF5"/>
    <w:rsid w:val="004F3071"/>
    <w:rsid w:val="004F3168"/>
    <w:rsid w:val="004F31C7"/>
    <w:rsid w:val="004F382A"/>
    <w:rsid w:val="004F3D0A"/>
    <w:rsid w:val="004F4003"/>
    <w:rsid w:val="004F4D50"/>
    <w:rsid w:val="004F4EE5"/>
    <w:rsid w:val="004F5633"/>
    <w:rsid w:val="004F5C2A"/>
    <w:rsid w:val="004F6156"/>
    <w:rsid w:val="004F62D4"/>
    <w:rsid w:val="004F6E6C"/>
    <w:rsid w:val="004F70A2"/>
    <w:rsid w:val="004F7B47"/>
    <w:rsid w:val="004F7F11"/>
    <w:rsid w:val="004F7FA3"/>
    <w:rsid w:val="00500046"/>
    <w:rsid w:val="005000BB"/>
    <w:rsid w:val="005001C9"/>
    <w:rsid w:val="00500C15"/>
    <w:rsid w:val="005010B1"/>
    <w:rsid w:val="00501899"/>
    <w:rsid w:val="00501ADE"/>
    <w:rsid w:val="0050244B"/>
    <w:rsid w:val="0050353E"/>
    <w:rsid w:val="00503637"/>
    <w:rsid w:val="0050373C"/>
    <w:rsid w:val="00503976"/>
    <w:rsid w:val="0050430D"/>
    <w:rsid w:val="0050461F"/>
    <w:rsid w:val="005046AA"/>
    <w:rsid w:val="00504BC7"/>
    <w:rsid w:val="00504C49"/>
    <w:rsid w:val="00504CEF"/>
    <w:rsid w:val="00505A48"/>
    <w:rsid w:val="00505A98"/>
    <w:rsid w:val="00505F67"/>
    <w:rsid w:val="00507389"/>
    <w:rsid w:val="0050747E"/>
    <w:rsid w:val="00507AA7"/>
    <w:rsid w:val="00507DF5"/>
    <w:rsid w:val="00510532"/>
    <w:rsid w:val="0051065A"/>
    <w:rsid w:val="005106BC"/>
    <w:rsid w:val="005109AD"/>
    <w:rsid w:val="00510D32"/>
    <w:rsid w:val="005111E4"/>
    <w:rsid w:val="00511202"/>
    <w:rsid w:val="00511C70"/>
    <w:rsid w:val="00511E9E"/>
    <w:rsid w:val="00512365"/>
    <w:rsid w:val="0051299C"/>
    <w:rsid w:val="005129C7"/>
    <w:rsid w:val="00512B90"/>
    <w:rsid w:val="005134A0"/>
    <w:rsid w:val="005134BD"/>
    <w:rsid w:val="0051387F"/>
    <w:rsid w:val="0051407D"/>
    <w:rsid w:val="0051446B"/>
    <w:rsid w:val="005147EF"/>
    <w:rsid w:val="00514AEC"/>
    <w:rsid w:val="00514E7E"/>
    <w:rsid w:val="00514FD9"/>
    <w:rsid w:val="005155C9"/>
    <w:rsid w:val="005162EB"/>
    <w:rsid w:val="00516EED"/>
    <w:rsid w:val="0051714D"/>
    <w:rsid w:val="00517302"/>
    <w:rsid w:val="00517DB8"/>
    <w:rsid w:val="005204AC"/>
    <w:rsid w:val="005206A0"/>
    <w:rsid w:val="00520A2E"/>
    <w:rsid w:val="00521719"/>
    <w:rsid w:val="005219FB"/>
    <w:rsid w:val="00521AC8"/>
    <w:rsid w:val="0052205B"/>
    <w:rsid w:val="00522E18"/>
    <w:rsid w:val="00523310"/>
    <w:rsid w:val="0052417E"/>
    <w:rsid w:val="00524DDF"/>
    <w:rsid w:val="00524F2B"/>
    <w:rsid w:val="0052511F"/>
    <w:rsid w:val="00525EA8"/>
    <w:rsid w:val="005265C7"/>
    <w:rsid w:val="00526C5A"/>
    <w:rsid w:val="00526ED6"/>
    <w:rsid w:val="00527BEC"/>
    <w:rsid w:val="00527D15"/>
    <w:rsid w:val="00530E54"/>
    <w:rsid w:val="00531DFA"/>
    <w:rsid w:val="005328BC"/>
    <w:rsid w:val="00532944"/>
    <w:rsid w:val="00532B6E"/>
    <w:rsid w:val="00532EF3"/>
    <w:rsid w:val="005338DB"/>
    <w:rsid w:val="00533C24"/>
    <w:rsid w:val="00534006"/>
    <w:rsid w:val="0053450C"/>
    <w:rsid w:val="00536409"/>
    <w:rsid w:val="0053649A"/>
    <w:rsid w:val="005367F1"/>
    <w:rsid w:val="0053682D"/>
    <w:rsid w:val="00536C32"/>
    <w:rsid w:val="00536C8B"/>
    <w:rsid w:val="005376C2"/>
    <w:rsid w:val="00537B07"/>
    <w:rsid w:val="00537E20"/>
    <w:rsid w:val="005400AD"/>
    <w:rsid w:val="00540366"/>
    <w:rsid w:val="0054071E"/>
    <w:rsid w:val="005408C8"/>
    <w:rsid w:val="00540996"/>
    <w:rsid w:val="00540BA6"/>
    <w:rsid w:val="00540C62"/>
    <w:rsid w:val="00541495"/>
    <w:rsid w:val="00541B06"/>
    <w:rsid w:val="00541E85"/>
    <w:rsid w:val="005424B5"/>
    <w:rsid w:val="0054386E"/>
    <w:rsid w:val="0054392B"/>
    <w:rsid w:val="00543B9F"/>
    <w:rsid w:val="0054501B"/>
    <w:rsid w:val="00545335"/>
    <w:rsid w:val="00545A1B"/>
    <w:rsid w:val="00546715"/>
    <w:rsid w:val="00547298"/>
    <w:rsid w:val="005478BD"/>
    <w:rsid w:val="00547BD5"/>
    <w:rsid w:val="005501AA"/>
    <w:rsid w:val="0055042B"/>
    <w:rsid w:val="00550E29"/>
    <w:rsid w:val="00550E2C"/>
    <w:rsid w:val="00550EC7"/>
    <w:rsid w:val="00551FBD"/>
    <w:rsid w:val="0055244A"/>
    <w:rsid w:val="0055250D"/>
    <w:rsid w:val="0055283B"/>
    <w:rsid w:val="00553259"/>
    <w:rsid w:val="005541B0"/>
    <w:rsid w:val="00554473"/>
    <w:rsid w:val="00554BDC"/>
    <w:rsid w:val="00554F83"/>
    <w:rsid w:val="00554FC6"/>
    <w:rsid w:val="005552FD"/>
    <w:rsid w:val="005555E8"/>
    <w:rsid w:val="00555644"/>
    <w:rsid w:val="005556F2"/>
    <w:rsid w:val="005558EC"/>
    <w:rsid w:val="00555B6F"/>
    <w:rsid w:val="00555CFE"/>
    <w:rsid w:val="00555F97"/>
    <w:rsid w:val="00555FD4"/>
    <w:rsid w:val="005562ED"/>
    <w:rsid w:val="0055649E"/>
    <w:rsid w:val="00557015"/>
    <w:rsid w:val="00557383"/>
    <w:rsid w:val="00557B45"/>
    <w:rsid w:val="005601C1"/>
    <w:rsid w:val="00560277"/>
    <w:rsid w:val="00560319"/>
    <w:rsid w:val="00560EBD"/>
    <w:rsid w:val="00560F47"/>
    <w:rsid w:val="005617A7"/>
    <w:rsid w:val="00562AD5"/>
    <w:rsid w:val="00562C63"/>
    <w:rsid w:val="00563B3B"/>
    <w:rsid w:val="00564111"/>
    <w:rsid w:val="00564772"/>
    <w:rsid w:val="0056545A"/>
    <w:rsid w:val="00565F04"/>
    <w:rsid w:val="0056697A"/>
    <w:rsid w:val="00566AB1"/>
    <w:rsid w:val="00566E48"/>
    <w:rsid w:val="0056709A"/>
    <w:rsid w:val="00567641"/>
    <w:rsid w:val="0056794C"/>
    <w:rsid w:val="00567D32"/>
    <w:rsid w:val="00570AC8"/>
    <w:rsid w:val="00570AFC"/>
    <w:rsid w:val="00571579"/>
    <w:rsid w:val="00572776"/>
    <w:rsid w:val="00572947"/>
    <w:rsid w:val="00572F27"/>
    <w:rsid w:val="005730CB"/>
    <w:rsid w:val="00573286"/>
    <w:rsid w:val="00573DF2"/>
    <w:rsid w:val="00574178"/>
    <w:rsid w:val="00574803"/>
    <w:rsid w:val="00574CA1"/>
    <w:rsid w:val="00574FC0"/>
    <w:rsid w:val="005755AE"/>
    <w:rsid w:val="00575606"/>
    <w:rsid w:val="00576061"/>
    <w:rsid w:val="00576261"/>
    <w:rsid w:val="005763E7"/>
    <w:rsid w:val="00576533"/>
    <w:rsid w:val="00576808"/>
    <w:rsid w:val="0057682A"/>
    <w:rsid w:val="005776FB"/>
    <w:rsid w:val="00577ADE"/>
    <w:rsid w:val="00580156"/>
    <w:rsid w:val="00580DB2"/>
    <w:rsid w:val="005814EE"/>
    <w:rsid w:val="005817DB"/>
    <w:rsid w:val="005817FA"/>
    <w:rsid w:val="00581A39"/>
    <w:rsid w:val="00581B05"/>
    <w:rsid w:val="00581FBA"/>
    <w:rsid w:val="00582449"/>
    <w:rsid w:val="005824EA"/>
    <w:rsid w:val="00582515"/>
    <w:rsid w:val="0058265C"/>
    <w:rsid w:val="00582B11"/>
    <w:rsid w:val="00582EAD"/>
    <w:rsid w:val="00583636"/>
    <w:rsid w:val="00584854"/>
    <w:rsid w:val="00585B16"/>
    <w:rsid w:val="00586A88"/>
    <w:rsid w:val="00587787"/>
    <w:rsid w:val="0058785B"/>
    <w:rsid w:val="00587939"/>
    <w:rsid w:val="00587BF1"/>
    <w:rsid w:val="005900BC"/>
    <w:rsid w:val="00590E02"/>
    <w:rsid w:val="00590E34"/>
    <w:rsid w:val="0059140C"/>
    <w:rsid w:val="005914A6"/>
    <w:rsid w:val="00591942"/>
    <w:rsid w:val="00591B6A"/>
    <w:rsid w:val="00591C58"/>
    <w:rsid w:val="00592044"/>
    <w:rsid w:val="0059274A"/>
    <w:rsid w:val="005929DC"/>
    <w:rsid w:val="00592F5A"/>
    <w:rsid w:val="00593740"/>
    <w:rsid w:val="0059398E"/>
    <w:rsid w:val="00593AC0"/>
    <w:rsid w:val="00593F46"/>
    <w:rsid w:val="005948D9"/>
    <w:rsid w:val="00594A8A"/>
    <w:rsid w:val="00594AC4"/>
    <w:rsid w:val="00594CB1"/>
    <w:rsid w:val="0059512E"/>
    <w:rsid w:val="0059526D"/>
    <w:rsid w:val="00595B25"/>
    <w:rsid w:val="00595B4D"/>
    <w:rsid w:val="00595D2B"/>
    <w:rsid w:val="005962FC"/>
    <w:rsid w:val="00596BE1"/>
    <w:rsid w:val="00596CAB"/>
    <w:rsid w:val="005970B4"/>
    <w:rsid w:val="0059741B"/>
    <w:rsid w:val="00597488"/>
    <w:rsid w:val="0059779C"/>
    <w:rsid w:val="005A019A"/>
    <w:rsid w:val="005A01F4"/>
    <w:rsid w:val="005A0487"/>
    <w:rsid w:val="005A0554"/>
    <w:rsid w:val="005A0D43"/>
    <w:rsid w:val="005A1610"/>
    <w:rsid w:val="005A17C9"/>
    <w:rsid w:val="005A17CB"/>
    <w:rsid w:val="005A1F78"/>
    <w:rsid w:val="005A26AF"/>
    <w:rsid w:val="005A2DC3"/>
    <w:rsid w:val="005A2FCD"/>
    <w:rsid w:val="005A3AB5"/>
    <w:rsid w:val="005A3CDC"/>
    <w:rsid w:val="005A3CEC"/>
    <w:rsid w:val="005A3DB5"/>
    <w:rsid w:val="005A433E"/>
    <w:rsid w:val="005A504F"/>
    <w:rsid w:val="005A574C"/>
    <w:rsid w:val="005A617A"/>
    <w:rsid w:val="005A6C20"/>
    <w:rsid w:val="005A6CF4"/>
    <w:rsid w:val="005A6D3B"/>
    <w:rsid w:val="005A7039"/>
    <w:rsid w:val="005A753C"/>
    <w:rsid w:val="005A7649"/>
    <w:rsid w:val="005B085A"/>
    <w:rsid w:val="005B0DAC"/>
    <w:rsid w:val="005B10EE"/>
    <w:rsid w:val="005B11DC"/>
    <w:rsid w:val="005B11F7"/>
    <w:rsid w:val="005B1890"/>
    <w:rsid w:val="005B18DE"/>
    <w:rsid w:val="005B1AAB"/>
    <w:rsid w:val="005B1B24"/>
    <w:rsid w:val="005B20D0"/>
    <w:rsid w:val="005B21A3"/>
    <w:rsid w:val="005B21AE"/>
    <w:rsid w:val="005B2433"/>
    <w:rsid w:val="005B28F8"/>
    <w:rsid w:val="005B3417"/>
    <w:rsid w:val="005B408D"/>
    <w:rsid w:val="005B4127"/>
    <w:rsid w:val="005B4182"/>
    <w:rsid w:val="005B45C5"/>
    <w:rsid w:val="005B47EF"/>
    <w:rsid w:val="005B53EB"/>
    <w:rsid w:val="005B591F"/>
    <w:rsid w:val="005B60EB"/>
    <w:rsid w:val="005B6266"/>
    <w:rsid w:val="005B6646"/>
    <w:rsid w:val="005B6B27"/>
    <w:rsid w:val="005C0699"/>
    <w:rsid w:val="005C06E2"/>
    <w:rsid w:val="005C0946"/>
    <w:rsid w:val="005C0AD6"/>
    <w:rsid w:val="005C0B0F"/>
    <w:rsid w:val="005C0F4C"/>
    <w:rsid w:val="005C1338"/>
    <w:rsid w:val="005C18BF"/>
    <w:rsid w:val="005C2322"/>
    <w:rsid w:val="005C2D57"/>
    <w:rsid w:val="005C33D3"/>
    <w:rsid w:val="005C35E1"/>
    <w:rsid w:val="005C40CF"/>
    <w:rsid w:val="005C4354"/>
    <w:rsid w:val="005C4485"/>
    <w:rsid w:val="005C4918"/>
    <w:rsid w:val="005C603B"/>
    <w:rsid w:val="005C6A68"/>
    <w:rsid w:val="005C6A72"/>
    <w:rsid w:val="005C6D86"/>
    <w:rsid w:val="005C705A"/>
    <w:rsid w:val="005C790B"/>
    <w:rsid w:val="005D01F1"/>
    <w:rsid w:val="005D1576"/>
    <w:rsid w:val="005D17B9"/>
    <w:rsid w:val="005D1CBC"/>
    <w:rsid w:val="005D21AA"/>
    <w:rsid w:val="005D26F4"/>
    <w:rsid w:val="005D2BDA"/>
    <w:rsid w:val="005D3F6C"/>
    <w:rsid w:val="005D41D9"/>
    <w:rsid w:val="005D4884"/>
    <w:rsid w:val="005D51D2"/>
    <w:rsid w:val="005D5558"/>
    <w:rsid w:val="005D5EE2"/>
    <w:rsid w:val="005D62BC"/>
    <w:rsid w:val="005E031E"/>
    <w:rsid w:val="005E05C1"/>
    <w:rsid w:val="005E0FDA"/>
    <w:rsid w:val="005E11B3"/>
    <w:rsid w:val="005E1A0D"/>
    <w:rsid w:val="005E1B83"/>
    <w:rsid w:val="005E1E32"/>
    <w:rsid w:val="005E213B"/>
    <w:rsid w:val="005E348A"/>
    <w:rsid w:val="005E394F"/>
    <w:rsid w:val="005E43DA"/>
    <w:rsid w:val="005E4699"/>
    <w:rsid w:val="005E48E3"/>
    <w:rsid w:val="005E532A"/>
    <w:rsid w:val="005E532E"/>
    <w:rsid w:val="005E5868"/>
    <w:rsid w:val="005E5A00"/>
    <w:rsid w:val="005E63CC"/>
    <w:rsid w:val="005E6425"/>
    <w:rsid w:val="005E7242"/>
    <w:rsid w:val="005E7930"/>
    <w:rsid w:val="005E7CFB"/>
    <w:rsid w:val="005F046C"/>
    <w:rsid w:val="005F11C7"/>
    <w:rsid w:val="005F13C1"/>
    <w:rsid w:val="005F17B1"/>
    <w:rsid w:val="005F1865"/>
    <w:rsid w:val="005F2193"/>
    <w:rsid w:val="005F2441"/>
    <w:rsid w:val="005F29EF"/>
    <w:rsid w:val="005F32C2"/>
    <w:rsid w:val="005F3651"/>
    <w:rsid w:val="005F3AC0"/>
    <w:rsid w:val="005F3BDF"/>
    <w:rsid w:val="005F3F90"/>
    <w:rsid w:val="005F4B6F"/>
    <w:rsid w:val="005F4DA5"/>
    <w:rsid w:val="005F5254"/>
    <w:rsid w:val="005F570C"/>
    <w:rsid w:val="005F5B61"/>
    <w:rsid w:val="005F6134"/>
    <w:rsid w:val="005F6269"/>
    <w:rsid w:val="005F6654"/>
    <w:rsid w:val="005F6683"/>
    <w:rsid w:val="005F69C5"/>
    <w:rsid w:val="005F723F"/>
    <w:rsid w:val="005F77DC"/>
    <w:rsid w:val="005F7869"/>
    <w:rsid w:val="005F7FBD"/>
    <w:rsid w:val="0060056A"/>
    <w:rsid w:val="006006EB"/>
    <w:rsid w:val="006007E3"/>
    <w:rsid w:val="006012F8"/>
    <w:rsid w:val="006014D8"/>
    <w:rsid w:val="0060160D"/>
    <w:rsid w:val="006016BF"/>
    <w:rsid w:val="0060180D"/>
    <w:rsid w:val="00602142"/>
    <w:rsid w:val="00602267"/>
    <w:rsid w:val="006035C7"/>
    <w:rsid w:val="00603CB9"/>
    <w:rsid w:val="00603FB7"/>
    <w:rsid w:val="00604121"/>
    <w:rsid w:val="006041F6"/>
    <w:rsid w:val="00604474"/>
    <w:rsid w:val="00604FA9"/>
    <w:rsid w:val="00605429"/>
    <w:rsid w:val="006057BD"/>
    <w:rsid w:val="00605E59"/>
    <w:rsid w:val="0060614C"/>
    <w:rsid w:val="00606567"/>
    <w:rsid w:val="006068A9"/>
    <w:rsid w:val="00606D3C"/>
    <w:rsid w:val="00606D64"/>
    <w:rsid w:val="006074DB"/>
    <w:rsid w:val="00607CB1"/>
    <w:rsid w:val="0061044E"/>
    <w:rsid w:val="006104F5"/>
    <w:rsid w:val="00610F27"/>
    <w:rsid w:val="00611088"/>
    <w:rsid w:val="00611216"/>
    <w:rsid w:val="006112CE"/>
    <w:rsid w:val="00611B53"/>
    <w:rsid w:val="00611DE9"/>
    <w:rsid w:val="00611F85"/>
    <w:rsid w:val="006126B8"/>
    <w:rsid w:val="0061282C"/>
    <w:rsid w:val="0061317C"/>
    <w:rsid w:val="0061336E"/>
    <w:rsid w:val="00613575"/>
    <w:rsid w:val="00613D1A"/>
    <w:rsid w:val="006140C5"/>
    <w:rsid w:val="006145E0"/>
    <w:rsid w:val="0061469E"/>
    <w:rsid w:val="006147F9"/>
    <w:rsid w:val="006148BB"/>
    <w:rsid w:val="00614C21"/>
    <w:rsid w:val="0061505F"/>
    <w:rsid w:val="00615227"/>
    <w:rsid w:val="006154E2"/>
    <w:rsid w:val="0061551E"/>
    <w:rsid w:val="0061586F"/>
    <w:rsid w:val="0061677C"/>
    <w:rsid w:val="006171F1"/>
    <w:rsid w:val="006172B4"/>
    <w:rsid w:val="006173D7"/>
    <w:rsid w:val="006176C7"/>
    <w:rsid w:val="0061773C"/>
    <w:rsid w:val="00617BF0"/>
    <w:rsid w:val="00620544"/>
    <w:rsid w:val="0062072E"/>
    <w:rsid w:val="0062078F"/>
    <w:rsid w:val="00620910"/>
    <w:rsid w:val="006209CD"/>
    <w:rsid w:val="00620AB0"/>
    <w:rsid w:val="00620AFA"/>
    <w:rsid w:val="006214B0"/>
    <w:rsid w:val="00622198"/>
    <w:rsid w:val="00622383"/>
    <w:rsid w:val="0062285F"/>
    <w:rsid w:val="00622D47"/>
    <w:rsid w:val="00622EFD"/>
    <w:rsid w:val="00623B40"/>
    <w:rsid w:val="00623F2B"/>
    <w:rsid w:val="00624BA3"/>
    <w:rsid w:val="00624D2B"/>
    <w:rsid w:val="00624D70"/>
    <w:rsid w:val="00624E57"/>
    <w:rsid w:val="00624E5D"/>
    <w:rsid w:val="00625871"/>
    <w:rsid w:val="00626299"/>
    <w:rsid w:val="006262A8"/>
    <w:rsid w:val="0062661C"/>
    <w:rsid w:val="006268F3"/>
    <w:rsid w:val="00627131"/>
    <w:rsid w:val="00627771"/>
    <w:rsid w:val="006277E7"/>
    <w:rsid w:val="00627DB0"/>
    <w:rsid w:val="00630E74"/>
    <w:rsid w:val="00631DC4"/>
    <w:rsid w:val="00632A11"/>
    <w:rsid w:val="00632AC7"/>
    <w:rsid w:val="00633123"/>
    <w:rsid w:val="00633255"/>
    <w:rsid w:val="0063351B"/>
    <w:rsid w:val="00633E1F"/>
    <w:rsid w:val="0063405D"/>
    <w:rsid w:val="00634394"/>
    <w:rsid w:val="00634892"/>
    <w:rsid w:val="0063490B"/>
    <w:rsid w:val="006349CA"/>
    <w:rsid w:val="00634BA4"/>
    <w:rsid w:val="00634E15"/>
    <w:rsid w:val="00635081"/>
    <w:rsid w:val="006356C9"/>
    <w:rsid w:val="00635DEC"/>
    <w:rsid w:val="00636186"/>
    <w:rsid w:val="00637799"/>
    <w:rsid w:val="00637B48"/>
    <w:rsid w:val="00637D6E"/>
    <w:rsid w:val="00637F41"/>
    <w:rsid w:val="00640084"/>
    <w:rsid w:val="00640206"/>
    <w:rsid w:val="0064033C"/>
    <w:rsid w:val="006409DE"/>
    <w:rsid w:val="00640A59"/>
    <w:rsid w:val="00641599"/>
    <w:rsid w:val="00641B49"/>
    <w:rsid w:val="00641D59"/>
    <w:rsid w:val="00641E28"/>
    <w:rsid w:val="00641F8D"/>
    <w:rsid w:val="006421AF"/>
    <w:rsid w:val="0064269F"/>
    <w:rsid w:val="0064319F"/>
    <w:rsid w:val="006436B3"/>
    <w:rsid w:val="00644C45"/>
    <w:rsid w:val="00645352"/>
    <w:rsid w:val="0064565F"/>
    <w:rsid w:val="00645A1F"/>
    <w:rsid w:val="00645C3D"/>
    <w:rsid w:val="006466F5"/>
    <w:rsid w:val="00646962"/>
    <w:rsid w:val="00646D1B"/>
    <w:rsid w:val="00646F32"/>
    <w:rsid w:val="00646FEF"/>
    <w:rsid w:val="006470B2"/>
    <w:rsid w:val="00647B11"/>
    <w:rsid w:val="00650385"/>
    <w:rsid w:val="00651925"/>
    <w:rsid w:val="0065222C"/>
    <w:rsid w:val="0065255E"/>
    <w:rsid w:val="00652EA1"/>
    <w:rsid w:val="00652F40"/>
    <w:rsid w:val="006530BF"/>
    <w:rsid w:val="00653788"/>
    <w:rsid w:val="006549D4"/>
    <w:rsid w:val="00655038"/>
    <w:rsid w:val="00655901"/>
    <w:rsid w:val="00655C85"/>
    <w:rsid w:val="00656218"/>
    <w:rsid w:val="006565D9"/>
    <w:rsid w:val="00656613"/>
    <w:rsid w:val="0065681C"/>
    <w:rsid w:val="006569C4"/>
    <w:rsid w:val="00657965"/>
    <w:rsid w:val="00657C2B"/>
    <w:rsid w:val="00657EBB"/>
    <w:rsid w:val="00660525"/>
    <w:rsid w:val="006608A8"/>
    <w:rsid w:val="0066097E"/>
    <w:rsid w:val="006609E6"/>
    <w:rsid w:val="00660ADD"/>
    <w:rsid w:val="00660AEA"/>
    <w:rsid w:val="006616AD"/>
    <w:rsid w:val="0066172C"/>
    <w:rsid w:val="00661987"/>
    <w:rsid w:val="00661C96"/>
    <w:rsid w:val="00661D5D"/>
    <w:rsid w:val="00661DCF"/>
    <w:rsid w:val="00661F6F"/>
    <w:rsid w:val="00662786"/>
    <w:rsid w:val="00663045"/>
    <w:rsid w:val="00663674"/>
    <w:rsid w:val="006637BE"/>
    <w:rsid w:val="00663964"/>
    <w:rsid w:val="00663AB5"/>
    <w:rsid w:val="00663CD6"/>
    <w:rsid w:val="006640DD"/>
    <w:rsid w:val="00664B2B"/>
    <w:rsid w:val="00664C16"/>
    <w:rsid w:val="0066538B"/>
    <w:rsid w:val="00665A0C"/>
    <w:rsid w:val="006660CE"/>
    <w:rsid w:val="00666448"/>
    <w:rsid w:val="006668F5"/>
    <w:rsid w:val="00666B7B"/>
    <w:rsid w:val="00666E99"/>
    <w:rsid w:val="006672F7"/>
    <w:rsid w:val="0066769A"/>
    <w:rsid w:val="00667DEA"/>
    <w:rsid w:val="00670B46"/>
    <w:rsid w:val="00670C12"/>
    <w:rsid w:val="00670D92"/>
    <w:rsid w:val="006712F9"/>
    <w:rsid w:val="006713F4"/>
    <w:rsid w:val="006716F9"/>
    <w:rsid w:val="00671E8B"/>
    <w:rsid w:val="0067228E"/>
    <w:rsid w:val="006723CE"/>
    <w:rsid w:val="006728C2"/>
    <w:rsid w:val="00672DA3"/>
    <w:rsid w:val="00673273"/>
    <w:rsid w:val="006737E1"/>
    <w:rsid w:val="00673C98"/>
    <w:rsid w:val="00673F4E"/>
    <w:rsid w:val="00674BB9"/>
    <w:rsid w:val="00674D91"/>
    <w:rsid w:val="00674ECC"/>
    <w:rsid w:val="00674FC1"/>
    <w:rsid w:val="006760A6"/>
    <w:rsid w:val="0067698E"/>
    <w:rsid w:val="00676C31"/>
    <w:rsid w:val="00676E2C"/>
    <w:rsid w:val="00677BB3"/>
    <w:rsid w:val="00677C68"/>
    <w:rsid w:val="00680CE3"/>
    <w:rsid w:val="0068125E"/>
    <w:rsid w:val="006816A4"/>
    <w:rsid w:val="00682495"/>
    <w:rsid w:val="00682504"/>
    <w:rsid w:val="0068314E"/>
    <w:rsid w:val="00683A14"/>
    <w:rsid w:val="00683F0E"/>
    <w:rsid w:val="00684F12"/>
    <w:rsid w:val="00685253"/>
    <w:rsid w:val="00685469"/>
    <w:rsid w:val="006856BC"/>
    <w:rsid w:val="00685B5E"/>
    <w:rsid w:val="00685B89"/>
    <w:rsid w:val="00686042"/>
    <w:rsid w:val="00686A43"/>
    <w:rsid w:val="00686F03"/>
    <w:rsid w:val="00687003"/>
    <w:rsid w:val="00687027"/>
    <w:rsid w:val="00687A07"/>
    <w:rsid w:val="006900E3"/>
    <w:rsid w:val="00690135"/>
    <w:rsid w:val="00690222"/>
    <w:rsid w:val="00690638"/>
    <w:rsid w:val="00690D69"/>
    <w:rsid w:val="00690DB1"/>
    <w:rsid w:val="00692545"/>
    <w:rsid w:val="00692C39"/>
    <w:rsid w:val="0069311C"/>
    <w:rsid w:val="00693A3D"/>
    <w:rsid w:val="00693FF3"/>
    <w:rsid w:val="00693FF4"/>
    <w:rsid w:val="0069445C"/>
    <w:rsid w:val="0069463F"/>
    <w:rsid w:val="006946D5"/>
    <w:rsid w:val="006946E3"/>
    <w:rsid w:val="00694D24"/>
    <w:rsid w:val="00696B17"/>
    <w:rsid w:val="00696C8F"/>
    <w:rsid w:val="00696CCA"/>
    <w:rsid w:val="00697177"/>
    <w:rsid w:val="0069760A"/>
    <w:rsid w:val="00697FB2"/>
    <w:rsid w:val="006A0E98"/>
    <w:rsid w:val="006A0FCE"/>
    <w:rsid w:val="006A11BE"/>
    <w:rsid w:val="006A2185"/>
    <w:rsid w:val="006A2E03"/>
    <w:rsid w:val="006A397F"/>
    <w:rsid w:val="006A444E"/>
    <w:rsid w:val="006A450E"/>
    <w:rsid w:val="006A48D6"/>
    <w:rsid w:val="006A4E37"/>
    <w:rsid w:val="006A54DA"/>
    <w:rsid w:val="006A614C"/>
    <w:rsid w:val="006A61F0"/>
    <w:rsid w:val="006A6991"/>
    <w:rsid w:val="006A7036"/>
    <w:rsid w:val="006A7AF9"/>
    <w:rsid w:val="006A7E0C"/>
    <w:rsid w:val="006B0562"/>
    <w:rsid w:val="006B05D3"/>
    <w:rsid w:val="006B063D"/>
    <w:rsid w:val="006B0F77"/>
    <w:rsid w:val="006B1BB4"/>
    <w:rsid w:val="006B1CC1"/>
    <w:rsid w:val="006B1D0C"/>
    <w:rsid w:val="006B2019"/>
    <w:rsid w:val="006B236C"/>
    <w:rsid w:val="006B258B"/>
    <w:rsid w:val="006B26C5"/>
    <w:rsid w:val="006B2973"/>
    <w:rsid w:val="006B2BA2"/>
    <w:rsid w:val="006B3248"/>
    <w:rsid w:val="006B34A0"/>
    <w:rsid w:val="006B3934"/>
    <w:rsid w:val="006B3951"/>
    <w:rsid w:val="006B3BC3"/>
    <w:rsid w:val="006B3C4D"/>
    <w:rsid w:val="006B4D7F"/>
    <w:rsid w:val="006B53DC"/>
    <w:rsid w:val="006B54C6"/>
    <w:rsid w:val="006B5651"/>
    <w:rsid w:val="006B58AD"/>
    <w:rsid w:val="006B67F1"/>
    <w:rsid w:val="006B696C"/>
    <w:rsid w:val="006B6B98"/>
    <w:rsid w:val="006B6BC2"/>
    <w:rsid w:val="006B719C"/>
    <w:rsid w:val="006B7879"/>
    <w:rsid w:val="006B7938"/>
    <w:rsid w:val="006B7C03"/>
    <w:rsid w:val="006B7CDD"/>
    <w:rsid w:val="006B7E0B"/>
    <w:rsid w:val="006B7ED2"/>
    <w:rsid w:val="006B7F31"/>
    <w:rsid w:val="006C0194"/>
    <w:rsid w:val="006C053C"/>
    <w:rsid w:val="006C0CA8"/>
    <w:rsid w:val="006C0F82"/>
    <w:rsid w:val="006C11A1"/>
    <w:rsid w:val="006C12F1"/>
    <w:rsid w:val="006C1318"/>
    <w:rsid w:val="006C1527"/>
    <w:rsid w:val="006C1783"/>
    <w:rsid w:val="006C1BCB"/>
    <w:rsid w:val="006C1EB6"/>
    <w:rsid w:val="006C2165"/>
    <w:rsid w:val="006C2494"/>
    <w:rsid w:val="006C27B7"/>
    <w:rsid w:val="006C3225"/>
    <w:rsid w:val="006C3A23"/>
    <w:rsid w:val="006C3C30"/>
    <w:rsid w:val="006C5179"/>
    <w:rsid w:val="006C544F"/>
    <w:rsid w:val="006C5E87"/>
    <w:rsid w:val="006C75C1"/>
    <w:rsid w:val="006D0173"/>
    <w:rsid w:val="006D0302"/>
    <w:rsid w:val="006D070D"/>
    <w:rsid w:val="006D07A0"/>
    <w:rsid w:val="006D128C"/>
    <w:rsid w:val="006D15BB"/>
    <w:rsid w:val="006D163E"/>
    <w:rsid w:val="006D1C50"/>
    <w:rsid w:val="006D21C5"/>
    <w:rsid w:val="006D2594"/>
    <w:rsid w:val="006D2797"/>
    <w:rsid w:val="006D2A1E"/>
    <w:rsid w:val="006D3766"/>
    <w:rsid w:val="006D4838"/>
    <w:rsid w:val="006D4CE0"/>
    <w:rsid w:val="006D4D17"/>
    <w:rsid w:val="006D4DBA"/>
    <w:rsid w:val="006D4E49"/>
    <w:rsid w:val="006D4EF0"/>
    <w:rsid w:val="006D52C7"/>
    <w:rsid w:val="006D5476"/>
    <w:rsid w:val="006D5D63"/>
    <w:rsid w:val="006D6084"/>
    <w:rsid w:val="006D61E8"/>
    <w:rsid w:val="006D653F"/>
    <w:rsid w:val="006D660E"/>
    <w:rsid w:val="006D688F"/>
    <w:rsid w:val="006D6B58"/>
    <w:rsid w:val="006D71DB"/>
    <w:rsid w:val="006D7C00"/>
    <w:rsid w:val="006D7DCE"/>
    <w:rsid w:val="006D7DFD"/>
    <w:rsid w:val="006E03D7"/>
    <w:rsid w:val="006E0879"/>
    <w:rsid w:val="006E0969"/>
    <w:rsid w:val="006E0C5E"/>
    <w:rsid w:val="006E115F"/>
    <w:rsid w:val="006E172C"/>
    <w:rsid w:val="006E1A9E"/>
    <w:rsid w:val="006E1B08"/>
    <w:rsid w:val="006E1C5A"/>
    <w:rsid w:val="006E1F48"/>
    <w:rsid w:val="006E2D63"/>
    <w:rsid w:val="006E3181"/>
    <w:rsid w:val="006E3468"/>
    <w:rsid w:val="006E35F0"/>
    <w:rsid w:val="006E3FDD"/>
    <w:rsid w:val="006E412E"/>
    <w:rsid w:val="006E420C"/>
    <w:rsid w:val="006E464C"/>
    <w:rsid w:val="006E4796"/>
    <w:rsid w:val="006E5606"/>
    <w:rsid w:val="006E5A12"/>
    <w:rsid w:val="006E5D03"/>
    <w:rsid w:val="006E5E6F"/>
    <w:rsid w:val="006E61D6"/>
    <w:rsid w:val="006E66F5"/>
    <w:rsid w:val="006E75FF"/>
    <w:rsid w:val="006E7A79"/>
    <w:rsid w:val="006E7AB7"/>
    <w:rsid w:val="006F0016"/>
    <w:rsid w:val="006F0281"/>
    <w:rsid w:val="006F037C"/>
    <w:rsid w:val="006F090C"/>
    <w:rsid w:val="006F0FAF"/>
    <w:rsid w:val="006F0FDB"/>
    <w:rsid w:val="006F1002"/>
    <w:rsid w:val="006F115F"/>
    <w:rsid w:val="006F1614"/>
    <w:rsid w:val="006F164E"/>
    <w:rsid w:val="006F1DBC"/>
    <w:rsid w:val="006F207A"/>
    <w:rsid w:val="006F24E8"/>
    <w:rsid w:val="006F2659"/>
    <w:rsid w:val="006F2849"/>
    <w:rsid w:val="006F2FF6"/>
    <w:rsid w:val="006F37C1"/>
    <w:rsid w:val="006F3CAE"/>
    <w:rsid w:val="006F3CC6"/>
    <w:rsid w:val="006F3E78"/>
    <w:rsid w:val="006F4208"/>
    <w:rsid w:val="006F4982"/>
    <w:rsid w:val="006F49E3"/>
    <w:rsid w:val="006F4C8D"/>
    <w:rsid w:val="006F4CD9"/>
    <w:rsid w:val="006F4D54"/>
    <w:rsid w:val="006F5A21"/>
    <w:rsid w:val="006F6245"/>
    <w:rsid w:val="006F72FC"/>
    <w:rsid w:val="006F76CD"/>
    <w:rsid w:val="0070009F"/>
    <w:rsid w:val="00700833"/>
    <w:rsid w:val="00700EF3"/>
    <w:rsid w:val="007016AB"/>
    <w:rsid w:val="00701A69"/>
    <w:rsid w:val="00701A7C"/>
    <w:rsid w:val="00701AFC"/>
    <w:rsid w:val="00701E37"/>
    <w:rsid w:val="00701E43"/>
    <w:rsid w:val="00702902"/>
    <w:rsid w:val="00702E26"/>
    <w:rsid w:val="00702F49"/>
    <w:rsid w:val="0070327C"/>
    <w:rsid w:val="00703699"/>
    <w:rsid w:val="00704668"/>
    <w:rsid w:val="007047C6"/>
    <w:rsid w:val="00705395"/>
    <w:rsid w:val="00705399"/>
    <w:rsid w:val="00705B90"/>
    <w:rsid w:val="00705E40"/>
    <w:rsid w:val="007061DE"/>
    <w:rsid w:val="00706DB3"/>
    <w:rsid w:val="00706F14"/>
    <w:rsid w:val="00706F51"/>
    <w:rsid w:val="007074C4"/>
    <w:rsid w:val="00707ABD"/>
    <w:rsid w:val="00707D62"/>
    <w:rsid w:val="00710089"/>
    <w:rsid w:val="0071033C"/>
    <w:rsid w:val="00710C0A"/>
    <w:rsid w:val="0071147A"/>
    <w:rsid w:val="00711909"/>
    <w:rsid w:val="00711AA1"/>
    <w:rsid w:val="00711F24"/>
    <w:rsid w:val="0071231B"/>
    <w:rsid w:val="00712AF9"/>
    <w:rsid w:val="00712D9C"/>
    <w:rsid w:val="00713754"/>
    <w:rsid w:val="00713E58"/>
    <w:rsid w:val="007140D4"/>
    <w:rsid w:val="007150F4"/>
    <w:rsid w:val="007151BD"/>
    <w:rsid w:val="007151E0"/>
    <w:rsid w:val="00715496"/>
    <w:rsid w:val="00715933"/>
    <w:rsid w:val="00715976"/>
    <w:rsid w:val="00715FFA"/>
    <w:rsid w:val="00716F12"/>
    <w:rsid w:val="007171AE"/>
    <w:rsid w:val="00717304"/>
    <w:rsid w:val="00717DD8"/>
    <w:rsid w:val="0072026D"/>
    <w:rsid w:val="00720CA7"/>
    <w:rsid w:val="00721449"/>
    <w:rsid w:val="00721488"/>
    <w:rsid w:val="00721700"/>
    <w:rsid w:val="007217C6"/>
    <w:rsid w:val="00722855"/>
    <w:rsid w:val="00722B37"/>
    <w:rsid w:val="00722D31"/>
    <w:rsid w:val="007233A6"/>
    <w:rsid w:val="00724DC5"/>
    <w:rsid w:val="0072557A"/>
    <w:rsid w:val="00725B75"/>
    <w:rsid w:val="007262CE"/>
    <w:rsid w:val="007266A4"/>
    <w:rsid w:val="00726D71"/>
    <w:rsid w:val="00730548"/>
    <w:rsid w:val="007305F4"/>
    <w:rsid w:val="0073112E"/>
    <w:rsid w:val="0073126A"/>
    <w:rsid w:val="007314AA"/>
    <w:rsid w:val="007318D8"/>
    <w:rsid w:val="00732ABA"/>
    <w:rsid w:val="007333B2"/>
    <w:rsid w:val="007345D5"/>
    <w:rsid w:val="00734844"/>
    <w:rsid w:val="00734B80"/>
    <w:rsid w:val="00734E1B"/>
    <w:rsid w:val="007353FD"/>
    <w:rsid w:val="00735EAA"/>
    <w:rsid w:val="0073601B"/>
    <w:rsid w:val="0073628C"/>
    <w:rsid w:val="00737896"/>
    <w:rsid w:val="00737A38"/>
    <w:rsid w:val="00737DE1"/>
    <w:rsid w:val="00740544"/>
    <w:rsid w:val="0074061A"/>
    <w:rsid w:val="00740B0A"/>
    <w:rsid w:val="00740C61"/>
    <w:rsid w:val="007410A5"/>
    <w:rsid w:val="0074184C"/>
    <w:rsid w:val="00741FF5"/>
    <w:rsid w:val="00743146"/>
    <w:rsid w:val="007432E0"/>
    <w:rsid w:val="00743349"/>
    <w:rsid w:val="007443AD"/>
    <w:rsid w:val="00744CA2"/>
    <w:rsid w:val="00745065"/>
    <w:rsid w:val="007455C0"/>
    <w:rsid w:val="00745C6A"/>
    <w:rsid w:val="0074629A"/>
    <w:rsid w:val="00746837"/>
    <w:rsid w:val="00746C63"/>
    <w:rsid w:val="00746CC7"/>
    <w:rsid w:val="00746F14"/>
    <w:rsid w:val="00747313"/>
    <w:rsid w:val="00747B93"/>
    <w:rsid w:val="00750DBC"/>
    <w:rsid w:val="0075118F"/>
    <w:rsid w:val="007514DD"/>
    <w:rsid w:val="00752631"/>
    <w:rsid w:val="00752C9C"/>
    <w:rsid w:val="0075392E"/>
    <w:rsid w:val="00753948"/>
    <w:rsid w:val="00753EDA"/>
    <w:rsid w:val="00754060"/>
    <w:rsid w:val="007540F7"/>
    <w:rsid w:val="00754279"/>
    <w:rsid w:val="0075471E"/>
    <w:rsid w:val="0075496F"/>
    <w:rsid w:val="007549B9"/>
    <w:rsid w:val="00755436"/>
    <w:rsid w:val="00756BDA"/>
    <w:rsid w:val="007573EB"/>
    <w:rsid w:val="00760487"/>
    <w:rsid w:val="00760F8B"/>
    <w:rsid w:val="00761611"/>
    <w:rsid w:val="00761756"/>
    <w:rsid w:val="007624C3"/>
    <w:rsid w:val="00762F06"/>
    <w:rsid w:val="00762F74"/>
    <w:rsid w:val="0076330C"/>
    <w:rsid w:val="007635C5"/>
    <w:rsid w:val="00763802"/>
    <w:rsid w:val="00763C80"/>
    <w:rsid w:val="00763D81"/>
    <w:rsid w:val="0076431F"/>
    <w:rsid w:val="00765028"/>
    <w:rsid w:val="007651F4"/>
    <w:rsid w:val="00765303"/>
    <w:rsid w:val="0076570D"/>
    <w:rsid w:val="00766267"/>
    <w:rsid w:val="00766337"/>
    <w:rsid w:val="007664EB"/>
    <w:rsid w:val="00766564"/>
    <w:rsid w:val="007676C4"/>
    <w:rsid w:val="00770234"/>
    <w:rsid w:val="00770322"/>
    <w:rsid w:val="0077069E"/>
    <w:rsid w:val="0077101A"/>
    <w:rsid w:val="0077142D"/>
    <w:rsid w:val="007715BE"/>
    <w:rsid w:val="0077175A"/>
    <w:rsid w:val="00772060"/>
    <w:rsid w:val="00772FDA"/>
    <w:rsid w:val="00773194"/>
    <w:rsid w:val="00773560"/>
    <w:rsid w:val="007737E6"/>
    <w:rsid w:val="0077466A"/>
    <w:rsid w:val="007747E0"/>
    <w:rsid w:val="007749E4"/>
    <w:rsid w:val="00774A17"/>
    <w:rsid w:val="0077556A"/>
    <w:rsid w:val="007768E8"/>
    <w:rsid w:val="00777591"/>
    <w:rsid w:val="00777625"/>
    <w:rsid w:val="00780091"/>
    <w:rsid w:val="0078050C"/>
    <w:rsid w:val="00780710"/>
    <w:rsid w:val="00780A84"/>
    <w:rsid w:val="00781B7E"/>
    <w:rsid w:val="00781EC8"/>
    <w:rsid w:val="0078263B"/>
    <w:rsid w:val="00782656"/>
    <w:rsid w:val="00782831"/>
    <w:rsid w:val="00782C82"/>
    <w:rsid w:val="0078341A"/>
    <w:rsid w:val="00783A96"/>
    <w:rsid w:val="00783B2E"/>
    <w:rsid w:val="007847AF"/>
    <w:rsid w:val="00784A90"/>
    <w:rsid w:val="00785D93"/>
    <w:rsid w:val="00785EAB"/>
    <w:rsid w:val="007863A0"/>
    <w:rsid w:val="00786BB7"/>
    <w:rsid w:val="007872BD"/>
    <w:rsid w:val="0078755B"/>
    <w:rsid w:val="00787B64"/>
    <w:rsid w:val="00787DF9"/>
    <w:rsid w:val="00787F21"/>
    <w:rsid w:val="00787F81"/>
    <w:rsid w:val="0079004C"/>
    <w:rsid w:val="007908AC"/>
    <w:rsid w:val="00790D2E"/>
    <w:rsid w:val="00790D9E"/>
    <w:rsid w:val="007913BF"/>
    <w:rsid w:val="0079146C"/>
    <w:rsid w:val="00792CBA"/>
    <w:rsid w:val="0079330C"/>
    <w:rsid w:val="007938B9"/>
    <w:rsid w:val="00793DA0"/>
    <w:rsid w:val="00794644"/>
    <w:rsid w:val="00795503"/>
    <w:rsid w:val="00796190"/>
    <w:rsid w:val="0079632B"/>
    <w:rsid w:val="007966D3"/>
    <w:rsid w:val="00796C84"/>
    <w:rsid w:val="007973CB"/>
    <w:rsid w:val="00797402"/>
    <w:rsid w:val="007979D3"/>
    <w:rsid w:val="00797B0D"/>
    <w:rsid w:val="00797EAE"/>
    <w:rsid w:val="00797FFC"/>
    <w:rsid w:val="007A002F"/>
    <w:rsid w:val="007A0274"/>
    <w:rsid w:val="007A0E67"/>
    <w:rsid w:val="007A15EC"/>
    <w:rsid w:val="007A18A1"/>
    <w:rsid w:val="007A1C5A"/>
    <w:rsid w:val="007A2225"/>
    <w:rsid w:val="007A2FE3"/>
    <w:rsid w:val="007A302D"/>
    <w:rsid w:val="007A30D7"/>
    <w:rsid w:val="007A31A4"/>
    <w:rsid w:val="007A3D4D"/>
    <w:rsid w:val="007A49DA"/>
    <w:rsid w:val="007A4B04"/>
    <w:rsid w:val="007A4E3E"/>
    <w:rsid w:val="007A50C8"/>
    <w:rsid w:val="007A56C8"/>
    <w:rsid w:val="007A59E8"/>
    <w:rsid w:val="007A5C73"/>
    <w:rsid w:val="007A6EE9"/>
    <w:rsid w:val="007A72CD"/>
    <w:rsid w:val="007B0F4E"/>
    <w:rsid w:val="007B1030"/>
    <w:rsid w:val="007B11F6"/>
    <w:rsid w:val="007B13AB"/>
    <w:rsid w:val="007B16EF"/>
    <w:rsid w:val="007B1D59"/>
    <w:rsid w:val="007B1F39"/>
    <w:rsid w:val="007B2B08"/>
    <w:rsid w:val="007B31B8"/>
    <w:rsid w:val="007B371E"/>
    <w:rsid w:val="007B433B"/>
    <w:rsid w:val="007B4382"/>
    <w:rsid w:val="007B4777"/>
    <w:rsid w:val="007B554A"/>
    <w:rsid w:val="007B6051"/>
    <w:rsid w:val="007B61C1"/>
    <w:rsid w:val="007B71E6"/>
    <w:rsid w:val="007C02ED"/>
    <w:rsid w:val="007C144D"/>
    <w:rsid w:val="007C14DA"/>
    <w:rsid w:val="007C1677"/>
    <w:rsid w:val="007C1D09"/>
    <w:rsid w:val="007C280F"/>
    <w:rsid w:val="007C2A0E"/>
    <w:rsid w:val="007C2D24"/>
    <w:rsid w:val="007C2DD5"/>
    <w:rsid w:val="007C2EB2"/>
    <w:rsid w:val="007C3AD8"/>
    <w:rsid w:val="007C3D27"/>
    <w:rsid w:val="007C4231"/>
    <w:rsid w:val="007C4251"/>
    <w:rsid w:val="007C5015"/>
    <w:rsid w:val="007C505C"/>
    <w:rsid w:val="007C5183"/>
    <w:rsid w:val="007C526E"/>
    <w:rsid w:val="007C5867"/>
    <w:rsid w:val="007C6086"/>
    <w:rsid w:val="007C6692"/>
    <w:rsid w:val="007C67EF"/>
    <w:rsid w:val="007C69E6"/>
    <w:rsid w:val="007C6C6C"/>
    <w:rsid w:val="007C6DA9"/>
    <w:rsid w:val="007C79B9"/>
    <w:rsid w:val="007D00FF"/>
    <w:rsid w:val="007D0F2C"/>
    <w:rsid w:val="007D1565"/>
    <w:rsid w:val="007D1AF5"/>
    <w:rsid w:val="007D1ED9"/>
    <w:rsid w:val="007D2B8D"/>
    <w:rsid w:val="007D2F78"/>
    <w:rsid w:val="007D316D"/>
    <w:rsid w:val="007D372E"/>
    <w:rsid w:val="007D43D0"/>
    <w:rsid w:val="007D4DD8"/>
    <w:rsid w:val="007D5211"/>
    <w:rsid w:val="007D5423"/>
    <w:rsid w:val="007D55C5"/>
    <w:rsid w:val="007D5613"/>
    <w:rsid w:val="007D6143"/>
    <w:rsid w:val="007D646E"/>
    <w:rsid w:val="007D6961"/>
    <w:rsid w:val="007D6ADC"/>
    <w:rsid w:val="007D6B48"/>
    <w:rsid w:val="007D6CC8"/>
    <w:rsid w:val="007D7630"/>
    <w:rsid w:val="007D770D"/>
    <w:rsid w:val="007D7977"/>
    <w:rsid w:val="007D79D6"/>
    <w:rsid w:val="007E0206"/>
    <w:rsid w:val="007E038E"/>
    <w:rsid w:val="007E03EF"/>
    <w:rsid w:val="007E04AB"/>
    <w:rsid w:val="007E05B3"/>
    <w:rsid w:val="007E0E39"/>
    <w:rsid w:val="007E11E1"/>
    <w:rsid w:val="007E1888"/>
    <w:rsid w:val="007E1B22"/>
    <w:rsid w:val="007E20F3"/>
    <w:rsid w:val="007E2AA7"/>
    <w:rsid w:val="007E2B5E"/>
    <w:rsid w:val="007E330D"/>
    <w:rsid w:val="007E4104"/>
    <w:rsid w:val="007E42E4"/>
    <w:rsid w:val="007E4517"/>
    <w:rsid w:val="007E57B4"/>
    <w:rsid w:val="007E5E56"/>
    <w:rsid w:val="007E5EFD"/>
    <w:rsid w:val="007E6AF6"/>
    <w:rsid w:val="007E70C6"/>
    <w:rsid w:val="007E74F2"/>
    <w:rsid w:val="007E773F"/>
    <w:rsid w:val="007E7AE6"/>
    <w:rsid w:val="007F0072"/>
    <w:rsid w:val="007F07FF"/>
    <w:rsid w:val="007F0EE5"/>
    <w:rsid w:val="007F15F6"/>
    <w:rsid w:val="007F2476"/>
    <w:rsid w:val="007F2856"/>
    <w:rsid w:val="007F2AAC"/>
    <w:rsid w:val="007F2D26"/>
    <w:rsid w:val="007F356C"/>
    <w:rsid w:val="007F43CB"/>
    <w:rsid w:val="007F466C"/>
    <w:rsid w:val="007F478A"/>
    <w:rsid w:val="007F55CC"/>
    <w:rsid w:val="007F66FE"/>
    <w:rsid w:val="007F699E"/>
    <w:rsid w:val="007F7036"/>
    <w:rsid w:val="007F785E"/>
    <w:rsid w:val="008000A6"/>
    <w:rsid w:val="00800407"/>
    <w:rsid w:val="00800B54"/>
    <w:rsid w:val="00800C9F"/>
    <w:rsid w:val="00800D92"/>
    <w:rsid w:val="00801E31"/>
    <w:rsid w:val="0080219D"/>
    <w:rsid w:val="00802671"/>
    <w:rsid w:val="008027BD"/>
    <w:rsid w:val="00802AE8"/>
    <w:rsid w:val="00802D55"/>
    <w:rsid w:val="00803062"/>
    <w:rsid w:val="0080387B"/>
    <w:rsid w:val="00803A5C"/>
    <w:rsid w:val="00803B8C"/>
    <w:rsid w:val="00803CBF"/>
    <w:rsid w:val="00803DDD"/>
    <w:rsid w:val="00803E69"/>
    <w:rsid w:val="00804112"/>
    <w:rsid w:val="008043B3"/>
    <w:rsid w:val="00804DDF"/>
    <w:rsid w:val="00804F3B"/>
    <w:rsid w:val="0080527F"/>
    <w:rsid w:val="00805AE3"/>
    <w:rsid w:val="00805F13"/>
    <w:rsid w:val="008061E9"/>
    <w:rsid w:val="008068ED"/>
    <w:rsid w:val="0080695B"/>
    <w:rsid w:val="00807587"/>
    <w:rsid w:val="008079EF"/>
    <w:rsid w:val="00807A78"/>
    <w:rsid w:val="00807E3F"/>
    <w:rsid w:val="00810163"/>
    <w:rsid w:val="00810234"/>
    <w:rsid w:val="00810780"/>
    <w:rsid w:val="00810BC2"/>
    <w:rsid w:val="00811590"/>
    <w:rsid w:val="00811DF9"/>
    <w:rsid w:val="00811F2B"/>
    <w:rsid w:val="00811FFA"/>
    <w:rsid w:val="00812B56"/>
    <w:rsid w:val="0081342E"/>
    <w:rsid w:val="00813848"/>
    <w:rsid w:val="00813C53"/>
    <w:rsid w:val="00813D2E"/>
    <w:rsid w:val="00814177"/>
    <w:rsid w:val="008149F8"/>
    <w:rsid w:val="00814CC3"/>
    <w:rsid w:val="008158D3"/>
    <w:rsid w:val="00815966"/>
    <w:rsid w:val="00815D41"/>
    <w:rsid w:val="00815EAA"/>
    <w:rsid w:val="00816362"/>
    <w:rsid w:val="00816F3D"/>
    <w:rsid w:val="008174A0"/>
    <w:rsid w:val="00817686"/>
    <w:rsid w:val="008202A8"/>
    <w:rsid w:val="008206A3"/>
    <w:rsid w:val="008207D9"/>
    <w:rsid w:val="00820C81"/>
    <w:rsid w:val="00821074"/>
    <w:rsid w:val="008212A5"/>
    <w:rsid w:val="008212B2"/>
    <w:rsid w:val="008217E0"/>
    <w:rsid w:val="00821A29"/>
    <w:rsid w:val="00821ABA"/>
    <w:rsid w:val="00821B27"/>
    <w:rsid w:val="00821EFC"/>
    <w:rsid w:val="008225E4"/>
    <w:rsid w:val="008226FE"/>
    <w:rsid w:val="008227BA"/>
    <w:rsid w:val="00822D28"/>
    <w:rsid w:val="00822ED8"/>
    <w:rsid w:val="00823141"/>
    <w:rsid w:val="008237AB"/>
    <w:rsid w:val="00823AFE"/>
    <w:rsid w:val="00823DF8"/>
    <w:rsid w:val="008245BD"/>
    <w:rsid w:val="008249DF"/>
    <w:rsid w:val="00824DD3"/>
    <w:rsid w:val="00824DD8"/>
    <w:rsid w:val="0082555B"/>
    <w:rsid w:val="00825664"/>
    <w:rsid w:val="008260B7"/>
    <w:rsid w:val="008268A6"/>
    <w:rsid w:val="00826D12"/>
    <w:rsid w:val="00827292"/>
    <w:rsid w:val="00830425"/>
    <w:rsid w:val="008304C6"/>
    <w:rsid w:val="00830571"/>
    <w:rsid w:val="008319C5"/>
    <w:rsid w:val="00832F69"/>
    <w:rsid w:val="00832F97"/>
    <w:rsid w:val="00833030"/>
    <w:rsid w:val="008335C9"/>
    <w:rsid w:val="00833F35"/>
    <w:rsid w:val="008340E3"/>
    <w:rsid w:val="00834262"/>
    <w:rsid w:val="00834554"/>
    <w:rsid w:val="008349FC"/>
    <w:rsid w:val="00834D0C"/>
    <w:rsid w:val="0083573C"/>
    <w:rsid w:val="008359A6"/>
    <w:rsid w:val="00835B0A"/>
    <w:rsid w:val="0083686B"/>
    <w:rsid w:val="00836C40"/>
    <w:rsid w:val="0083750E"/>
    <w:rsid w:val="0083763C"/>
    <w:rsid w:val="0084022D"/>
    <w:rsid w:val="008404FF"/>
    <w:rsid w:val="00840C5F"/>
    <w:rsid w:val="00840FB5"/>
    <w:rsid w:val="00841E77"/>
    <w:rsid w:val="00842011"/>
    <w:rsid w:val="0084210E"/>
    <w:rsid w:val="00842BA2"/>
    <w:rsid w:val="00843781"/>
    <w:rsid w:val="008440B2"/>
    <w:rsid w:val="00844CF0"/>
    <w:rsid w:val="00845538"/>
    <w:rsid w:val="008456A9"/>
    <w:rsid w:val="00845C04"/>
    <w:rsid w:val="00845FB4"/>
    <w:rsid w:val="00846207"/>
    <w:rsid w:val="008472E4"/>
    <w:rsid w:val="00847635"/>
    <w:rsid w:val="00847D29"/>
    <w:rsid w:val="00847DA4"/>
    <w:rsid w:val="0085005D"/>
    <w:rsid w:val="008501C4"/>
    <w:rsid w:val="00850655"/>
    <w:rsid w:val="008510DB"/>
    <w:rsid w:val="00851369"/>
    <w:rsid w:val="00851B0B"/>
    <w:rsid w:val="00851F4C"/>
    <w:rsid w:val="008529C8"/>
    <w:rsid w:val="00853284"/>
    <w:rsid w:val="00853790"/>
    <w:rsid w:val="008539BC"/>
    <w:rsid w:val="00854125"/>
    <w:rsid w:val="008541C8"/>
    <w:rsid w:val="0085457E"/>
    <w:rsid w:val="00854699"/>
    <w:rsid w:val="00855DF2"/>
    <w:rsid w:val="0085676C"/>
    <w:rsid w:val="00856A24"/>
    <w:rsid w:val="00856CCE"/>
    <w:rsid w:val="00857267"/>
    <w:rsid w:val="0086043A"/>
    <w:rsid w:val="00860459"/>
    <w:rsid w:val="00860F2E"/>
    <w:rsid w:val="00860F43"/>
    <w:rsid w:val="00861065"/>
    <w:rsid w:val="00862408"/>
    <w:rsid w:val="0086261C"/>
    <w:rsid w:val="00863EAD"/>
    <w:rsid w:val="00863FCD"/>
    <w:rsid w:val="008641B1"/>
    <w:rsid w:val="00865675"/>
    <w:rsid w:val="00865D30"/>
    <w:rsid w:val="00865E2C"/>
    <w:rsid w:val="00865EFA"/>
    <w:rsid w:val="00866064"/>
    <w:rsid w:val="00866540"/>
    <w:rsid w:val="00866545"/>
    <w:rsid w:val="008665AA"/>
    <w:rsid w:val="008673D1"/>
    <w:rsid w:val="008674AE"/>
    <w:rsid w:val="00867C60"/>
    <w:rsid w:val="00867D2B"/>
    <w:rsid w:val="00870D43"/>
    <w:rsid w:val="00870DBD"/>
    <w:rsid w:val="00870DC8"/>
    <w:rsid w:val="00870E48"/>
    <w:rsid w:val="00872390"/>
    <w:rsid w:val="008723BE"/>
    <w:rsid w:val="00872426"/>
    <w:rsid w:val="008726F6"/>
    <w:rsid w:val="0087290C"/>
    <w:rsid w:val="00872CB9"/>
    <w:rsid w:val="00873735"/>
    <w:rsid w:val="0087379E"/>
    <w:rsid w:val="00873D08"/>
    <w:rsid w:val="00873EEF"/>
    <w:rsid w:val="0087422A"/>
    <w:rsid w:val="008743A9"/>
    <w:rsid w:val="00874663"/>
    <w:rsid w:val="00874720"/>
    <w:rsid w:val="0087490D"/>
    <w:rsid w:val="008749EC"/>
    <w:rsid w:val="00874A93"/>
    <w:rsid w:val="00874DF9"/>
    <w:rsid w:val="00874E4B"/>
    <w:rsid w:val="00874F78"/>
    <w:rsid w:val="008753DA"/>
    <w:rsid w:val="008759CB"/>
    <w:rsid w:val="008759CE"/>
    <w:rsid w:val="00875BD9"/>
    <w:rsid w:val="00876349"/>
    <w:rsid w:val="008776D5"/>
    <w:rsid w:val="00877B25"/>
    <w:rsid w:val="0088052E"/>
    <w:rsid w:val="00880E44"/>
    <w:rsid w:val="00880F28"/>
    <w:rsid w:val="00880FF9"/>
    <w:rsid w:val="00881230"/>
    <w:rsid w:val="00881A5B"/>
    <w:rsid w:val="00881AFA"/>
    <w:rsid w:val="00882AD0"/>
    <w:rsid w:val="00882D72"/>
    <w:rsid w:val="00883996"/>
    <w:rsid w:val="00883B96"/>
    <w:rsid w:val="00883DB5"/>
    <w:rsid w:val="008845A1"/>
    <w:rsid w:val="00884694"/>
    <w:rsid w:val="00884A1D"/>
    <w:rsid w:val="00884A22"/>
    <w:rsid w:val="00884E15"/>
    <w:rsid w:val="0088530A"/>
    <w:rsid w:val="00885988"/>
    <w:rsid w:val="0088649B"/>
    <w:rsid w:val="008868FB"/>
    <w:rsid w:val="00886EDE"/>
    <w:rsid w:val="008870B9"/>
    <w:rsid w:val="008873E2"/>
    <w:rsid w:val="0088744F"/>
    <w:rsid w:val="00887AB9"/>
    <w:rsid w:val="0089050D"/>
    <w:rsid w:val="00890A26"/>
    <w:rsid w:val="00890BCE"/>
    <w:rsid w:val="00890C1A"/>
    <w:rsid w:val="00890EC6"/>
    <w:rsid w:val="00890FE9"/>
    <w:rsid w:val="00891099"/>
    <w:rsid w:val="0089144B"/>
    <w:rsid w:val="008915AC"/>
    <w:rsid w:val="00891902"/>
    <w:rsid w:val="0089192F"/>
    <w:rsid w:val="00891AAA"/>
    <w:rsid w:val="00891AC1"/>
    <w:rsid w:val="00891C55"/>
    <w:rsid w:val="00891E67"/>
    <w:rsid w:val="00892111"/>
    <w:rsid w:val="008922FE"/>
    <w:rsid w:val="00892883"/>
    <w:rsid w:val="00892C3B"/>
    <w:rsid w:val="00892F01"/>
    <w:rsid w:val="00893039"/>
    <w:rsid w:val="00893096"/>
    <w:rsid w:val="00893360"/>
    <w:rsid w:val="00893AEA"/>
    <w:rsid w:val="00893C7E"/>
    <w:rsid w:val="00893CD8"/>
    <w:rsid w:val="0089432C"/>
    <w:rsid w:val="00895248"/>
    <w:rsid w:val="008959D1"/>
    <w:rsid w:val="00895BE4"/>
    <w:rsid w:val="00896010"/>
    <w:rsid w:val="00896087"/>
    <w:rsid w:val="00896900"/>
    <w:rsid w:val="008972D7"/>
    <w:rsid w:val="00897C8A"/>
    <w:rsid w:val="008A0626"/>
    <w:rsid w:val="008A121B"/>
    <w:rsid w:val="008A1226"/>
    <w:rsid w:val="008A1847"/>
    <w:rsid w:val="008A1944"/>
    <w:rsid w:val="008A1977"/>
    <w:rsid w:val="008A20E7"/>
    <w:rsid w:val="008A2901"/>
    <w:rsid w:val="008A2AC0"/>
    <w:rsid w:val="008A2E35"/>
    <w:rsid w:val="008A3B17"/>
    <w:rsid w:val="008A4440"/>
    <w:rsid w:val="008A4877"/>
    <w:rsid w:val="008A5538"/>
    <w:rsid w:val="008A5603"/>
    <w:rsid w:val="008A5647"/>
    <w:rsid w:val="008A56A4"/>
    <w:rsid w:val="008A5D3E"/>
    <w:rsid w:val="008A5EE2"/>
    <w:rsid w:val="008A601E"/>
    <w:rsid w:val="008A62A5"/>
    <w:rsid w:val="008A6371"/>
    <w:rsid w:val="008A66BC"/>
    <w:rsid w:val="008A6C5D"/>
    <w:rsid w:val="008A772F"/>
    <w:rsid w:val="008A7ADD"/>
    <w:rsid w:val="008A7EC7"/>
    <w:rsid w:val="008B042B"/>
    <w:rsid w:val="008B0824"/>
    <w:rsid w:val="008B0E4B"/>
    <w:rsid w:val="008B1172"/>
    <w:rsid w:val="008B1EE6"/>
    <w:rsid w:val="008B3F78"/>
    <w:rsid w:val="008B49A2"/>
    <w:rsid w:val="008B4F05"/>
    <w:rsid w:val="008B4FFD"/>
    <w:rsid w:val="008B55B9"/>
    <w:rsid w:val="008B5DDF"/>
    <w:rsid w:val="008B5E7F"/>
    <w:rsid w:val="008B5F29"/>
    <w:rsid w:val="008B610D"/>
    <w:rsid w:val="008B6319"/>
    <w:rsid w:val="008B6779"/>
    <w:rsid w:val="008B67A7"/>
    <w:rsid w:val="008B6B44"/>
    <w:rsid w:val="008B7268"/>
    <w:rsid w:val="008B7B5D"/>
    <w:rsid w:val="008C0C47"/>
    <w:rsid w:val="008C0F5F"/>
    <w:rsid w:val="008C24EA"/>
    <w:rsid w:val="008C263A"/>
    <w:rsid w:val="008C3708"/>
    <w:rsid w:val="008C3801"/>
    <w:rsid w:val="008C3A05"/>
    <w:rsid w:val="008C3A47"/>
    <w:rsid w:val="008C469B"/>
    <w:rsid w:val="008C4774"/>
    <w:rsid w:val="008C48AF"/>
    <w:rsid w:val="008C4BB4"/>
    <w:rsid w:val="008C4C4C"/>
    <w:rsid w:val="008C50EE"/>
    <w:rsid w:val="008C53B8"/>
    <w:rsid w:val="008C5B40"/>
    <w:rsid w:val="008C5E4C"/>
    <w:rsid w:val="008C6165"/>
    <w:rsid w:val="008C6505"/>
    <w:rsid w:val="008C673E"/>
    <w:rsid w:val="008C6AE9"/>
    <w:rsid w:val="008C6DEA"/>
    <w:rsid w:val="008C6E8A"/>
    <w:rsid w:val="008C70D8"/>
    <w:rsid w:val="008C7206"/>
    <w:rsid w:val="008C75D8"/>
    <w:rsid w:val="008C79B4"/>
    <w:rsid w:val="008C7A66"/>
    <w:rsid w:val="008D0F55"/>
    <w:rsid w:val="008D15F3"/>
    <w:rsid w:val="008D18A0"/>
    <w:rsid w:val="008D1B4E"/>
    <w:rsid w:val="008D1CF8"/>
    <w:rsid w:val="008D1D5F"/>
    <w:rsid w:val="008D4115"/>
    <w:rsid w:val="008D439E"/>
    <w:rsid w:val="008D4D2F"/>
    <w:rsid w:val="008D6B32"/>
    <w:rsid w:val="008D6DA7"/>
    <w:rsid w:val="008D6FA1"/>
    <w:rsid w:val="008E0702"/>
    <w:rsid w:val="008E074F"/>
    <w:rsid w:val="008E0A77"/>
    <w:rsid w:val="008E1035"/>
    <w:rsid w:val="008E16E3"/>
    <w:rsid w:val="008E2A85"/>
    <w:rsid w:val="008E3699"/>
    <w:rsid w:val="008E40EC"/>
    <w:rsid w:val="008E4F58"/>
    <w:rsid w:val="008E5396"/>
    <w:rsid w:val="008E590D"/>
    <w:rsid w:val="008E5AC8"/>
    <w:rsid w:val="008E60B0"/>
    <w:rsid w:val="008E667D"/>
    <w:rsid w:val="008E67C0"/>
    <w:rsid w:val="008E6817"/>
    <w:rsid w:val="008E6BEB"/>
    <w:rsid w:val="008E6EC2"/>
    <w:rsid w:val="008E7469"/>
    <w:rsid w:val="008E7578"/>
    <w:rsid w:val="008E771B"/>
    <w:rsid w:val="008E7B53"/>
    <w:rsid w:val="008E7F06"/>
    <w:rsid w:val="008F0309"/>
    <w:rsid w:val="008F0A8F"/>
    <w:rsid w:val="008F0B50"/>
    <w:rsid w:val="008F18F8"/>
    <w:rsid w:val="008F1A96"/>
    <w:rsid w:val="008F1B2D"/>
    <w:rsid w:val="008F2789"/>
    <w:rsid w:val="008F3503"/>
    <w:rsid w:val="008F436F"/>
    <w:rsid w:val="008F45E0"/>
    <w:rsid w:val="008F46EC"/>
    <w:rsid w:val="008F5118"/>
    <w:rsid w:val="008F539A"/>
    <w:rsid w:val="008F56F7"/>
    <w:rsid w:val="008F5B33"/>
    <w:rsid w:val="008F6117"/>
    <w:rsid w:val="008F63EA"/>
    <w:rsid w:val="008F6428"/>
    <w:rsid w:val="008F64C1"/>
    <w:rsid w:val="008F69D7"/>
    <w:rsid w:val="008F6A11"/>
    <w:rsid w:val="008F7293"/>
    <w:rsid w:val="008F7462"/>
    <w:rsid w:val="008F76CB"/>
    <w:rsid w:val="008F7A82"/>
    <w:rsid w:val="008F7BD2"/>
    <w:rsid w:val="0090133A"/>
    <w:rsid w:val="009015C4"/>
    <w:rsid w:val="009017AD"/>
    <w:rsid w:val="0090180D"/>
    <w:rsid w:val="00901D13"/>
    <w:rsid w:val="00901E5E"/>
    <w:rsid w:val="00902713"/>
    <w:rsid w:val="0090375F"/>
    <w:rsid w:val="00903BB9"/>
    <w:rsid w:val="0090446D"/>
    <w:rsid w:val="00904EDD"/>
    <w:rsid w:val="0090534F"/>
    <w:rsid w:val="009054AA"/>
    <w:rsid w:val="00905580"/>
    <w:rsid w:val="009056D6"/>
    <w:rsid w:val="00905862"/>
    <w:rsid w:val="009058AF"/>
    <w:rsid w:val="009060A4"/>
    <w:rsid w:val="0090651D"/>
    <w:rsid w:val="009069CB"/>
    <w:rsid w:val="00910886"/>
    <w:rsid w:val="00910A9B"/>
    <w:rsid w:val="00910B16"/>
    <w:rsid w:val="00910BC2"/>
    <w:rsid w:val="0091105C"/>
    <w:rsid w:val="009112DD"/>
    <w:rsid w:val="00911515"/>
    <w:rsid w:val="00911EF6"/>
    <w:rsid w:val="0091211D"/>
    <w:rsid w:val="0091227F"/>
    <w:rsid w:val="0091232A"/>
    <w:rsid w:val="0091256F"/>
    <w:rsid w:val="00913B9A"/>
    <w:rsid w:val="00913C60"/>
    <w:rsid w:val="00913CDC"/>
    <w:rsid w:val="00914189"/>
    <w:rsid w:val="009151D4"/>
    <w:rsid w:val="0091539D"/>
    <w:rsid w:val="009158AA"/>
    <w:rsid w:val="00917233"/>
    <w:rsid w:val="009175DA"/>
    <w:rsid w:val="009176C3"/>
    <w:rsid w:val="00917D4D"/>
    <w:rsid w:val="0092002D"/>
    <w:rsid w:val="009204B7"/>
    <w:rsid w:val="009205BF"/>
    <w:rsid w:val="009211FC"/>
    <w:rsid w:val="00921523"/>
    <w:rsid w:val="00921874"/>
    <w:rsid w:val="0092193A"/>
    <w:rsid w:val="00921A03"/>
    <w:rsid w:val="00921B20"/>
    <w:rsid w:val="00921D41"/>
    <w:rsid w:val="00921E73"/>
    <w:rsid w:val="00922478"/>
    <w:rsid w:val="00922896"/>
    <w:rsid w:val="00922D33"/>
    <w:rsid w:val="00923055"/>
    <w:rsid w:val="00923B58"/>
    <w:rsid w:val="00923EA8"/>
    <w:rsid w:val="00924212"/>
    <w:rsid w:val="00924442"/>
    <w:rsid w:val="009246E9"/>
    <w:rsid w:val="009247AF"/>
    <w:rsid w:val="00924CBB"/>
    <w:rsid w:val="00924DE7"/>
    <w:rsid w:val="00924E76"/>
    <w:rsid w:val="00925AA1"/>
    <w:rsid w:val="00925CD8"/>
    <w:rsid w:val="00926428"/>
    <w:rsid w:val="00926C40"/>
    <w:rsid w:val="00927716"/>
    <w:rsid w:val="00927E89"/>
    <w:rsid w:val="00927EC6"/>
    <w:rsid w:val="009303B1"/>
    <w:rsid w:val="009324A0"/>
    <w:rsid w:val="00932829"/>
    <w:rsid w:val="00932B9E"/>
    <w:rsid w:val="00932C18"/>
    <w:rsid w:val="00932F70"/>
    <w:rsid w:val="0093301D"/>
    <w:rsid w:val="009331E0"/>
    <w:rsid w:val="009331F7"/>
    <w:rsid w:val="00933448"/>
    <w:rsid w:val="00933D2F"/>
    <w:rsid w:val="00934204"/>
    <w:rsid w:val="00934A0E"/>
    <w:rsid w:val="00934BC9"/>
    <w:rsid w:val="00934C42"/>
    <w:rsid w:val="00934CE4"/>
    <w:rsid w:val="00934FB5"/>
    <w:rsid w:val="00934FF3"/>
    <w:rsid w:val="00935357"/>
    <w:rsid w:val="00935D05"/>
    <w:rsid w:val="00935D51"/>
    <w:rsid w:val="00937006"/>
    <w:rsid w:val="0093737C"/>
    <w:rsid w:val="0093779D"/>
    <w:rsid w:val="00937E5D"/>
    <w:rsid w:val="00937EBE"/>
    <w:rsid w:val="009407CE"/>
    <w:rsid w:val="0094081C"/>
    <w:rsid w:val="009408D1"/>
    <w:rsid w:val="00940D39"/>
    <w:rsid w:val="00941416"/>
    <w:rsid w:val="009414A6"/>
    <w:rsid w:val="00941515"/>
    <w:rsid w:val="00941D12"/>
    <w:rsid w:val="00941FDD"/>
    <w:rsid w:val="009421DA"/>
    <w:rsid w:val="0094243E"/>
    <w:rsid w:val="0094252F"/>
    <w:rsid w:val="009430F2"/>
    <w:rsid w:val="009439B8"/>
    <w:rsid w:val="00943CDA"/>
    <w:rsid w:val="00943F8D"/>
    <w:rsid w:val="00944354"/>
    <w:rsid w:val="0094481B"/>
    <w:rsid w:val="009448D8"/>
    <w:rsid w:val="00944BEF"/>
    <w:rsid w:val="00945103"/>
    <w:rsid w:val="00945470"/>
    <w:rsid w:val="00946AEA"/>
    <w:rsid w:val="00946B9F"/>
    <w:rsid w:val="00946DA2"/>
    <w:rsid w:val="00946EB7"/>
    <w:rsid w:val="0094787D"/>
    <w:rsid w:val="009478CC"/>
    <w:rsid w:val="00947DD4"/>
    <w:rsid w:val="009501A0"/>
    <w:rsid w:val="00950294"/>
    <w:rsid w:val="009509D8"/>
    <w:rsid w:val="00950EE8"/>
    <w:rsid w:val="009510EC"/>
    <w:rsid w:val="009518B6"/>
    <w:rsid w:val="00951AA0"/>
    <w:rsid w:val="00951BC4"/>
    <w:rsid w:val="009521DB"/>
    <w:rsid w:val="00952426"/>
    <w:rsid w:val="00952A34"/>
    <w:rsid w:val="00952ABB"/>
    <w:rsid w:val="00952CA1"/>
    <w:rsid w:val="00952E31"/>
    <w:rsid w:val="00953931"/>
    <w:rsid w:val="00953FA5"/>
    <w:rsid w:val="00954068"/>
    <w:rsid w:val="00954869"/>
    <w:rsid w:val="009548BF"/>
    <w:rsid w:val="0095506C"/>
    <w:rsid w:val="0095534E"/>
    <w:rsid w:val="00955B26"/>
    <w:rsid w:val="009561BC"/>
    <w:rsid w:val="00957176"/>
    <w:rsid w:val="00960E1F"/>
    <w:rsid w:val="00960E33"/>
    <w:rsid w:val="00961A52"/>
    <w:rsid w:val="00961C63"/>
    <w:rsid w:val="00961D15"/>
    <w:rsid w:val="00961EE8"/>
    <w:rsid w:val="0096323A"/>
    <w:rsid w:val="0096327C"/>
    <w:rsid w:val="00963F7C"/>
    <w:rsid w:val="00963FE8"/>
    <w:rsid w:val="00964C4D"/>
    <w:rsid w:val="00964EF7"/>
    <w:rsid w:val="00965550"/>
    <w:rsid w:val="00965649"/>
    <w:rsid w:val="0096579F"/>
    <w:rsid w:val="00965B94"/>
    <w:rsid w:val="00965F51"/>
    <w:rsid w:val="00965F88"/>
    <w:rsid w:val="00966221"/>
    <w:rsid w:val="009662B5"/>
    <w:rsid w:val="00966755"/>
    <w:rsid w:val="00966A1B"/>
    <w:rsid w:val="009672A4"/>
    <w:rsid w:val="00967531"/>
    <w:rsid w:val="00967CCA"/>
    <w:rsid w:val="00967CE8"/>
    <w:rsid w:val="0097008B"/>
    <w:rsid w:val="00970CE1"/>
    <w:rsid w:val="00971365"/>
    <w:rsid w:val="009715BB"/>
    <w:rsid w:val="009716E8"/>
    <w:rsid w:val="00971BBB"/>
    <w:rsid w:val="009722AA"/>
    <w:rsid w:val="009726C8"/>
    <w:rsid w:val="00972821"/>
    <w:rsid w:val="00972A8D"/>
    <w:rsid w:val="00973C1C"/>
    <w:rsid w:val="0097421A"/>
    <w:rsid w:val="0097450E"/>
    <w:rsid w:val="009749E8"/>
    <w:rsid w:val="00975062"/>
    <w:rsid w:val="00975CE8"/>
    <w:rsid w:val="00975ED1"/>
    <w:rsid w:val="00975F81"/>
    <w:rsid w:val="009763EB"/>
    <w:rsid w:val="00976BBD"/>
    <w:rsid w:val="00976DA1"/>
    <w:rsid w:val="00977225"/>
    <w:rsid w:val="00980957"/>
    <w:rsid w:val="00980AC2"/>
    <w:rsid w:val="00980D51"/>
    <w:rsid w:val="00981232"/>
    <w:rsid w:val="00981310"/>
    <w:rsid w:val="00981479"/>
    <w:rsid w:val="00982359"/>
    <w:rsid w:val="009824DA"/>
    <w:rsid w:val="009828C2"/>
    <w:rsid w:val="0098320B"/>
    <w:rsid w:val="00983526"/>
    <w:rsid w:val="009837FC"/>
    <w:rsid w:val="009838D9"/>
    <w:rsid w:val="00983D12"/>
    <w:rsid w:val="00983EB4"/>
    <w:rsid w:val="009840C7"/>
    <w:rsid w:val="0098468B"/>
    <w:rsid w:val="009846B6"/>
    <w:rsid w:val="009852AE"/>
    <w:rsid w:val="00985BBC"/>
    <w:rsid w:val="00986138"/>
    <w:rsid w:val="0098644B"/>
    <w:rsid w:val="00986841"/>
    <w:rsid w:val="00986A70"/>
    <w:rsid w:val="00986BE7"/>
    <w:rsid w:val="009877BD"/>
    <w:rsid w:val="009901B3"/>
    <w:rsid w:val="009914E6"/>
    <w:rsid w:val="00991751"/>
    <w:rsid w:val="00991962"/>
    <w:rsid w:val="00991B83"/>
    <w:rsid w:val="00991ED6"/>
    <w:rsid w:val="00991F27"/>
    <w:rsid w:val="0099221F"/>
    <w:rsid w:val="009922AE"/>
    <w:rsid w:val="00992670"/>
    <w:rsid w:val="009928EF"/>
    <w:rsid w:val="00995383"/>
    <w:rsid w:val="00995A3F"/>
    <w:rsid w:val="00995C86"/>
    <w:rsid w:val="0099614F"/>
    <w:rsid w:val="00997252"/>
    <w:rsid w:val="00997C76"/>
    <w:rsid w:val="009A02F3"/>
    <w:rsid w:val="009A0699"/>
    <w:rsid w:val="009A0E03"/>
    <w:rsid w:val="009A0E47"/>
    <w:rsid w:val="009A12DF"/>
    <w:rsid w:val="009A13BE"/>
    <w:rsid w:val="009A239B"/>
    <w:rsid w:val="009A2E5D"/>
    <w:rsid w:val="009A3539"/>
    <w:rsid w:val="009A37F2"/>
    <w:rsid w:val="009A3859"/>
    <w:rsid w:val="009A3B4E"/>
    <w:rsid w:val="009A3B85"/>
    <w:rsid w:val="009A41B0"/>
    <w:rsid w:val="009A4279"/>
    <w:rsid w:val="009A47B8"/>
    <w:rsid w:val="009A4EA6"/>
    <w:rsid w:val="009A5287"/>
    <w:rsid w:val="009A5853"/>
    <w:rsid w:val="009A6377"/>
    <w:rsid w:val="009A6538"/>
    <w:rsid w:val="009A664A"/>
    <w:rsid w:val="009A7275"/>
    <w:rsid w:val="009A7780"/>
    <w:rsid w:val="009A78F5"/>
    <w:rsid w:val="009A7CD1"/>
    <w:rsid w:val="009A7E38"/>
    <w:rsid w:val="009B00FE"/>
    <w:rsid w:val="009B0209"/>
    <w:rsid w:val="009B04DE"/>
    <w:rsid w:val="009B0AE0"/>
    <w:rsid w:val="009B0D72"/>
    <w:rsid w:val="009B0EB8"/>
    <w:rsid w:val="009B2759"/>
    <w:rsid w:val="009B2C63"/>
    <w:rsid w:val="009B3130"/>
    <w:rsid w:val="009B3468"/>
    <w:rsid w:val="009B3528"/>
    <w:rsid w:val="009B3757"/>
    <w:rsid w:val="009B3860"/>
    <w:rsid w:val="009B3BDC"/>
    <w:rsid w:val="009B3DA3"/>
    <w:rsid w:val="009B4177"/>
    <w:rsid w:val="009B4803"/>
    <w:rsid w:val="009B4953"/>
    <w:rsid w:val="009B4A1C"/>
    <w:rsid w:val="009B4BE3"/>
    <w:rsid w:val="009B501F"/>
    <w:rsid w:val="009B646B"/>
    <w:rsid w:val="009B6C33"/>
    <w:rsid w:val="009B6C66"/>
    <w:rsid w:val="009B6D47"/>
    <w:rsid w:val="009B7436"/>
    <w:rsid w:val="009B7CF3"/>
    <w:rsid w:val="009B7F23"/>
    <w:rsid w:val="009C04CE"/>
    <w:rsid w:val="009C0603"/>
    <w:rsid w:val="009C08A8"/>
    <w:rsid w:val="009C0D62"/>
    <w:rsid w:val="009C11D0"/>
    <w:rsid w:val="009C21E7"/>
    <w:rsid w:val="009C269C"/>
    <w:rsid w:val="009C2B67"/>
    <w:rsid w:val="009C2D49"/>
    <w:rsid w:val="009C324D"/>
    <w:rsid w:val="009C3527"/>
    <w:rsid w:val="009C373D"/>
    <w:rsid w:val="009C4CE7"/>
    <w:rsid w:val="009C5584"/>
    <w:rsid w:val="009C5759"/>
    <w:rsid w:val="009C582D"/>
    <w:rsid w:val="009C5CD5"/>
    <w:rsid w:val="009C5CF4"/>
    <w:rsid w:val="009C5F1B"/>
    <w:rsid w:val="009C61E3"/>
    <w:rsid w:val="009C6D00"/>
    <w:rsid w:val="009D04F5"/>
    <w:rsid w:val="009D090F"/>
    <w:rsid w:val="009D0A71"/>
    <w:rsid w:val="009D0AB8"/>
    <w:rsid w:val="009D1832"/>
    <w:rsid w:val="009D2279"/>
    <w:rsid w:val="009D2FB7"/>
    <w:rsid w:val="009D3109"/>
    <w:rsid w:val="009D31D0"/>
    <w:rsid w:val="009D32FF"/>
    <w:rsid w:val="009D33B6"/>
    <w:rsid w:val="009D3D16"/>
    <w:rsid w:val="009D3EC5"/>
    <w:rsid w:val="009D4026"/>
    <w:rsid w:val="009D45E5"/>
    <w:rsid w:val="009D46C9"/>
    <w:rsid w:val="009D4A45"/>
    <w:rsid w:val="009D4BB4"/>
    <w:rsid w:val="009D55B8"/>
    <w:rsid w:val="009D5951"/>
    <w:rsid w:val="009D6092"/>
    <w:rsid w:val="009D6252"/>
    <w:rsid w:val="009D625B"/>
    <w:rsid w:val="009D6A4E"/>
    <w:rsid w:val="009D6C15"/>
    <w:rsid w:val="009D7A7D"/>
    <w:rsid w:val="009D7AC2"/>
    <w:rsid w:val="009E0D42"/>
    <w:rsid w:val="009E2C67"/>
    <w:rsid w:val="009E32A6"/>
    <w:rsid w:val="009E37E9"/>
    <w:rsid w:val="009E399C"/>
    <w:rsid w:val="009E3EE1"/>
    <w:rsid w:val="009E487C"/>
    <w:rsid w:val="009E4A47"/>
    <w:rsid w:val="009E4E29"/>
    <w:rsid w:val="009E4FBC"/>
    <w:rsid w:val="009E53B8"/>
    <w:rsid w:val="009E5CEB"/>
    <w:rsid w:val="009E5F79"/>
    <w:rsid w:val="009E600A"/>
    <w:rsid w:val="009E60F2"/>
    <w:rsid w:val="009E6FFA"/>
    <w:rsid w:val="009E70D0"/>
    <w:rsid w:val="009E748E"/>
    <w:rsid w:val="009F01A6"/>
    <w:rsid w:val="009F0720"/>
    <w:rsid w:val="009F0C45"/>
    <w:rsid w:val="009F1469"/>
    <w:rsid w:val="009F19CB"/>
    <w:rsid w:val="009F1A5C"/>
    <w:rsid w:val="009F2153"/>
    <w:rsid w:val="009F2435"/>
    <w:rsid w:val="009F2E3B"/>
    <w:rsid w:val="009F314B"/>
    <w:rsid w:val="009F3644"/>
    <w:rsid w:val="009F36A8"/>
    <w:rsid w:val="009F3AB2"/>
    <w:rsid w:val="009F3C04"/>
    <w:rsid w:val="009F4095"/>
    <w:rsid w:val="009F4519"/>
    <w:rsid w:val="009F4C4F"/>
    <w:rsid w:val="009F5660"/>
    <w:rsid w:val="009F590A"/>
    <w:rsid w:val="009F59A3"/>
    <w:rsid w:val="009F5AF0"/>
    <w:rsid w:val="009F600E"/>
    <w:rsid w:val="009F65F6"/>
    <w:rsid w:val="009F6874"/>
    <w:rsid w:val="009F6938"/>
    <w:rsid w:val="009F6C46"/>
    <w:rsid w:val="009F6CC0"/>
    <w:rsid w:val="009F71D2"/>
    <w:rsid w:val="009F7221"/>
    <w:rsid w:val="009F74FC"/>
    <w:rsid w:val="009F7731"/>
    <w:rsid w:val="009F7817"/>
    <w:rsid w:val="00A0092C"/>
    <w:rsid w:val="00A0107B"/>
    <w:rsid w:val="00A010CD"/>
    <w:rsid w:val="00A01584"/>
    <w:rsid w:val="00A015E4"/>
    <w:rsid w:val="00A01717"/>
    <w:rsid w:val="00A01989"/>
    <w:rsid w:val="00A0320A"/>
    <w:rsid w:val="00A0321B"/>
    <w:rsid w:val="00A032CD"/>
    <w:rsid w:val="00A033A3"/>
    <w:rsid w:val="00A03620"/>
    <w:rsid w:val="00A03B6B"/>
    <w:rsid w:val="00A03DB3"/>
    <w:rsid w:val="00A03E40"/>
    <w:rsid w:val="00A04A83"/>
    <w:rsid w:val="00A04A86"/>
    <w:rsid w:val="00A05DBC"/>
    <w:rsid w:val="00A05DE5"/>
    <w:rsid w:val="00A06965"/>
    <w:rsid w:val="00A06A76"/>
    <w:rsid w:val="00A06B1C"/>
    <w:rsid w:val="00A06F60"/>
    <w:rsid w:val="00A076B2"/>
    <w:rsid w:val="00A076F4"/>
    <w:rsid w:val="00A101E9"/>
    <w:rsid w:val="00A112D4"/>
    <w:rsid w:val="00A12247"/>
    <w:rsid w:val="00A12806"/>
    <w:rsid w:val="00A130D8"/>
    <w:rsid w:val="00A13491"/>
    <w:rsid w:val="00A13917"/>
    <w:rsid w:val="00A13DB8"/>
    <w:rsid w:val="00A13F35"/>
    <w:rsid w:val="00A14576"/>
    <w:rsid w:val="00A14974"/>
    <w:rsid w:val="00A1505E"/>
    <w:rsid w:val="00A1592F"/>
    <w:rsid w:val="00A16C92"/>
    <w:rsid w:val="00A16F39"/>
    <w:rsid w:val="00A1711B"/>
    <w:rsid w:val="00A17CD0"/>
    <w:rsid w:val="00A2070B"/>
    <w:rsid w:val="00A20732"/>
    <w:rsid w:val="00A20D0F"/>
    <w:rsid w:val="00A20F27"/>
    <w:rsid w:val="00A211A5"/>
    <w:rsid w:val="00A21687"/>
    <w:rsid w:val="00A21B56"/>
    <w:rsid w:val="00A21D61"/>
    <w:rsid w:val="00A22013"/>
    <w:rsid w:val="00A221AD"/>
    <w:rsid w:val="00A224A8"/>
    <w:rsid w:val="00A227FE"/>
    <w:rsid w:val="00A22BFB"/>
    <w:rsid w:val="00A24392"/>
    <w:rsid w:val="00A245A9"/>
    <w:rsid w:val="00A246B7"/>
    <w:rsid w:val="00A25112"/>
    <w:rsid w:val="00A25295"/>
    <w:rsid w:val="00A2548B"/>
    <w:rsid w:val="00A25622"/>
    <w:rsid w:val="00A26459"/>
    <w:rsid w:val="00A2670D"/>
    <w:rsid w:val="00A2688C"/>
    <w:rsid w:val="00A2718A"/>
    <w:rsid w:val="00A271BF"/>
    <w:rsid w:val="00A279E6"/>
    <w:rsid w:val="00A27A5A"/>
    <w:rsid w:val="00A27A5D"/>
    <w:rsid w:val="00A27B96"/>
    <w:rsid w:val="00A30179"/>
    <w:rsid w:val="00A315CD"/>
    <w:rsid w:val="00A31F86"/>
    <w:rsid w:val="00A322A5"/>
    <w:rsid w:val="00A32332"/>
    <w:rsid w:val="00A3255C"/>
    <w:rsid w:val="00A336EA"/>
    <w:rsid w:val="00A338E3"/>
    <w:rsid w:val="00A3556A"/>
    <w:rsid w:val="00A355B1"/>
    <w:rsid w:val="00A36334"/>
    <w:rsid w:val="00A36478"/>
    <w:rsid w:val="00A366F9"/>
    <w:rsid w:val="00A3754A"/>
    <w:rsid w:val="00A375D9"/>
    <w:rsid w:val="00A37897"/>
    <w:rsid w:val="00A37962"/>
    <w:rsid w:val="00A37FD0"/>
    <w:rsid w:val="00A404CD"/>
    <w:rsid w:val="00A40583"/>
    <w:rsid w:val="00A4069D"/>
    <w:rsid w:val="00A40882"/>
    <w:rsid w:val="00A40F8C"/>
    <w:rsid w:val="00A4130A"/>
    <w:rsid w:val="00A4166A"/>
    <w:rsid w:val="00A418C5"/>
    <w:rsid w:val="00A419EF"/>
    <w:rsid w:val="00A42A70"/>
    <w:rsid w:val="00A42D85"/>
    <w:rsid w:val="00A436CC"/>
    <w:rsid w:val="00A43A16"/>
    <w:rsid w:val="00A43F6D"/>
    <w:rsid w:val="00A4435B"/>
    <w:rsid w:val="00A445F3"/>
    <w:rsid w:val="00A44B55"/>
    <w:rsid w:val="00A4510D"/>
    <w:rsid w:val="00A45162"/>
    <w:rsid w:val="00A46218"/>
    <w:rsid w:val="00A46B6C"/>
    <w:rsid w:val="00A46DB2"/>
    <w:rsid w:val="00A46F03"/>
    <w:rsid w:val="00A474CD"/>
    <w:rsid w:val="00A475F5"/>
    <w:rsid w:val="00A509C7"/>
    <w:rsid w:val="00A50B90"/>
    <w:rsid w:val="00A50D55"/>
    <w:rsid w:val="00A50DD0"/>
    <w:rsid w:val="00A5103E"/>
    <w:rsid w:val="00A511FE"/>
    <w:rsid w:val="00A5170B"/>
    <w:rsid w:val="00A51FB7"/>
    <w:rsid w:val="00A52D19"/>
    <w:rsid w:val="00A53448"/>
    <w:rsid w:val="00A5361B"/>
    <w:rsid w:val="00A53C94"/>
    <w:rsid w:val="00A53E11"/>
    <w:rsid w:val="00A53ECD"/>
    <w:rsid w:val="00A54074"/>
    <w:rsid w:val="00A5440B"/>
    <w:rsid w:val="00A54638"/>
    <w:rsid w:val="00A54A2B"/>
    <w:rsid w:val="00A55D53"/>
    <w:rsid w:val="00A565D7"/>
    <w:rsid w:val="00A56E6F"/>
    <w:rsid w:val="00A57062"/>
    <w:rsid w:val="00A5748F"/>
    <w:rsid w:val="00A5797D"/>
    <w:rsid w:val="00A57AC6"/>
    <w:rsid w:val="00A60BFA"/>
    <w:rsid w:val="00A61036"/>
    <w:rsid w:val="00A6114B"/>
    <w:rsid w:val="00A6251F"/>
    <w:rsid w:val="00A626C0"/>
    <w:rsid w:val="00A62D95"/>
    <w:rsid w:val="00A62EB0"/>
    <w:rsid w:val="00A63943"/>
    <w:rsid w:val="00A63CDA"/>
    <w:rsid w:val="00A63D5C"/>
    <w:rsid w:val="00A64AD2"/>
    <w:rsid w:val="00A64D19"/>
    <w:rsid w:val="00A6503F"/>
    <w:rsid w:val="00A651E1"/>
    <w:rsid w:val="00A65B1B"/>
    <w:rsid w:val="00A65C9D"/>
    <w:rsid w:val="00A6638A"/>
    <w:rsid w:val="00A663AA"/>
    <w:rsid w:val="00A66432"/>
    <w:rsid w:val="00A664A0"/>
    <w:rsid w:val="00A66F9B"/>
    <w:rsid w:val="00A67477"/>
    <w:rsid w:val="00A67CB1"/>
    <w:rsid w:val="00A67FCC"/>
    <w:rsid w:val="00A70545"/>
    <w:rsid w:val="00A71402"/>
    <w:rsid w:val="00A71506"/>
    <w:rsid w:val="00A71659"/>
    <w:rsid w:val="00A71A81"/>
    <w:rsid w:val="00A71AF4"/>
    <w:rsid w:val="00A729B8"/>
    <w:rsid w:val="00A731FF"/>
    <w:rsid w:val="00A73555"/>
    <w:rsid w:val="00A736A9"/>
    <w:rsid w:val="00A739C2"/>
    <w:rsid w:val="00A7409E"/>
    <w:rsid w:val="00A747E9"/>
    <w:rsid w:val="00A74C5F"/>
    <w:rsid w:val="00A7501D"/>
    <w:rsid w:val="00A754AA"/>
    <w:rsid w:val="00A7592D"/>
    <w:rsid w:val="00A7609B"/>
    <w:rsid w:val="00A77585"/>
    <w:rsid w:val="00A777EC"/>
    <w:rsid w:val="00A778E5"/>
    <w:rsid w:val="00A80B78"/>
    <w:rsid w:val="00A80DCE"/>
    <w:rsid w:val="00A80F44"/>
    <w:rsid w:val="00A83047"/>
    <w:rsid w:val="00A832E0"/>
    <w:rsid w:val="00A83A46"/>
    <w:rsid w:val="00A84415"/>
    <w:rsid w:val="00A844FC"/>
    <w:rsid w:val="00A84928"/>
    <w:rsid w:val="00A85CF7"/>
    <w:rsid w:val="00A85E9D"/>
    <w:rsid w:val="00A86A03"/>
    <w:rsid w:val="00A86B4C"/>
    <w:rsid w:val="00A874DF"/>
    <w:rsid w:val="00A90776"/>
    <w:rsid w:val="00A90831"/>
    <w:rsid w:val="00A91206"/>
    <w:rsid w:val="00A91322"/>
    <w:rsid w:val="00A9132D"/>
    <w:rsid w:val="00A91CE2"/>
    <w:rsid w:val="00A91E57"/>
    <w:rsid w:val="00A9358F"/>
    <w:rsid w:val="00A93901"/>
    <w:rsid w:val="00A93E1A"/>
    <w:rsid w:val="00A940A3"/>
    <w:rsid w:val="00A943FC"/>
    <w:rsid w:val="00A94459"/>
    <w:rsid w:val="00A94C1A"/>
    <w:rsid w:val="00A94D16"/>
    <w:rsid w:val="00A954B1"/>
    <w:rsid w:val="00A95E0B"/>
    <w:rsid w:val="00A9640F"/>
    <w:rsid w:val="00A96425"/>
    <w:rsid w:val="00A96747"/>
    <w:rsid w:val="00A96B66"/>
    <w:rsid w:val="00A96D98"/>
    <w:rsid w:val="00A9701D"/>
    <w:rsid w:val="00A97132"/>
    <w:rsid w:val="00A9754B"/>
    <w:rsid w:val="00A97670"/>
    <w:rsid w:val="00A9773F"/>
    <w:rsid w:val="00A97EE6"/>
    <w:rsid w:val="00AA00A2"/>
    <w:rsid w:val="00AA0163"/>
    <w:rsid w:val="00AA039B"/>
    <w:rsid w:val="00AA06B9"/>
    <w:rsid w:val="00AA1278"/>
    <w:rsid w:val="00AA1300"/>
    <w:rsid w:val="00AA1470"/>
    <w:rsid w:val="00AA1573"/>
    <w:rsid w:val="00AA15C1"/>
    <w:rsid w:val="00AA1984"/>
    <w:rsid w:val="00AA3BB5"/>
    <w:rsid w:val="00AA3CE1"/>
    <w:rsid w:val="00AA3FAC"/>
    <w:rsid w:val="00AA4016"/>
    <w:rsid w:val="00AA4688"/>
    <w:rsid w:val="00AA48F2"/>
    <w:rsid w:val="00AA4B4E"/>
    <w:rsid w:val="00AA4C78"/>
    <w:rsid w:val="00AA4CE7"/>
    <w:rsid w:val="00AA5101"/>
    <w:rsid w:val="00AA57F3"/>
    <w:rsid w:val="00AA6BEF"/>
    <w:rsid w:val="00AA719A"/>
    <w:rsid w:val="00AA7461"/>
    <w:rsid w:val="00AA7595"/>
    <w:rsid w:val="00AA76A1"/>
    <w:rsid w:val="00AA7C99"/>
    <w:rsid w:val="00AB01C4"/>
    <w:rsid w:val="00AB0287"/>
    <w:rsid w:val="00AB048C"/>
    <w:rsid w:val="00AB0707"/>
    <w:rsid w:val="00AB0BEF"/>
    <w:rsid w:val="00AB0C54"/>
    <w:rsid w:val="00AB1559"/>
    <w:rsid w:val="00AB15E2"/>
    <w:rsid w:val="00AB17BC"/>
    <w:rsid w:val="00AB1C5D"/>
    <w:rsid w:val="00AB1D04"/>
    <w:rsid w:val="00AB2106"/>
    <w:rsid w:val="00AB241C"/>
    <w:rsid w:val="00AB25F0"/>
    <w:rsid w:val="00AB2E1F"/>
    <w:rsid w:val="00AB33A5"/>
    <w:rsid w:val="00AB3880"/>
    <w:rsid w:val="00AB3E5A"/>
    <w:rsid w:val="00AB4622"/>
    <w:rsid w:val="00AB47C2"/>
    <w:rsid w:val="00AB5856"/>
    <w:rsid w:val="00AB6794"/>
    <w:rsid w:val="00AB6E06"/>
    <w:rsid w:val="00AB6FCE"/>
    <w:rsid w:val="00AB7186"/>
    <w:rsid w:val="00AB7325"/>
    <w:rsid w:val="00AC03FA"/>
    <w:rsid w:val="00AC043D"/>
    <w:rsid w:val="00AC0DDA"/>
    <w:rsid w:val="00AC15CD"/>
    <w:rsid w:val="00AC166F"/>
    <w:rsid w:val="00AC1F5B"/>
    <w:rsid w:val="00AC340D"/>
    <w:rsid w:val="00AC3787"/>
    <w:rsid w:val="00AC3887"/>
    <w:rsid w:val="00AC42B0"/>
    <w:rsid w:val="00AC48D7"/>
    <w:rsid w:val="00AC57B1"/>
    <w:rsid w:val="00AC58D8"/>
    <w:rsid w:val="00AC598F"/>
    <w:rsid w:val="00AC6A0C"/>
    <w:rsid w:val="00AC7953"/>
    <w:rsid w:val="00AC7B8F"/>
    <w:rsid w:val="00AC7B99"/>
    <w:rsid w:val="00AD01E6"/>
    <w:rsid w:val="00AD08DC"/>
    <w:rsid w:val="00AD0917"/>
    <w:rsid w:val="00AD0DB4"/>
    <w:rsid w:val="00AD11F0"/>
    <w:rsid w:val="00AD1D88"/>
    <w:rsid w:val="00AD1E6C"/>
    <w:rsid w:val="00AD2189"/>
    <w:rsid w:val="00AD28C5"/>
    <w:rsid w:val="00AD2972"/>
    <w:rsid w:val="00AD2D2A"/>
    <w:rsid w:val="00AD2F30"/>
    <w:rsid w:val="00AD3E00"/>
    <w:rsid w:val="00AD4179"/>
    <w:rsid w:val="00AD45BB"/>
    <w:rsid w:val="00AD5718"/>
    <w:rsid w:val="00AD5C5C"/>
    <w:rsid w:val="00AD6788"/>
    <w:rsid w:val="00AD71B1"/>
    <w:rsid w:val="00AD74E1"/>
    <w:rsid w:val="00AD751A"/>
    <w:rsid w:val="00AE004F"/>
    <w:rsid w:val="00AE14FD"/>
    <w:rsid w:val="00AE1D64"/>
    <w:rsid w:val="00AE2682"/>
    <w:rsid w:val="00AE3C6B"/>
    <w:rsid w:val="00AE45F1"/>
    <w:rsid w:val="00AE4682"/>
    <w:rsid w:val="00AE46A0"/>
    <w:rsid w:val="00AE4831"/>
    <w:rsid w:val="00AE4850"/>
    <w:rsid w:val="00AE50D9"/>
    <w:rsid w:val="00AE5435"/>
    <w:rsid w:val="00AE5676"/>
    <w:rsid w:val="00AE5CAB"/>
    <w:rsid w:val="00AE64A3"/>
    <w:rsid w:val="00AE64A6"/>
    <w:rsid w:val="00AE6806"/>
    <w:rsid w:val="00AE75F7"/>
    <w:rsid w:val="00AE775E"/>
    <w:rsid w:val="00AE7981"/>
    <w:rsid w:val="00AE7BF8"/>
    <w:rsid w:val="00AF0919"/>
    <w:rsid w:val="00AF0F77"/>
    <w:rsid w:val="00AF1761"/>
    <w:rsid w:val="00AF18C0"/>
    <w:rsid w:val="00AF1B11"/>
    <w:rsid w:val="00AF214B"/>
    <w:rsid w:val="00AF23FD"/>
    <w:rsid w:val="00AF2C87"/>
    <w:rsid w:val="00AF3175"/>
    <w:rsid w:val="00AF38E4"/>
    <w:rsid w:val="00AF3A1F"/>
    <w:rsid w:val="00AF3D6F"/>
    <w:rsid w:val="00AF4117"/>
    <w:rsid w:val="00AF45C4"/>
    <w:rsid w:val="00AF4E04"/>
    <w:rsid w:val="00AF51A9"/>
    <w:rsid w:val="00AF551B"/>
    <w:rsid w:val="00AF565E"/>
    <w:rsid w:val="00AF581A"/>
    <w:rsid w:val="00AF5F55"/>
    <w:rsid w:val="00AF618C"/>
    <w:rsid w:val="00AF63FC"/>
    <w:rsid w:val="00AF650F"/>
    <w:rsid w:val="00AF6862"/>
    <w:rsid w:val="00AF6900"/>
    <w:rsid w:val="00AF6AE8"/>
    <w:rsid w:val="00AF753C"/>
    <w:rsid w:val="00AF7902"/>
    <w:rsid w:val="00AF7C51"/>
    <w:rsid w:val="00AF7CB1"/>
    <w:rsid w:val="00B00054"/>
    <w:rsid w:val="00B0047B"/>
    <w:rsid w:val="00B004B3"/>
    <w:rsid w:val="00B00836"/>
    <w:rsid w:val="00B00A14"/>
    <w:rsid w:val="00B00DDD"/>
    <w:rsid w:val="00B01114"/>
    <w:rsid w:val="00B0196F"/>
    <w:rsid w:val="00B01D0D"/>
    <w:rsid w:val="00B01F39"/>
    <w:rsid w:val="00B028D0"/>
    <w:rsid w:val="00B02E01"/>
    <w:rsid w:val="00B03223"/>
    <w:rsid w:val="00B043F9"/>
    <w:rsid w:val="00B046FB"/>
    <w:rsid w:val="00B047DE"/>
    <w:rsid w:val="00B05098"/>
    <w:rsid w:val="00B05881"/>
    <w:rsid w:val="00B058D8"/>
    <w:rsid w:val="00B05B5D"/>
    <w:rsid w:val="00B05C08"/>
    <w:rsid w:val="00B05DE6"/>
    <w:rsid w:val="00B0671C"/>
    <w:rsid w:val="00B0693B"/>
    <w:rsid w:val="00B06C6F"/>
    <w:rsid w:val="00B06DD3"/>
    <w:rsid w:val="00B06FDB"/>
    <w:rsid w:val="00B076BB"/>
    <w:rsid w:val="00B0784D"/>
    <w:rsid w:val="00B10012"/>
    <w:rsid w:val="00B10074"/>
    <w:rsid w:val="00B103C9"/>
    <w:rsid w:val="00B110C9"/>
    <w:rsid w:val="00B111BB"/>
    <w:rsid w:val="00B115C6"/>
    <w:rsid w:val="00B11A17"/>
    <w:rsid w:val="00B11DCE"/>
    <w:rsid w:val="00B120F6"/>
    <w:rsid w:val="00B12E9A"/>
    <w:rsid w:val="00B1315C"/>
    <w:rsid w:val="00B134B0"/>
    <w:rsid w:val="00B135B0"/>
    <w:rsid w:val="00B1401C"/>
    <w:rsid w:val="00B1498F"/>
    <w:rsid w:val="00B14B22"/>
    <w:rsid w:val="00B14E68"/>
    <w:rsid w:val="00B153FF"/>
    <w:rsid w:val="00B154D1"/>
    <w:rsid w:val="00B1657A"/>
    <w:rsid w:val="00B170E9"/>
    <w:rsid w:val="00B17118"/>
    <w:rsid w:val="00B17DC7"/>
    <w:rsid w:val="00B17DE0"/>
    <w:rsid w:val="00B17FAB"/>
    <w:rsid w:val="00B2027B"/>
    <w:rsid w:val="00B202C8"/>
    <w:rsid w:val="00B20325"/>
    <w:rsid w:val="00B210E4"/>
    <w:rsid w:val="00B21C94"/>
    <w:rsid w:val="00B232CC"/>
    <w:rsid w:val="00B23994"/>
    <w:rsid w:val="00B23B52"/>
    <w:rsid w:val="00B23BE5"/>
    <w:rsid w:val="00B24472"/>
    <w:rsid w:val="00B246BD"/>
    <w:rsid w:val="00B248AB"/>
    <w:rsid w:val="00B25069"/>
    <w:rsid w:val="00B256F4"/>
    <w:rsid w:val="00B25F23"/>
    <w:rsid w:val="00B26522"/>
    <w:rsid w:val="00B2756A"/>
    <w:rsid w:val="00B2767A"/>
    <w:rsid w:val="00B27A64"/>
    <w:rsid w:val="00B27B07"/>
    <w:rsid w:val="00B27B40"/>
    <w:rsid w:val="00B27DAE"/>
    <w:rsid w:val="00B27FA0"/>
    <w:rsid w:val="00B3056C"/>
    <w:rsid w:val="00B30A19"/>
    <w:rsid w:val="00B31773"/>
    <w:rsid w:val="00B31DB7"/>
    <w:rsid w:val="00B320B5"/>
    <w:rsid w:val="00B32920"/>
    <w:rsid w:val="00B32A05"/>
    <w:rsid w:val="00B32AAC"/>
    <w:rsid w:val="00B336B9"/>
    <w:rsid w:val="00B33B74"/>
    <w:rsid w:val="00B34008"/>
    <w:rsid w:val="00B3422C"/>
    <w:rsid w:val="00B34402"/>
    <w:rsid w:val="00B34889"/>
    <w:rsid w:val="00B34B10"/>
    <w:rsid w:val="00B350AF"/>
    <w:rsid w:val="00B353B7"/>
    <w:rsid w:val="00B356D5"/>
    <w:rsid w:val="00B3581D"/>
    <w:rsid w:val="00B36949"/>
    <w:rsid w:val="00B36D5C"/>
    <w:rsid w:val="00B37B5B"/>
    <w:rsid w:val="00B401EB"/>
    <w:rsid w:val="00B407EA"/>
    <w:rsid w:val="00B40846"/>
    <w:rsid w:val="00B40955"/>
    <w:rsid w:val="00B40A5E"/>
    <w:rsid w:val="00B41111"/>
    <w:rsid w:val="00B413E4"/>
    <w:rsid w:val="00B41465"/>
    <w:rsid w:val="00B41619"/>
    <w:rsid w:val="00B41ECB"/>
    <w:rsid w:val="00B42047"/>
    <w:rsid w:val="00B42507"/>
    <w:rsid w:val="00B42717"/>
    <w:rsid w:val="00B42BE8"/>
    <w:rsid w:val="00B42E39"/>
    <w:rsid w:val="00B42FEC"/>
    <w:rsid w:val="00B434E4"/>
    <w:rsid w:val="00B43AC7"/>
    <w:rsid w:val="00B43F74"/>
    <w:rsid w:val="00B43F8A"/>
    <w:rsid w:val="00B4401C"/>
    <w:rsid w:val="00B448B3"/>
    <w:rsid w:val="00B44BE2"/>
    <w:rsid w:val="00B44EC4"/>
    <w:rsid w:val="00B45279"/>
    <w:rsid w:val="00B457A5"/>
    <w:rsid w:val="00B45A8B"/>
    <w:rsid w:val="00B46963"/>
    <w:rsid w:val="00B478F3"/>
    <w:rsid w:val="00B479C8"/>
    <w:rsid w:val="00B47A19"/>
    <w:rsid w:val="00B50145"/>
    <w:rsid w:val="00B50B5E"/>
    <w:rsid w:val="00B51902"/>
    <w:rsid w:val="00B5250B"/>
    <w:rsid w:val="00B52676"/>
    <w:rsid w:val="00B5279C"/>
    <w:rsid w:val="00B52954"/>
    <w:rsid w:val="00B52D12"/>
    <w:rsid w:val="00B535BA"/>
    <w:rsid w:val="00B53B35"/>
    <w:rsid w:val="00B546BA"/>
    <w:rsid w:val="00B54774"/>
    <w:rsid w:val="00B54960"/>
    <w:rsid w:val="00B54E4F"/>
    <w:rsid w:val="00B54F31"/>
    <w:rsid w:val="00B553C9"/>
    <w:rsid w:val="00B555D4"/>
    <w:rsid w:val="00B56225"/>
    <w:rsid w:val="00B56296"/>
    <w:rsid w:val="00B56E5C"/>
    <w:rsid w:val="00B56F23"/>
    <w:rsid w:val="00B57701"/>
    <w:rsid w:val="00B577B5"/>
    <w:rsid w:val="00B57B5C"/>
    <w:rsid w:val="00B6041E"/>
    <w:rsid w:val="00B61752"/>
    <w:rsid w:val="00B6179D"/>
    <w:rsid w:val="00B61D31"/>
    <w:rsid w:val="00B61EE9"/>
    <w:rsid w:val="00B622FE"/>
    <w:rsid w:val="00B6232A"/>
    <w:rsid w:val="00B623EA"/>
    <w:rsid w:val="00B62A47"/>
    <w:rsid w:val="00B62BA5"/>
    <w:rsid w:val="00B62FBC"/>
    <w:rsid w:val="00B64063"/>
    <w:rsid w:val="00B6432F"/>
    <w:rsid w:val="00B6482C"/>
    <w:rsid w:val="00B64931"/>
    <w:rsid w:val="00B64956"/>
    <w:rsid w:val="00B649C2"/>
    <w:rsid w:val="00B64DB4"/>
    <w:rsid w:val="00B650BA"/>
    <w:rsid w:val="00B6567F"/>
    <w:rsid w:val="00B657D9"/>
    <w:rsid w:val="00B65AF0"/>
    <w:rsid w:val="00B65E2B"/>
    <w:rsid w:val="00B66222"/>
    <w:rsid w:val="00B6692D"/>
    <w:rsid w:val="00B66F2A"/>
    <w:rsid w:val="00B67460"/>
    <w:rsid w:val="00B67633"/>
    <w:rsid w:val="00B702C6"/>
    <w:rsid w:val="00B70648"/>
    <w:rsid w:val="00B70C1F"/>
    <w:rsid w:val="00B70DC4"/>
    <w:rsid w:val="00B7134E"/>
    <w:rsid w:val="00B713D3"/>
    <w:rsid w:val="00B72471"/>
    <w:rsid w:val="00B72761"/>
    <w:rsid w:val="00B72EAB"/>
    <w:rsid w:val="00B73038"/>
    <w:rsid w:val="00B734FA"/>
    <w:rsid w:val="00B7351C"/>
    <w:rsid w:val="00B73CCB"/>
    <w:rsid w:val="00B74494"/>
    <w:rsid w:val="00B749BB"/>
    <w:rsid w:val="00B74EC9"/>
    <w:rsid w:val="00B758C3"/>
    <w:rsid w:val="00B76041"/>
    <w:rsid w:val="00B76AB0"/>
    <w:rsid w:val="00B772E9"/>
    <w:rsid w:val="00B7730B"/>
    <w:rsid w:val="00B77743"/>
    <w:rsid w:val="00B77AA7"/>
    <w:rsid w:val="00B80A16"/>
    <w:rsid w:val="00B816D7"/>
    <w:rsid w:val="00B81B73"/>
    <w:rsid w:val="00B81D56"/>
    <w:rsid w:val="00B8250D"/>
    <w:rsid w:val="00B8266C"/>
    <w:rsid w:val="00B82CD8"/>
    <w:rsid w:val="00B82D27"/>
    <w:rsid w:val="00B8337A"/>
    <w:rsid w:val="00B83936"/>
    <w:rsid w:val="00B83A14"/>
    <w:rsid w:val="00B85257"/>
    <w:rsid w:val="00B852F2"/>
    <w:rsid w:val="00B8544F"/>
    <w:rsid w:val="00B85987"/>
    <w:rsid w:val="00B85BE3"/>
    <w:rsid w:val="00B85E7C"/>
    <w:rsid w:val="00B862A9"/>
    <w:rsid w:val="00B86F4D"/>
    <w:rsid w:val="00B8724E"/>
    <w:rsid w:val="00B87A41"/>
    <w:rsid w:val="00B90706"/>
    <w:rsid w:val="00B908BD"/>
    <w:rsid w:val="00B90A4B"/>
    <w:rsid w:val="00B91043"/>
    <w:rsid w:val="00B91576"/>
    <w:rsid w:val="00B919A5"/>
    <w:rsid w:val="00B91D43"/>
    <w:rsid w:val="00B91E4D"/>
    <w:rsid w:val="00B92130"/>
    <w:rsid w:val="00B9263C"/>
    <w:rsid w:val="00B926E6"/>
    <w:rsid w:val="00B9295D"/>
    <w:rsid w:val="00B92989"/>
    <w:rsid w:val="00B930E0"/>
    <w:rsid w:val="00B931BD"/>
    <w:rsid w:val="00B93DCE"/>
    <w:rsid w:val="00B93F45"/>
    <w:rsid w:val="00B93FB1"/>
    <w:rsid w:val="00B94060"/>
    <w:rsid w:val="00B940A6"/>
    <w:rsid w:val="00B940BA"/>
    <w:rsid w:val="00B9411A"/>
    <w:rsid w:val="00B94BFA"/>
    <w:rsid w:val="00B94E9B"/>
    <w:rsid w:val="00B950FE"/>
    <w:rsid w:val="00B9512E"/>
    <w:rsid w:val="00B959D3"/>
    <w:rsid w:val="00B95CCC"/>
    <w:rsid w:val="00B95E38"/>
    <w:rsid w:val="00B95EDA"/>
    <w:rsid w:val="00B96CE7"/>
    <w:rsid w:val="00B96D0B"/>
    <w:rsid w:val="00B97670"/>
    <w:rsid w:val="00BA0DB8"/>
    <w:rsid w:val="00BA0E2C"/>
    <w:rsid w:val="00BA121D"/>
    <w:rsid w:val="00BA2120"/>
    <w:rsid w:val="00BA2192"/>
    <w:rsid w:val="00BA2C88"/>
    <w:rsid w:val="00BA3374"/>
    <w:rsid w:val="00BA373D"/>
    <w:rsid w:val="00BA37EC"/>
    <w:rsid w:val="00BA3EA5"/>
    <w:rsid w:val="00BA4100"/>
    <w:rsid w:val="00BA51EB"/>
    <w:rsid w:val="00BA6076"/>
    <w:rsid w:val="00BA668B"/>
    <w:rsid w:val="00BA6CFA"/>
    <w:rsid w:val="00BA7585"/>
    <w:rsid w:val="00BA7C5D"/>
    <w:rsid w:val="00BA7CDA"/>
    <w:rsid w:val="00BB07F6"/>
    <w:rsid w:val="00BB08A4"/>
    <w:rsid w:val="00BB090D"/>
    <w:rsid w:val="00BB0FBD"/>
    <w:rsid w:val="00BB105C"/>
    <w:rsid w:val="00BB17CC"/>
    <w:rsid w:val="00BB1AD9"/>
    <w:rsid w:val="00BB23CB"/>
    <w:rsid w:val="00BB266D"/>
    <w:rsid w:val="00BB29B9"/>
    <w:rsid w:val="00BB2A6D"/>
    <w:rsid w:val="00BB2DEB"/>
    <w:rsid w:val="00BB31C1"/>
    <w:rsid w:val="00BB3852"/>
    <w:rsid w:val="00BB3ACF"/>
    <w:rsid w:val="00BB3C04"/>
    <w:rsid w:val="00BB435E"/>
    <w:rsid w:val="00BB4EA6"/>
    <w:rsid w:val="00BB72A2"/>
    <w:rsid w:val="00BB7CB1"/>
    <w:rsid w:val="00BB7CF5"/>
    <w:rsid w:val="00BC01BA"/>
    <w:rsid w:val="00BC0340"/>
    <w:rsid w:val="00BC05DD"/>
    <w:rsid w:val="00BC076D"/>
    <w:rsid w:val="00BC0BC5"/>
    <w:rsid w:val="00BC12CE"/>
    <w:rsid w:val="00BC13E5"/>
    <w:rsid w:val="00BC18C1"/>
    <w:rsid w:val="00BC2170"/>
    <w:rsid w:val="00BC3F44"/>
    <w:rsid w:val="00BC482D"/>
    <w:rsid w:val="00BC4EC8"/>
    <w:rsid w:val="00BC51BF"/>
    <w:rsid w:val="00BC54E8"/>
    <w:rsid w:val="00BC5BA3"/>
    <w:rsid w:val="00BC6F65"/>
    <w:rsid w:val="00BC74C1"/>
    <w:rsid w:val="00BC7790"/>
    <w:rsid w:val="00BC794F"/>
    <w:rsid w:val="00BD0B0B"/>
    <w:rsid w:val="00BD0CB6"/>
    <w:rsid w:val="00BD1019"/>
    <w:rsid w:val="00BD1186"/>
    <w:rsid w:val="00BD1192"/>
    <w:rsid w:val="00BD1475"/>
    <w:rsid w:val="00BD14C7"/>
    <w:rsid w:val="00BD1925"/>
    <w:rsid w:val="00BD1F57"/>
    <w:rsid w:val="00BD2771"/>
    <w:rsid w:val="00BD27F2"/>
    <w:rsid w:val="00BD2AA1"/>
    <w:rsid w:val="00BD2FAB"/>
    <w:rsid w:val="00BD3564"/>
    <w:rsid w:val="00BD35E5"/>
    <w:rsid w:val="00BD36EF"/>
    <w:rsid w:val="00BD37FD"/>
    <w:rsid w:val="00BD3AFE"/>
    <w:rsid w:val="00BD40A4"/>
    <w:rsid w:val="00BD41CF"/>
    <w:rsid w:val="00BD4BB8"/>
    <w:rsid w:val="00BD4D6A"/>
    <w:rsid w:val="00BD54A9"/>
    <w:rsid w:val="00BD5876"/>
    <w:rsid w:val="00BD5B3F"/>
    <w:rsid w:val="00BD5C74"/>
    <w:rsid w:val="00BD65C7"/>
    <w:rsid w:val="00BD6743"/>
    <w:rsid w:val="00BD7006"/>
    <w:rsid w:val="00BD7B0C"/>
    <w:rsid w:val="00BD7C59"/>
    <w:rsid w:val="00BD7F82"/>
    <w:rsid w:val="00BE10A5"/>
    <w:rsid w:val="00BE2C64"/>
    <w:rsid w:val="00BE2C97"/>
    <w:rsid w:val="00BE2D8E"/>
    <w:rsid w:val="00BE313B"/>
    <w:rsid w:val="00BE32AA"/>
    <w:rsid w:val="00BE33B4"/>
    <w:rsid w:val="00BE3D6B"/>
    <w:rsid w:val="00BE4AA9"/>
    <w:rsid w:val="00BE537B"/>
    <w:rsid w:val="00BE5B04"/>
    <w:rsid w:val="00BE5E73"/>
    <w:rsid w:val="00BE6A94"/>
    <w:rsid w:val="00BE7080"/>
    <w:rsid w:val="00BE77F4"/>
    <w:rsid w:val="00BF078B"/>
    <w:rsid w:val="00BF0ABD"/>
    <w:rsid w:val="00BF234E"/>
    <w:rsid w:val="00BF2908"/>
    <w:rsid w:val="00BF29AF"/>
    <w:rsid w:val="00BF34F3"/>
    <w:rsid w:val="00BF3694"/>
    <w:rsid w:val="00BF3862"/>
    <w:rsid w:val="00BF49F3"/>
    <w:rsid w:val="00BF4A47"/>
    <w:rsid w:val="00BF5AD3"/>
    <w:rsid w:val="00BF5CB0"/>
    <w:rsid w:val="00BF6133"/>
    <w:rsid w:val="00BF617A"/>
    <w:rsid w:val="00C0011A"/>
    <w:rsid w:val="00C0054A"/>
    <w:rsid w:val="00C022BB"/>
    <w:rsid w:val="00C02989"/>
    <w:rsid w:val="00C02F8C"/>
    <w:rsid w:val="00C03333"/>
    <w:rsid w:val="00C03613"/>
    <w:rsid w:val="00C04E21"/>
    <w:rsid w:val="00C04E79"/>
    <w:rsid w:val="00C05381"/>
    <w:rsid w:val="00C057B5"/>
    <w:rsid w:val="00C05833"/>
    <w:rsid w:val="00C05961"/>
    <w:rsid w:val="00C05F49"/>
    <w:rsid w:val="00C06E88"/>
    <w:rsid w:val="00C07218"/>
    <w:rsid w:val="00C0730D"/>
    <w:rsid w:val="00C074D4"/>
    <w:rsid w:val="00C078CD"/>
    <w:rsid w:val="00C07B4D"/>
    <w:rsid w:val="00C101C4"/>
    <w:rsid w:val="00C110DF"/>
    <w:rsid w:val="00C115E1"/>
    <w:rsid w:val="00C116C7"/>
    <w:rsid w:val="00C12459"/>
    <w:rsid w:val="00C12A27"/>
    <w:rsid w:val="00C12D58"/>
    <w:rsid w:val="00C14140"/>
    <w:rsid w:val="00C147C1"/>
    <w:rsid w:val="00C1579B"/>
    <w:rsid w:val="00C15AFB"/>
    <w:rsid w:val="00C15D64"/>
    <w:rsid w:val="00C15EA7"/>
    <w:rsid w:val="00C15FFA"/>
    <w:rsid w:val="00C16F9F"/>
    <w:rsid w:val="00C1747B"/>
    <w:rsid w:val="00C17DAD"/>
    <w:rsid w:val="00C17E60"/>
    <w:rsid w:val="00C200D9"/>
    <w:rsid w:val="00C20206"/>
    <w:rsid w:val="00C2039C"/>
    <w:rsid w:val="00C20548"/>
    <w:rsid w:val="00C20A2A"/>
    <w:rsid w:val="00C20D76"/>
    <w:rsid w:val="00C20EF5"/>
    <w:rsid w:val="00C21BBC"/>
    <w:rsid w:val="00C222D2"/>
    <w:rsid w:val="00C223D8"/>
    <w:rsid w:val="00C22EEA"/>
    <w:rsid w:val="00C23BB7"/>
    <w:rsid w:val="00C23D98"/>
    <w:rsid w:val="00C24727"/>
    <w:rsid w:val="00C24989"/>
    <w:rsid w:val="00C2500B"/>
    <w:rsid w:val="00C2572D"/>
    <w:rsid w:val="00C25798"/>
    <w:rsid w:val="00C25E3D"/>
    <w:rsid w:val="00C26030"/>
    <w:rsid w:val="00C260A5"/>
    <w:rsid w:val="00C260FA"/>
    <w:rsid w:val="00C26101"/>
    <w:rsid w:val="00C26222"/>
    <w:rsid w:val="00C267BD"/>
    <w:rsid w:val="00C26CB6"/>
    <w:rsid w:val="00C27D9E"/>
    <w:rsid w:val="00C301B2"/>
    <w:rsid w:val="00C31F5F"/>
    <w:rsid w:val="00C32006"/>
    <w:rsid w:val="00C3213D"/>
    <w:rsid w:val="00C32263"/>
    <w:rsid w:val="00C3234D"/>
    <w:rsid w:val="00C328F3"/>
    <w:rsid w:val="00C32DE5"/>
    <w:rsid w:val="00C32E16"/>
    <w:rsid w:val="00C32FF9"/>
    <w:rsid w:val="00C33568"/>
    <w:rsid w:val="00C33B16"/>
    <w:rsid w:val="00C34C81"/>
    <w:rsid w:val="00C35391"/>
    <w:rsid w:val="00C35BC6"/>
    <w:rsid w:val="00C35D8F"/>
    <w:rsid w:val="00C36BE6"/>
    <w:rsid w:val="00C36C45"/>
    <w:rsid w:val="00C3714E"/>
    <w:rsid w:val="00C378B2"/>
    <w:rsid w:val="00C37BED"/>
    <w:rsid w:val="00C37D01"/>
    <w:rsid w:val="00C40459"/>
    <w:rsid w:val="00C40566"/>
    <w:rsid w:val="00C4061C"/>
    <w:rsid w:val="00C40B89"/>
    <w:rsid w:val="00C419EE"/>
    <w:rsid w:val="00C41A07"/>
    <w:rsid w:val="00C41F79"/>
    <w:rsid w:val="00C424EB"/>
    <w:rsid w:val="00C428AE"/>
    <w:rsid w:val="00C42AE2"/>
    <w:rsid w:val="00C42B6C"/>
    <w:rsid w:val="00C42C1B"/>
    <w:rsid w:val="00C42C41"/>
    <w:rsid w:val="00C42E4F"/>
    <w:rsid w:val="00C43D9C"/>
    <w:rsid w:val="00C44739"/>
    <w:rsid w:val="00C44ADA"/>
    <w:rsid w:val="00C44E41"/>
    <w:rsid w:val="00C453B3"/>
    <w:rsid w:val="00C459C6"/>
    <w:rsid w:val="00C461FA"/>
    <w:rsid w:val="00C46366"/>
    <w:rsid w:val="00C46B0A"/>
    <w:rsid w:val="00C46FDB"/>
    <w:rsid w:val="00C47330"/>
    <w:rsid w:val="00C5039A"/>
    <w:rsid w:val="00C505EA"/>
    <w:rsid w:val="00C50862"/>
    <w:rsid w:val="00C50CFE"/>
    <w:rsid w:val="00C517B5"/>
    <w:rsid w:val="00C51B1A"/>
    <w:rsid w:val="00C51C12"/>
    <w:rsid w:val="00C51CB5"/>
    <w:rsid w:val="00C5233E"/>
    <w:rsid w:val="00C525FE"/>
    <w:rsid w:val="00C52A7A"/>
    <w:rsid w:val="00C530ED"/>
    <w:rsid w:val="00C545B8"/>
    <w:rsid w:val="00C550CF"/>
    <w:rsid w:val="00C551DB"/>
    <w:rsid w:val="00C552DB"/>
    <w:rsid w:val="00C556CE"/>
    <w:rsid w:val="00C55817"/>
    <w:rsid w:val="00C5588C"/>
    <w:rsid w:val="00C558B6"/>
    <w:rsid w:val="00C568EE"/>
    <w:rsid w:val="00C56A82"/>
    <w:rsid w:val="00C56C4C"/>
    <w:rsid w:val="00C56CE8"/>
    <w:rsid w:val="00C570AA"/>
    <w:rsid w:val="00C60A11"/>
    <w:rsid w:val="00C60B6D"/>
    <w:rsid w:val="00C613F3"/>
    <w:rsid w:val="00C619BF"/>
    <w:rsid w:val="00C61C16"/>
    <w:rsid w:val="00C625B3"/>
    <w:rsid w:val="00C62AB0"/>
    <w:rsid w:val="00C62BA9"/>
    <w:rsid w:val="00C63293"/>
    <w:rsid w:val="00C63C35"/>
    <w:rsid w:val="00C63E06"/>
    <w:rsid w:val="00C64163"/>
    <w:rsid w:val="00C648F0"/>
    <w:rsid w:val="00C64AA6"/>
    <w:rsid w:val="00C653B2"/>
    <w:rsid w:val="00C6579B"/>
    <w:rsid w:val="00C658AD"/>
    <w:rsid w:val="00C6638E"/>
    <w:rsid w:val="00C70238"/>
    <w:rsid w:val="00C706EA"/>
    <w:rsid w:val="00C707EA"/>
    <w:rsid w:val="00C70BF0"/>
    <w:rsid w:val="00C70CED"/>
    <w:rsid w:val="00C7114C"/>
    <w:rsid w:val="00C71C2B"/>
    <w:rsid w:val="00C7247A"/>
    <w:rsid w:val="00C7286B"/>
    <w:rsid w:val="00C7389D"/>
    <w:rsid w:val="00C73E26"/>
    <w:rsid w:val="00C73F73"/>
    <w:rsid w:val="00C742A0"/>
    <w:rsid w:val="00C742C7"/>
    <w:rsid w:val="00C7439D"/>
    <w:rsid w:val="00C7478F"/>
    <w:rsid w:val="00C75017"/>
    <w:rsid w:val="00C75125"/>
    <w:rsid w:val="00C76393"/>
    <w:rsid w:val="00C769FD"/>
    <w:rsid w:val="00C76A4C"/>
    <w:rsid w:val="00C76D73"/>
    <w:rsid w:val="00C77420"/>
    <w:rsid w:val="00C77432"/>
    <w:rsid w:val="00C77A9C"/>
    <w:rsid w:val="00C80781"/>
    <w:rsid w:val="00C80D43"/>
    <w:rsid w:val="00C81014"/>
    <w:rsid w:val="00C812D6"/>
    <w:rsid w:val="00C81882"/>
    <w:rsid w:val="00C81AB2"/>
    <w:rsid w:val="00C8240E"/>
    <w:rsid w:val="00C8259F"/>
    <w:rsid w:val="00C8263A"/>
    <w:rsid w:val="00C83042"/>
    <w:rsid w:val="00C83362"/>
    <w:rsid w:val="00C83846"/>
    <w:rsid w:val="00C83A32"/>
    <w:rsid w:val="00C84272"/>
    <w:rsid w:val="00C842C9"/>
    <w:rsid w:val="00C848BA"/>
    <w:rsid w:val="00C849F9"/>
    <w:rsid w:val="00C84A6B"/>
    <w:rsid w:val="00C8501D"/>
    <w:rsid w:val="00C852B5"/>
    <w:rsid w:val="00C86124"/>
    <w:rsid w:val="00C863DB"/>
    <w:rsid w:val="00C86E85"/>
    <w:rsid w:val="00C872D8"/>
    <w:rsid w:val="00C87F40"/>
    <w:rsid w:val="00C87F88"/>
    <w:rsid w:val="00C90078"/>
    <w:rsid w:val="00C90778"/>
    <w:rsid w:val="00C913BD"/>
    <w:rsid w:val="00C915A9"/>
    <w:rsid w:val="00C9197C"/>
    <w:rsid w:val="00C931AE"/>
    <w:rsid w:val="00C9454C"/>
    <w:rsid w:val="00C94D0C"/>
    <w:rsid w:val="00C95132"/>
    <w:rsid w:val="00C95C83"/>
    <w:rsid w:val="00C95D48"/>
    <w:rsid w:val="00C961FF"/>
    <w:rsid w:val="00C9654C"/>
    <w:rsid w:val="00C968DA"/>
    <w:rsid w:val="00C96BED"/>
    <w:rsid w:val="00C96CDA"/>
    <w:rsid w:val="00C96D42"/>
    <w:rsid w:val="00C97346"/>
    <w:rsid w:val="00C979C5"/>
    <w:rsid w:val="00C97B3E"/>
    <w:rsid w:val="00C97D29"/>
    <w:rsid w:val="00CA0071"/>
    <w:rsid w:val="00CA0EBA"/>
    <w:rsid w:val="00CA17FD"/>
    <w:rsid w:val="00CA1A4A"/>
    <w:rsid w:val="00CA259E"/>
    <w:rsid w:val="00CA30E4"/>
    <w:rsid w:val="00CA35B8"/>
    <w:rsid w:val="00CA38F2"/>
    <w:rsid w:val="00CA453D"/>
    <w:rsid w:val="00CA46FD"/>
    <w:rsid w:val="00CA4CAF"/>
    <w:rsid w:val="00CA4E77"/>
    <w:rsid w:val="00CA60C8"/>
    <w:rsid w:val="00CA65BE"/>
    <w:rsid w:val="00CA66E1"/>
    <w:rsid w:val="00CA6CBF"/>
    <w:rsid w:val="00CA746B"/>
    <w:rsid w:val="00CA75C5"/>
    <w:rsid w:val="00CA7DAD"/>
    <w:rsid w:val="00CA7F49"/>
    <w:rsid w:val="00CA7F56"/>
    <w:rsid w:val="00CA7F9E"/>
    <w:rsid w:val="00CB0A42"/>
    <w:rsid w:val="00CB0E5B"/>
    <w:rsid w:val="00CB0E73"/>
    <w:rsid w:val="00CB0E7E"/>
    <w:rsid w:val="00CB13EB"/>
    <w:rsid w:val="00CB16CF"/>
    <w:rsid w:val="00CB191A"/>
    <w:rsid w:val="00CB1DCB"/>
    <w:rsid w:val="00CB1F9E"/>
    <w:rsid w:val="00CB2306"/>
    <w:rsid w:val="00CB2BC2"/>
    <w:rsid w:val="00CB2CCA"/>
    <w:rsid w:val="00CB30A8"/>
    <w:rsid w:val="00CB3B1D"/>
    <w:rsid w:val="00CB4494"/>
    <w:rsid w:val="00CB4736"/>
    <w:rsid w:val="00CB4BF0"/>
    <w:rsid w:val="00CB4F90"/>
    <w:rsid w:val="00CB5054"/>
    <w:rsid w:val="00CB51C3"/>
    <w:rsid w:val="00CB5361"/>
    <w:rsid w:val="00CB611A"/>
    <w:rsid w:val="00CB634F"/>
    <w:rsid w:val="00CB63D4"/>
    <w:rsid w:val="00CB6DA7"/>
    <w:rsid w:val="00CB7F09"/>
    <w:rsid w:val="00CB7F5E"/>
    <w:rsid w:val="00CB7F97"/>
    <w:rsid w:val="00CC00B9"/>
    <w:rsid w:val="00CC01B1"/>
    <w:rsid w:val="00CC063C"/>
    <w:rsid w:val="00CC08F7"/>
    <w:rsid w:val="00CC0A61"/>
    <w:rsid w:val="00CC1202"/>
    <w:rsid w:val="00CC16C9"/>
    <w:rsid w:val="00CC1818"/>
    <w:rsid w:val="00CC1FA6"/>
    <w:rsid w:val="00CC2565"/>
    <w:rsid w:val="00CC2BB4"/>
    <w:rsid w:val="00CC2F68"/>
    <w:rsid w:val="00CC301B"/>
    <w:rsid w:val="00CC3683"/>
    <w:rsid w:val="00CC4090"/>
    <w:rsid w:val="00CC4365"/>
    <w:rsid w:val="00CC4A69"/>
    <w:rsid w:val="00CC5BF1"/>
    <w:rsid w:val="00CC6555"/>
    <w:rsid w:val="00CC693F"/>
    <w:rsid w:val="00CC6B60"/>
    <w:rsid w:val="00CC71FF"/>
    <w:rsid w:val="00CC74C2"/>
    <w:rsid w:val="00CC7AAD"/>
    <w:rsid w:val="00CD026A"/>
    <w:rsid w:val="00CD04F0"/>
    <w:rsid w:val="00CD0CB1"/>
    <w:rsid w:val="00CD0DCC"/>
    <w:rsid w:val="00CD1B67"/>
    <w:rsid w:val="00CD1EFB"/>
    <w:rsid w:val="00CD210E"/>
    <w:rsid w:val="00CD2A98"/>
    <w:rsid w:val="00CD2E9F"/>
    <w:rsid w:val="00CD30F9"/>
    <w:rsid w:val="00CD3197"/>
    <w:rsid w:val="00CD3C80"/>
    <w:rsid w:val="00CD4265"/>
    <w:rsid w:val="00CD46FA"/>
    <w:rsid w:val="00CD4798"/>
    <w:rsid w:val="00CD4A97"/>
    <w:rsid w:val="00CD4F7E"/>
    <w:rsid w:val="00CD6027"/>
    <w:rsid w:val="00CD6AFD"/>
    <w:rsid w:val="00CD6ED4"/>
    <w:rsid w:val="00CD7259"/>
    <w:rsid w:val="00CD728A"/>
    <w:rsid w:val="00CD781C"/>
    <w:rsid w:val="00CD7BA7"/>
    <w:rsid w:val="00CE008D"/>
    <w:rsid w:val="00CE033D"/>
    <w:rsid w:val="00CE0597"/>
    <w:rsid w:val="00CE0977"/>
    <w:rsid w:val="00CE0EB3"/>
    <w:rsid w:val="00CE1291"/>
    <w:rsid w:val="00CE184A"/>
    <w:rsid w:val="00CE20B0"/>
    <w:rsid w:val="00CE2181"/>
    <w:rsid w:val="00CE22CA"/>
    <w:rsid w:val="00CE23D8"/>
    <w:rsid w:val="00CE355B"/>
    <w:rsid w:val="00CE3A5E"/>
    <w:rsid w:val="00CE4182"/>
    <w:rsid w:val="00CE460A"/>
    <w:rsid w:val="00CE50BC"/>
    <w:rsid w:val="00CE52D1"/>
    <w:rsid w:val="00CE5BAE"/>
    <w:rsid w:val="00CE5F3C"/>
    <w:rsid w:val="00CE5F68"/>
    <w:rsid w:val="00CE5F8E"/>
    <w:rsid w:val="00CE6051"/>
    <w:rsid w:val="00CE6505"/>
    <w:rsid w:val="00CE6956"/>
    <w:rsid w:val="00CE6A96"/>
    <w:rsid w:val="00CE6DA9"/>
    <w:rsid w:val="00CE720D"/>
    <w:rsid w:val="00CE72B8"/>
    <w:rsid w:val="00CE7305"/>
    <w:rsid w:val="00CE7339"/>
    <w:rsid w:val="00CE748F"/>
    <w:rsid w:val="00CE7ADF"/>
    <w:rsid w:val="00CF0731"/>
    <w:rsid w:val="00CF0C41"/>
    <w:rsid w:val="00CF1129"/>
    <w:rsid w:val="00CF1522"/>
    <w:rsid w:val="00CF1682"/>
    <w:rsid w:val="00CF185F"/>
    <w:rsid w:val="00CF1B89"/>
    <w:rsid w:val="00CF21A5"/>
    <w:rsid w:val="00CF2226"/>
    <w:rsid w:val="00CF2412"/>
    <w:rsid w:val="00CF2F92"/>
    <w:rsid w:val="00CF374F"/>
    <w:rsid w:val="00CF3DDA"/>
    <w:rsid w:val="00CF4B7B"/>
    <w:rsid w:val="00CF5311"/>
    <w:rsid w:val="00CF5881"/>
    <w:rsid w:val="00CF5E4B"/>
    <w:rsid w:val="00CF65A7"/>
    <w:rsid w:val="00CF67C2"/>
    <w:rsid w:val="00CF7B07"/>
    <w:rsid w:val="00D0064E"/>
    <w:rsid w:val="00D00F43"/>
    <w:rsid w:val="00D01274"/>
    <w:rsid w:val="00D01688"/>
    <w:rsid w:val="00D019F9"/>
    <w:rsid w:val="00D01EAF"/>
    <w:rsid w:val="00D029E5"/>
    <w:rsid w:val="00D02C80"/>
    <w:rsid w:val="00D032EA"/>
    <w:rsid w:val="00D03BA2"/>
    <w:rsid w:val="00D04079"/>
    <w:rsid w:val="00D0458B"/>
    <w:rsid w:val="00D04B3E"/>
    <w:rsid w:val="00D04CA6"/>
    <w:rsid w:val="00D04DF3"/>
    <w:rsid w:val="00D04F25"/>
    <w:rsid w:val="00D05023"/>
    <w:rsid w:val="00D05253"/>
    <w:rsid w:val="00D05A88"/>
    <w:rsid w:val="00D0639A"/>
    <w:rsid w:val="00D06567"/>
    <w:rsid w:val="00D0658D"/>
    <w:rsid w:val="00D06963"/>
    <w:rsid w:val="00D06D3D"/>
    <w:rsid w:val="00D06DDE"/>
    <w:rsid w:val="00D0705F"/>
    <w:rsid w:val="00D0758F"/>
    <w:rsid w:val="00D07AA0"/>
    <w:rsid w:val="00D106A5"/>
    <w:rsid w:val="00D1098B"/>
    <w:rsid w:val="00D10E50"/>
    <w:rsid w:val="00D1146C"/>
    <w:rsid w:val="00D1229B"/>
    <w:rsid w:val="00D12BAD"/>
    <w:rsid w:val="00D1304A"/>
    <w:rsid w:val="00D1421B"/>
    <w:rsid w:val="00D14736"/>
    <w:rsid w:val="00D14992"/>
    <w:rsid w:val="00D14D94"/>
    <w:rsid w:val="00D1579A"/>
    <w:rsid w:val="00D15AB7"/>
    <w:rsid w:val="00D15AEB"/>
    <w:rsid w:val="00D15F40"/>
    <w:rsid w:val="00D162D3"/>
    <w:rsid w:val="00D162E7"/>
    <w:rsid w:val="00D16678"/>
    <w:rsid w:val="00D17217"/>
    <w:rsid w:val="00D17392"/>
    <w:rsid w:val="00D1797D"/>
    <w:rsid w:val="00D17C0A"/>
    <w:rsid w:val="00D200D9"/>
    <w:rsid w:val="00D2012C"/>
    <w:rsid w:val="00D2088A"/>
    <w:rsid w:val="00D20C99"/>
    <w:rsid w:val="00D21192"/>
    <w:rsid w:val="00D21234"/>
    <w:rsid w:val="00D218AE"/>
    <w:rsid w:val="00D222B4"/>
    <w:rsid w:val="00D2365D"/>
    <w:rsid w:val="00D237B8"/>
    <w:rsid w:val="00D238E0"/>
    <w:rsid w:val="00D23DC0"/>
    <w:rsid w:val="00D241E5"/>
    <w:rsid w:val="00D2504B"/>
    <w:rsid w:val="00D25325"/>
    <w:rsid w:val="00D257F1"/>
    <w:rsid w:val="00D25CC8"/>
    <w:rsid w:val="00D25D10"/>
    <w:rsid w:val="00D2629E"/>
    <w:rsid w:val="00D26663"/>
    <w:rsid w:val="00D26713"/>
    <w:rsid w:val="00D274B0"/>
    <w:rsid w:val="00D27B80"/>
    <w:rsid w:val="00D27DE6"/>
    <w:rsid w:val="00D30084"/>
    <w:rsid w:val="00D30523"/>
    <w:rsid w:val="00D31731"/>
    <w:rsid w:val="00D31980"/>
    <w:rsid w:val="00D327C8"/>
    <w:rsid w:val="00D32CFD"/>
    <w:rsid w:val="00D33A01"/>
    <w:rsid w:val="00D33A93"/>
    <w:rsid w:val="00D34035"/>
    <w:rsid w:val="00D34324"/>
    <w:rsid w:val="00D343AC"/>
    <w:rsid w:val="00D3457E"/>
    <w:rsid w:val="00D34B00"/>
    <w:rsid w:val="00D34E7F"/>
    <w:rsid w:val="00D3615E"/>
    <w:rsid w:val="00D36B5C"/>
    <w:rsid w:val="00D36D83"/>
    <w:rsid w:val="00D36E25"/>
    <w:rsid w:val="00D40172"/>
    <w:rsid w:val="00D4018B"/>
    <w:rsid w:val="00D41018"/>
    <w:rsid w:val="00D41258"/>
    <w:rsid w:val="00D412F1"/>
    <w:rsid w:val="00D418EF"/>
    <w:rsid w:val="00D4190B"/>
    <w:rsid w:val="00D41A06"/>
    <w:rsid w:val="00D41ABF"/>
    <w:rsid w:val="00D41BD5"/>
    <w:rsid w:val="00D42562"/>
    <w:rsid w:val="00D42921"/>
    <w:rsid w:val="00D4295D"/>
    <w:rsid w:val="00D42D0D"/>
    <w:rsid w:val="00D435AC"/>
    <w:rsid w:val="00D43A3F"/>
    <w:rsid w:val="00D441C5"/>
    <w:rsid w:val="00D4491A"/>
    <w:rsid w:val="00D44E61"/>
    <w:rsid w:val="00D457F3"/>
    <w:rsid w:val="00D459E6"/>
    <w:rsid w:val="00D45E25"/>
    <w:rsid w:val="00D463E3"/>
    <w:rsid w:val="00D4660D"/>
    <w:rsid w:val="00D4719D"/>
    <w:rsid w:val="00D474F4"/>
    <w:rsid w:val="00D476D4"/>
    <w:rsid w:val="00D477A8"/>
    <w:rsid w:val="00D47CE2"/>
    <w:rsid w:val="00D50A04"/>
    <w:rsid w:val="00D50BFF"/>
    <w:rsid w:val="00D50D54"/>
    <w:rsid w:val="00D50DEA"/>
    <w:rsid w:val="00D50F0F"/>
    <w:rsid w:val="00D50FF3"/>
    <w:rsid w:val="00D512C6"/>
    <w:rsid w:val="00D51B5D"/>
    <w:rsid w:val="00D51D5D"/>
    <w:rsid w:val="00D5235F"/>
    <w:rsid w:val="00D5244E"/>
    <w:rsid w:val="00D524CD"/>
    <w:rsid w:val="00D52E91"/>
    <w:rsid w:val="00D53077"/>
    <w:rsid w:val="00D53123"/>
    <w:rsid w:val="00D5349C"/>
    <w:rsid w:val="00D53C93"/>
    <w:rsid w:val="00D54A09"/>
    <w:rsid w:val="00D552ED"/>
    <w:rsid w:val="00D554D0"/>
    <w:rsid w:val="00D5554E"/>
    <w:rsid w:val="00D56304"/>
    <w:rsid w:val="00D5633D"/>
    <w:rsid w:val="00D5665D"/>
    <w:rsid w:val="00D56914"/>
    <w:rsid w:val="00D570BB"/>
    <w:rsid w:val="00D57224"/>
    <w:rsid w:val="00D576A7"/>
    <w:rsid w:val="00D60890"/>
    <w:rsid w:val="00D60A38"/>
    <w:rsid w:val="00D60E39"/>
    <w:rsid w:val="00D60F2A"/>
    <w:rsid w:val="00D61C17"/>
    <w:rsid w:val="00D61CE2"/>
    <w:rsid w:val="00D61D47"/>
    <w:rsid w:val="00D62512"/>
    <w:rsid w:val="00D62CDD"/>
    <w:rsid w:val="00D62F86"/>
    <w:rsid w:val="00D631F4"/>
    <w:rsid w:val="00D633AC"/>
    <w:rsid w:val="00D634B8"/>
    <w:rsid w:val="00D63BF7"/>
    <w:rsid w:val="00D63EE2"/>
    <w:rsid w:val="00D64A75"/>
    <w:rsid w:val="00D64C45"/>
    <w:rsid w:val="00D64D07"/>
    <w:rsid w:val="00D64DDB"/>
    <w:rsid w:val="00D65614"/>
    <w:rsid w:val="00D6595C"/>
    <w:rsid w:val="00D65AAF"/>
    <w:rsid w:val="00D65ECE"/>
    <w:rsid w:val="00D662A2"/>
    <w:rsid w:val="00D6688F"/>
    <w:rsid w:val="00D66A6B"/>
    <w:rsid w:val="00D66F17"/>
    <w:rsid w:val="00D67445"/>
    <w:rsid w:val="00D67584"/>
    <w:rsid w:val="00D67B24"/>
    <w:rsid w:val="00D703CD"/>
    <w:rsid w:val="00D71153"/>
    <w:rsid w:val="00D71907"/>
    <w:rsid w:val="00D71AAD"/>
    <w:rsid w:val="00D7231C"/>
    <w:rsid w:val="00D73036"/>
    <w:rsid w:val="00D7320E"/>
    <w:rsid w:val="00D73429"/>
    <w:rsid w:val="00D734AA"/>
    <w:rsid w:val="00D73738"/>
    <w:rsid w:val="00D73A44"/>
    <w:rsid w:val="00D73A73"/>
    <w:rsid w:val="00D73BD2"/>
    <w:rsid w:val="00D744D1"/>
    <w:rsid w:val="00D75186"/>
    <w:rsid w:val="00D7520F"/>
    <w:rsid w:val="00D75394"/>
    <w:rsid w:val="00D754B9"/>
    <w:rsid w:val="00D7595F"/>
    <w:rsid w:val="00D76AF4"/>
    <w:rsid w:val="00D76DA9"/>
    <w:rsid w:val="00D76DF8"/>
    <w:rsid w:val="00D7777B"/>
    <w:rsid w:val="00D779F8"/>
    <w:rsid w:val="00D77ACA"/>
    <w:rsid w:val="00D77B7E"/>
    <w:rsid w:val="00D80AE2"/>
    <w:rsid w:val="00D8144C"/>
    <w:rsid w:val="00D82435"/>
    <w:rsid w:val="00D825EA"/>
    <w:rsid w:val="00D82C52"/>
    <w:rsid w:val="00D83C2A"/>
    <w:rsid w:val="00D83C79"/>
    <w:rsid w:val="00D844A5"/>
    <w:rsid w:val="00D8467B"/>
    <w:rsid w:val="00D84D90"/>
    <w:rsid w:val="00D85167"/>
    <w:rsid w:val="00D8584F"/>
    <w:rsid w:val="00D86E75"/>
    <w:rsid w:val="00D870A0"/>
    <w:rsid w:val="00D87543"/>
    <w:rsid w:val="00D8783C"/>
    <w:rsid w:val="00D87FC7"/>
    <w:rsid w:val="00D90107"/>
    <w:rsid w:val="00D90279"/>
    <w:rsid w:val="00D90449"/>
    <w:rsid w:val="00D90675"/>
    <w:rsid w:val="00D90B92"/>
    <w:rsid w:val="00D90C71"/>
    <w:rsid w:val="00D91032"/>
    <w:rsid w:val="00D92E96"/>
    <w:rsid w:val="00D933B7"/>
    <w:rsid w:val="00D93747"/>
    <w:rsid w:val="00D9384D"/>
    <w:rsid w:val="00D94227"/>
    <w:rsid w:val="00D949FC"/>
    <w:rsid w:val="00D94BC5"/>
    <w:rsid w:val="00D959AD"/>
    <w:rsid w:val="00D95EC3"/>
    <w:rsid w:val="00D9666F"/>
    <w:rsid w:val="00D96920"/>
    <w:rsid w:val="00D96F9F"/>
    <w:rsid w:val="00D9706F"/>
    <w:rsid w:val="00D97846"/>
    <w:rsid w:val="00D979C6"/>
    <w:rsid w:val="00DA0302"/>
    <w:rsid w:val="00DA06EE"/>
    <w:rsid w:val="00DA103F"/>
    <w:rsid w:val="00DA21A8"/>
    <w:rsid w:val="00DA2696"/>
    <w:rsid w:val="00DA26ED"/>
    <w:rsid w:val="00DA2C27"/>
    <w:rsid w:val="00DA2D4D"/>
    <w:rsid w:val="00DA2F98"/>
    <w:rsid w:val="00DA3128"/>
    <w:rsid w:val="00DA3513"/>
    <w:rsid w:val="00DA36C4"/>
    <w:rsid w:val="00DA373E"/>
    <w:rsid w:val="00DA40E1"/>
    <w:rsid w:val="00DA4162"/>
    <w:rsid w:val="00DA41A4"/>
    <w:rsid w:val="00DA41E9"/>
    <w:rsid w:val="00DA4B13"/>
    <w:rsid w:val="00DA4E4E"/>
    <w:rsid w:val="00DA5504"/>
    <w:rsid w:val="00DA5B0D"/>
    <w:rsid w:val="00DA5B6F"/>
    <w:rsid w:val="00DA60C7"/>
    <w:rsid w:val="00DA6763"/>
    <w:rsid w:val="00DA763E"/>
    <w:rsid w:val="00DA78B2"/>
    <w:rsid w:val="00DB006A"/>
    <w:rsid w:val="00DB012F"/>
    <w:rsid w:val="00DB060C"/>
    <w:rsid w:val="00DB0A10"/>
    <w:rsid w:val="00DB0BFF"/>
    <w:rsid w:val="00DB0FDD"/>
    <w:rsid w:val="00DB13F3"/>
    <w:rsid w:val="00DB1FF4"/>
    <w:rsid w:val="00DB2112"/>
    <w:rsid w:val="00DB2166"/>
    <w:rsid w:val="00DB26D7"/>
    <w:rsid w:val="00DB3CE8"/>
    <w:rsid w:val="00DB3CF9"/>
    <w:rsid w:val="00DB45F3"/>
    <w:rsid w:val="00DB4DFF"/>
    <w:rsid w:val="00DB51E8"/>
    <w:rsid w:val="00DB54A2"/>
    <w:rsid w:val="00DB5C8E"/>
    <w:rsid w:val="00DB609B"/>
    <w:rsid w:val="00DB63A8"/>
    <w:rsid w:val="00DB7129"/>
    <w:rsid w:val="00DB74CD"/>
    <w:rsid w:val="00DB76C7"/>
    <w:rsid w:val="00DB7A3C"/>
    <w:rsid w:val="00DC0CE9"/>
    <w:rsid w:val="00DC1013"/>
    <w:rsid w:val="00DC14BE"/>
    <w:rsid w:val="00DC152B"/>
    <w:rsid w:val="00DC17EF"/>
    <w:rsid w:val="00DC17FC"/>
    <w:rsid w:val="00DC275B"/>
    <w:rsid w:val="00DC2C3C"/>
    <w:rsid w:val="00DC3055"/>
    <w:rsid w:val="00DC30A0"/>
    <w:rsid w:val="00DC32DB"/>
    <w:rsid w:val="00DC359A"/>
    <w:rsid w:val="00DC4306"/>
    <w:rsid w:val="00DC4E05"/>
    <w:rsid w:val="00DC4E25"/>
    <w:rsid w:val="00DC4F61"/>
    <w:rsid w:val="00DC52BC"/>
    <w:rsid w:val="00DC5721"/>
    <w:rsid w:val="00DC5CF3"/>
    <w:rsid w:val="00DC5DBB"/>
    <w:rsid w:val="00DC5EC4"/>
    <w:rsid w:val="00DC605E"/>
    <w:rsid w:val="00DC6342"/>
    <w:rsid w:val="00DC643C"/>
    <w:rsid w:val="00DC64BB"/>
    <w:rsid w:val="00DC6E4F"/>
    <w:rsid w:val="00DC6F07"/>
    <w:rsid w:val="00DC75E6"/>
    <w:rsid w:val="00DC7885"/>
    <w:rsid w:val="00DC7B64"/>
    <w:rsid w:val="00DD05E8"/>
    <w:rsid w:val="00DD0D85"/>
    <w:rsid w:val="00DD0ECD"/>
    <w:rsid w:val="00DD100F"/>
    <w:rsid w:val="00DD145D"/>
    <w:rsid w:val="00DD20B9"/>
    <w:rsid w:val="00DD2287"/>
    <w:rsid w:val="00DD24E3"/>
    <w:rsid w:val="00DD250C"/>
    <w:rsid w:val="00DD2CA5"/>
    <w:rsid w:val="00DD2F01"/>
    <w:rsid w:val="00DD30ED"/>
    <w:rsid w:val="00DD38DE"/>
    <w:rsid w:val="00DD3D74"/>
    <w:rsid w:val="00DD51C2"/>
    <w:rsid w:val="00DD540D"/>
    <w:rsid w:val="00DD546F"/>
    <w:rsid w:val="00DD5698"/>
    <w:rsid w:val="00DD57A7"/>
    <w:rsid w:val="00DD5F39"/>
    <w:rsid w:val="00DD64F5"/>
    <w:rsid w:val="00DD733C"/>
    <w:rsid w:val="00DD7DEB"/>
    <w:rsid w:val="00DE00F7"/>
    <w:rsid w:val="00DE07DE"/>
    <w:rsid w:val="00DE0891"/>
    <w:rsid w:val="00DE0989"/>
    <w:rsid w:val="00DE10B7"/>
    <w:rsid w:val="00DE110E"/>
    <w:rsid w:val="00DE1172"/>
    <w:rsid w:val="00DE1E21"/>
    <w:rsid w:val="00DE1F79"/>
    <w:rsid w:val="00DE238E"/>
    <w:rsid w:val="00DE264B"/>
    <w:rsid w:val="00DE3011"/>
    <w:rsid w:val="00DE39AB"/>
    <w:rsid w:val="00DE3A1B"/>
    <w:rsid w:val="00DE3C7D"/>
    <w:rsid w:val="00DE49D9"/>
    <w:rsid w:val="00DE4DA9"/>
    <w:rsid w:val="00DE570C"/>
    <w:rsid w:val="00DE5A7A"/>
    <w:rsid w:val="00DE5ECF"/>
    <w:rsid w:val="00DE5F1F"/>
    <w:rsid w:val="00DE696A"/>
    <w:rsid w:val="00DE6CBD"/>
    <w:rsid w:val="00DE6D05"/>
    <w:rsid w:val="00DE70F2"/>
    <w:rsid w:val="00DE756D"/>
    <w:rsid w:val="00DE7670"/>
    <w:rsid w:val="00DF04A7"/>
    <w:rsid w:val="00DF076C"/>
    <w:rsid w:val="00DF0C66"/>
    <w:rsid w:val="00DF116E"/>
    <w:rsid w:val="00DF136C"/>
    <w:rsid w:val="00DF17DE"/>
    <w:rsid w:val="00DF1C7A"/>
    <w:rsid w:val="00DF1FCB"/>
    <w:rsid w:val="00DF2866"/>
    <w:rsid w:val="00DF2A0F"/>
    <w:rsid w:val="00DF2C65"/>
    <w:rsid w:val="00DF2E64"/>
    <w:rsid w:val="00DF34FC"/>
    <w:rsid w:val="00DF369E"/>
    <w:rsid w:val="00DF38BE"/>
    <w:rsid w:val="00DF42BA"/>
    <w:rsid w:val="00DF480C"/>
    <w:rsid w:val="00DF4CA0"/>
    <w:rsid w:val="00DF4FB2"/>
    <w:rsid w:val="00DF51ED"/>
    <w:rsid w:val="00DF58E1"/>
    <w:rsid w:val="00DF5C8F"/>
    <w:rsid w:val="00DF6F39"/>
    <w:rsid w:val="00DF78DF"/>
    <w:rsid w:val="00DF7CAB"/>
    <w:rsid w:val="00DF7D2F"/>
    <w:rsid w:val="00E00360"/>
    <w:rsid w:val="00E00716"/>
    <w:rsid w:val="00E00BF6"/>
    <w:rsid w:val="00E00D4E"/>
    <w:rsid w:val="00E01241"/>
    <w:rsid w:val="00E01798"/>
    <w:rsid w:val="00E01BA3"/>
    <w:rsid w:val="00E02B23"/>
    <w:rsid w:val="00E032D1"/>
    <w:rsid w:val="00E04120"/>
    <w:rsid w:val="00E04172"/>
    <w:rsid w:val="00E043BE"/>
    <w:rsid w:val="00E0464B"/>
    <w:rsid w:val="00E04C67"/>
    <w:rsid w:val="00E051FF"/>
    <w:rsid w:val="00E05ABD"/>
    <w:rsid w:val="00E062AD"/>
    <w:rsid w:val="00E067C4"/>
    <w:rsid w:val="00E07039"/>
    <w:rsid w:val="00E101DC"/>
    <w:rsid w:val="00E10827"/>
    <w:rsid w:val="00E109DA"/>
    <w:rsid w:val="00E1135D"/>
    <w:rsid w:val="00E11615"/>
    <w:rsid w:val="00E1241B"/>
    <w:rsid w:val="00E12510"/>
    <w:rsid w:val="00E12808"/>
    <w:rsid w:val="00E129D0"/>
    <w:rsid w:val="00E12B41"/>
    <w:rsid w:val="00E132F1"/>
    <w:rsid w:val="00E133D1"/>
    <w:rsid w:val="00E1369D"/>
    <w:rsid w:val="00E13F52"/>
    <w:rsid w:val="00E14195"/>
    <w:rsid w:val="00E152F2"/>
    <w:rsid w:val="00E15D6A"/>
    <w:rsid w:val="00E15EAC"/>
    <w:rsid w:val="00E16B20"/>
    <w:rsid w:val="00E17206"/>
    <w:rsid w:val="00E17477"/>
    <w:rsid w:val="00E176C7"/>
    <w:rsid w:val="00E20092"/>
    <w:rsid w:val="00E20163"/>
    <w:rsid w:val="00E203E0"/>
    <w:rsid w:val="00E205D6"/>
    <w:rsid w:val="00E20A39"/>
    <w:rsid w:val="00E210AF"/>
    <w:rsid w:val="00E217DF"/>
    <w:rsid w:val="00E2269D"/>
    <w:rsid w:val="00E23537"/>
    <w:rsid w:val="00E23546"/>
    <w:rsid w:val="00E237E7"/>
    <w:rsid w:val="00E23901"/>
    <w:rsid w:val="00E23966"/>
    <w:rsid w:val="00E23F17"/>
    <w:rsid w:val="00E24C2C"/>
    <w:rsid w:val="00E24FB2"/>
    <w:rsid w:val="00E25CA9"/>
    <w:rsid w:val="00E25E39"/>
    <w:rsid w:val="00E260D0"/>
    <w:rsid w:val="00E261D3"/>
    <w:rsid w:val="00E300BA"/>
    <w:rsid w:val="00E30C8D"/>
    <w:rsid w:val="00E30F82"/>
    <w:rsid w:val="00E31C4E"/>
    <w:rsid w:val="00E32508"/>
    <w:rsid w:val="00E32A9B"/>
    <w:rsid w:val="00E33756"/>
    <w:rsid w:val="00E33958"/>
    <w:rsid w:val="00E33DB6"/>
    <w:rsid w:val="00E345F1"/>
    <w:rsid w:val="00E35F16"/>
    <w:rsid w:val="00E365C6"/>
    <w:rsid w:val="00E36672"/>
    <w:rsid w:val="00E368F7"/>
    <w:rsid w:val="00E37E95"/>
    <w:rsid w:val="00E40104"/>
    <w:rsid w:val="00E401D5"/>
    <w:rsid w:val="00E402EC"/>
    <w:rsid w:val="00E40992"/>
    <w:rsid w:val="00E40B0E"/>
    <w:rsid w:val="00E41AB4"/>
    <w:rsid w:val="00E421A2"/>
    <w:rsid w:val="00E4237F"/>
    <w:rsid w:val="00E42429"/>
    <w:rsid w:val="00E428C2"/>
    <w:rsid w:val="00E42C70"/>
    <w:rsid w:val="00E43232"/>
    <w:rsid w:val="00E433B6"/>
    <w:rsid w:val="00E43569"/>
    <w:rsid w:val="00E44000"/>
    <w:rsid w:val="00E4423B"/>
    <w:rsid w:val="00E45093"/>
    <w:rsid w:val="00E4512F"/>
    <w:rsid w:val="00E45F53"/>
    <w:rsid w:val="00E4636E"/>
    <w:rsid w:val="00E46D5C"/>
    <w:rsid w:val="00E471C7"/>
    <w:rsid w:val="00E47BFF"/>
    <w:rsid w:val="00E500A6"/>
    <w:rsid w:val="00E5015C"/>
    <w:rsid w:val="00E50366"/>
    <w:rsid w:val="00E509AE"/>
    <w:rsid w:val="00E51E7E"/>
    <w:rsid w:val="00E51FA6"/>
    <w:rsid w:val="00E51FE2"/>
    <w:rsid w:val="00E52C60"/>
    <w:rsid w:val="00E53852"/>
    <w:rsid w:val="00E53DDF"/>
    <w:rsid w:val="00E53ECE"/>
    <w:rsid w:val="00E54173"/>
    <w:rsid w:val="00E54445"/>
    <w:rsid w:val="00E544CB"/>
    <w:rsid w:val="00E54667"/>
    <w:rsid w:val="00E54FAB"/>
    <w:rsid w:val="00E54FE7"/>
    <w:rsid w:val="00E55193"/>
    <w:rsid w:val="00E55612"/>
    <w:rsid w:val="00E55A2E"/>
    <w:rsid w:val="00E55B6E"/>
    <w:rsid w:val="00E55E80"/>
    <w:rsid w:val="00E56686"/>
    <w:rsid w:val="00E572F4"/>
    <w:rsid w:val="00E574B9"/>
    <w:rsid w:val="00E57BCB"/>
    <w:rsid w:val="00E60428"/>
    <w:rsid w:val="00E60769"/>
    <w:rsid w:val="00E60E19"/>
    <w:rsid w:val="00E60F99"/>
    <w:rsid w:val="00E61BE5"/>
    <w:rsid w:val="00E61EDF"/>
    <w:rsid w:val="00E62070"/>
    <w:rsid w:val="00E6250C"/>
    <w:rsid w:val="00E6255D"/>
    <w:rsid w:val="00E639C3"/>
    <w:rsid w:val="00E63D5A"/>
    <w:rsid w:val="00E64267"/>
    <w:rsid w:val="00E645C7"/>
    <w:rsid w:val="00E64A72"/>
    <w:rsid w:val="00E64C8A"/>
    <w:rsid w:val="00E64D5D"/>
    <w:rsid w:val="00E64EDA"/>
    <w:rsid w:val="00E652C1"/>
    <w:rsid w:val="00E65728"/>
    <w:rsid w:val="00E65B51"/>
    <w:rsid w:val="00E65D6B"/>
    <w:rsid w:val="00E65DD5"/>
    <w:rsid w:val="00E66567"/>
    <w:rsid w:val="00E6723E"/>
    <w:rsid w:val="00E67305"/>
    <w:rsid w:val="00E67479"/>
    <w:rsid w:val="00E679B2"/>
    <w:rsid w:val="00E67CAE"/>
    <w:rsid w:val="00E7043A"/>
    <w:rsid w:val="00E70543"/>
    <w:rsid w:val="00E70D85"/>
    <w:rsid w:val="00E70E31"/>
    <w:rsid w:val="00E71035"/>
    <w:rsid w:val="00E716A3"/>
    <w:rsid w:val="00E71B87"/>
    <w:rsid w:val="00E71C26"/>
    <w:rsid w:val="00E72118"/>
    <w:rsid w:val="00E72F6D"/>
    <w:rsid w:val="00E734B2"/>
    <w:rsid w:val="00E7365A"/>
    <w:rsid w:val="00E737CE"/>
    <w:rsid w:val="00E73836"/>
    <w:rsid w:val="00E73997"/>
    <w:rsid w:val="00E73B7D"/>
    <w:rsid w:val="00E73E92"/>
    <w:rsid w:val="00E74337"/>
    <w:rsid w:val="00E744B8"/>
    <w:rsid w:val="00E74525"/>
    <w:rsid w:val="00E74632"/>
    <w:rsid w:val="00E74DE8"/>
    <w:rsid w:val="00E7577E"/>
    <w:rsid w:val="00E75B34"/>
    <w:rsid w:val="00E75B35"/>
    <w:rsid w:val="00E761BC"/>
    <w:rsid w:val="00E7631D"/>
    <w:rsid w:val="00E76668"/>
    <w:rsid w:val="00E77791"/>
    <w:rsid w:val="00E7795B"/>
    <w:rsid w:val="00E80680"/>
    <w:rsid w:val="00E80788"/>
    <w:rsid w:val="00E81951"/>
    <w:rsid w:val="00E81987"/>
    <w:rsid w:val="00E81A63"/>
    <w:rsid w:val="00E81D3C"/>
    <w:rsid w:val="00E824C3"/>
    <w:rsid w:val="00E827D3"/>
    <w:rsid w:val="00E82FAB"/>
    <w:rsid w:val="00E82FD0"/>
    <w:rsid w:val="00E83BE6"/>
    <w:rsid w:val="00E8414E"/>
    <w:rsid w:val="00E8452B"/>
    <w:rsid w:val="00E8473D"/>
    <w:rsid w:val="00E849BC"/>
    <w:rsid w:val="00E84E70"/>
    <w:rsid w:val="00E85124"/>
    <w:rsid w:val="00E8612F"/>
    <w:rsid w:val="00E8662D"/>
    <w:rsid w:val="00E86748"/>
    <w:rsid w:val="00E86895"/>
    <w:rsid w:val="00E86D79"/>
    <w:rsid w:val="00E872F8"/>
    <w:rsid w:val="00E87390"/>
    <w:rsid w:val="00E876BF"/>
    <w:rsid w:val="00E87F88"/>
    <w:rsid w:val="00E90B8B"/>
    <w:rsid w:val="00E910C4"/>
    <w:rsid w:val="00E91DD1"/>
    <w:rsid w:val="00E91EEA"/>
    <w:rsid w:val="00E921B9"/>
    <w:rsid w:val="00E925AE"/>
    <w:rsid w:val="00E927F3"/>
    <w:rsid w:val="00E93426"/>
    <w:rsid w:val="00E937EC"/>
    <w:rsid w:val="00E93E26"/>
    <w:rsid w:val="00E941FC"/>
    <w:rsid w:val="00E9482C"/>
    <w:rsid w:val="00E94DA2"/>
    <w:rsid w:val="00E954F2"/>
    <w:rsid w:val="00E96114"/>
    <w:rsid w:val="00E96121"/>
    <w:rsid w:val="00E9649E"/>
    <w:rsid w:val="00E96EA9"/>
    <w:rsid w:val="00E970C4"/>
    <w:rsid w:val="00E97453"/>
    <w:rsid w:val="00E97476"/>
    <w:rsid w:val="00EA050A"/>
    <w:rsid w:val="00EA0AF5"/>
    <w:rsid w:val="00EA133E"/>
    <w:rsid w:val="00EA1443"/>
    <w:rsid w:val="00EA1528"/>
    <w:rsid w:val="00EA16D6"/>
    <w:rsid w:val="00EA2200"/>
    <w:rsid w:val="00EA2B88"/>
    <w:rsid w:val="00EA2C93"/>
    <w:rsid w:val="00EA327E"/>
    <w:rsid w:val="00EA3BA3"/>
    <w:rsid w:val="00EA4268"/>
    <w:rsid w:val="00EA47D9"/>
    <w:rsid w:val="00EA59DB"/>
    <w:rsid w:val="00EA5B61"/>
    <w:rsid w:val="00EA6A3C"/>
    <w:rsid w:val="00EA7096"/>
    <w:rsid w:val="00EA716A"/>
    <w:rsid w:val="00EA71F6"/>
    <w:rsid w:val="00EA7F8F"/>
    <w:rsid w:val="00EB00E6"/>
    <w:rsid w:val="00EB051F"/>
    <w:rsid w:val="00EB0AF5"/>
    <w:rsid w:val="00EB132B"/>
    <w:rsid w:val="00EB2DF9"/>
    <w:rsid w:val="00EB2E65"/>
    <w:rsid w:val="00EB383E"/>
    <w:rsid w:val="00EB3B7F"/>
    <w:rsid w:val="00EB3FD3"/>
    <w:rsid w:val="00EB5C24"/>
    <w:rsid w:val="00EB5E61"/>
    <w:rsid w:val="00EB60A0"/>
    <w:rsid w:val="00EB61CF"/>
    <w:rsid w:val="00EB6630"/>
    <w:rsid w:val="00EB6695"/>
    <w:rsid w:val="00EB6FD2"/>
    <w:rsid w:val="00EC0571"/>
    <w:rsid w:val="00EC0826"/>
    <w:rsid w:val="00EC127A"/>
    <w:rsid w:val="00EC1319"/>
    <w:rsid w:val="00EC1595"/>
    <w:rsid w:val="00EC16DF"/>
    <w:rsid w:val="00EC16E3"/>
    <w:rsid w:val="00EC1A36"/>
    <w:rsid w:val="00EC1D14"/>
    <w:rsid w:val="00EC1F5A"/>
    <w:rsid w:val="00EC25D3"/>
    <w:rsid w:val="00EC2EB1"/>
    <w:rsid w:val="00EC30B5"/>
    <w:rsid w:val="00EC31B1"/>
    <w:rsid w:val="00EC3467"/>
    <w:rsid w:val="00EC377C"/>
    <w:rsid w:val="00EC3CEF"/>
    <w:rsid w:val="00EC42AE"/>
    <w:rsid w:val="00EC4434"/>
    <w:rsid w:val="00EC451E"/>
    <w:rsid w:val="00EC4662"/>
    <w:rsid w:val="00EC4973"/>
    <w:rsid w:val="00EC4AF6"/>
    <w:rsid w:val="00EC4C55"/>
    <w:rsid w:val="00EC4E79"/>
    <w:rsid w:val="00EC4EFE"/>
    <w:rsid w:val="00EC53D4"/>
    <w:rsid w:val="00EC58DC"/>
    <w:rsid w:val="00EC5986"/>
    <w:rsid w:val="00EC5A3D"/>
    <w:rsid w:val="00EC5D9B"/>
    <w:rsid w:val="00EC62D9"/>
    <w:rsid w:val="00EC66EF"/>
    <w:rsid w:val="00EC67AB"/>
    <w:rsid w:val="00EC67FA"/>
    <w:rsid w:val="00EC6A2A"/>
    <w:rsid w:val="00EC6CE0"/>
    <w:rsid w:val="00EC744B"/>
    <w:rsid w:val="00EC79E1"/>
    <w:rsid w:val="00ED0B55"/>
    <w:rsid w:val="00ED1ECE"/>
    <w:rsid w:val="00ED1EF3"/>
    <w:rsid w:val="00ED21A6"/>
    <w:rsid w:val="00ED29D2"/>
    <w:rsid w:val="00ED2DDB"/>
    <w:rsid w:val="00ED3A04"/>
    <w:rsid w:val="00ED3F63"/>
    <w:rsid w:val="00ED3F6B"/>
    <w:rsid w:val="00ED4743"/>
    <w:rsid w:val="00ED4E43"/>
    <w:rsid w:val="00ED529A"/>
    <w:rsid w:val="00ED5456"/>
    <w:rsid w:val="00ED61AF"/>
    <w:rsid w:val="00ED622D"/>
    <w:rsid w:val="00ED6909"/>
    <w:rsid w:val="00ED6933"/>
    <w:rsid w:val="00ED6AA0"/>
    <w:rsid w:val="00ED6FBF"/>
    <w:rsid w:val="00ED72CF"/>
    <w:rsid w:val="00ED77D0"/>
    <w:rsid w:val="00ED7A45"/>
    <w:rsid w:val="00ED7AA4"/>
    <w:rsid w:val="00EE004B"/>
    <w:rsid w:val="00EE0236"/>
    <w:rsid w:val="00EE0472"/>
    <w:rsid w:val="00EE0812"/>
    <w:rsid w:val="00EE153D"/>
    <w:rsid w:val="00EE18CA"/>
    <w:rsid w:val="00EE2466"/>
    <w:rsid w:val="00EE267F"/>
    <w:rsid w:val="00EE2C40"/>
    <w:rsid w:val="00EE2EAC"/>
    <w:rsid w:val="00EE340D"/>
    <w:rsid w:val="00EE35CE"/>
    <w:rsid w:val="00EE3885"/>
    <w:rsid w:val="00EE42B0"/>
    <w:rsid w:val="00EE451C"/>
    <w:rsid w:val="00EE47C1"/>
    <w:rsid w:val="00EE4EA0"/>
    <w:rsid w:val="00EE525A"/>
    <w:rsid w:val="00EE5B78"/>
    <w:rsid w:val="00EE5BCE"/>
    <w:rsid w:val="00EE621B"/>
    <w:rsid w:val="00EE698D"/>
    <w:rsid w:val="00EE6CF0"/>
    <w:rsid w:val="00EE7346"/>
    <w:rsid w:val="00EE7757"/>
    <w:rsid w:val="00EE7DC8"/>
    <w:rsid w:val="00EF029E"/>
    <w:rsid w:val="00EF0553"/>
    <w:rsid w:val="00EF05C3"/>
    <w:rsid w:val="00EF0716"/>
    <w:rsid w:val="00EF0FBE"/>
    <w:rsid w:val="00EF12AD"/>
    <w:rsid w:val="00EF1348"/>
    <w:rsid w:val="00EF14BC"/>
    <w:rsid w:val="00EF2303"/>
    <w:rsid w:val="00EF27BB"/>
    <w:rsid w:val="00EF2B76"/>
    <w:rsid w:val="00EF2CDA"/>
    <w:rsid w:val="00EF3046"/>
    <w:rsid w:val="00EF316E"/>
    <w:rsid w:val="00EF33E3"/>
    <w:rsid w:val="00EF3A8B"/>
    <w:rsid w:val="00EF4015"/>
    <w:rsid w:val="00EF47EA"/>
    <w:rsid w:val="00EF4BF4"/>
    <w:rsid w:val="00EF4C06"/>
    <w:rsid w:val="00EF51BD"/>
    <w:rsid w:val="00EF5212"/>
    <w:rsid w:val="00EF5377"/>
    <w:rsid w:val="00EF5395"/>
    <w:rsid w:val="00EF5477"/>
    <w:rsid w:val="00EF5AA4"/>
    <w:rsid w:val="00EF61A2"/>
    <w:rsid w:val="00EF68C6"/>
    <w:rsid w:val="00EF6A07"/>
    <w:rsid w:val="00EF6A50"/>
    <w:rsid w:val="00EF6C4C"/>
    <w:rsid w:val="00EF7608"/>
    <w:rsid w:val="00F00001"/>
    <w:rsid w:val="00F003A9"/>
    <w:rsid w:val="00F003ED"/>
    <w:rsid w:val="00F00EBA"/>
    <w:rsid w:val="00F01579"/>
    <w:rsid w:val="00F021D7"/>
    <w:rsid w:val="00F025F8"/>
    <w:rsid w:val="00F02C3F"/>
    <w:rsid w:val="00F02C98"/>
    <w:rsid w:val="00F02EF3"/>
    <w:rsid w:val="00F02FB6"/>
    <w:rsid w:val="00F03045"/>
    <w:rsid w:val="00F03299"/>
    <w:rsid w:val="00F03DA8"/>
    <w:rsid w:val="00F04090"/>
    <w:rsid w:val="00F04480"/>
    <w:rsid w:val="00F04CC1"/>
    <w:rsid w:val="00F050EE"/>
    <w:rsid w:val="00F06553"/>
    <w:rsid w:val="00F06B4B"/>
    <w:rsid w:val="00F06CC9"/>
    <w:rsid w:val="00F06DBE"/>
    <w:rsid w:val="00F06F2B"/>
    <w:rsid w:val="00F06F56"/>
    <w:rsid w:val="00F07D47"/>
    <w:rsid w:val="00F1099A"/>
    <w:rsid w:val="00F10D50"/>
    <w:rsid w:val="00F10DBC"/>
    <w:rsid w:val="00F11166"/>
    <w:rsid w:val="00F1122A"/>
    <w:rsid w:val="00F11CE9"/>
    <w:rsid w:val="00F1215D"/>
    <w:rsid w:val="00F1268F"/>
    <w:rsid w:val="00F12BC8"/>
    <w:rsid w:val="00F1316B"/>
    <w:rsid w:val="00F13595"/>
    <w:rsid w:val="00F13CFA"/>
    <w:rsid w:val="00F13EB0"/>
    <w:rsid w:val="00F14586"/>
    <w:rsid w:val="00F146A4"/>
    <w:rsid w:val="00F146A5"/>
    <w:rsid w:val="00F14B62"/>
    <w:rsid w:val="00F14C1B"/>
    <w:rsid w:val="00F15385"/>
    <w:rsid w:val="00F156E6"/>
    <w:rsid w:val="00F159D5"/>
    <w:rsid w:val="00F15CC6"/>
    <w:rsid w:val="00F15F2D"/>
    <w:rsid w:val="00F16A22"/>
    <w:rsid w:val="00F17BCA"/>
    <w:rsid w:val="00F20086"/>
    <w:rsid w:val="00F2048A"/>
    <w:rsid w:val="00F207F0"/>
    <w:rsid w:val="00F21E38"/>
    <w:rsid w:val="00F22341"/>
    <w:rsid w:val="00F22AEB"/>
    <w:rsid w:val="00F22B96"/>
    <w:rsid w:val="00F22D41"/>
    <w:rsid w:val="00F23439"/>
    <w:rsid w:val="00F2404B"/>
    <w:rsid w:val="00F2415E"/>
    <w:rsid w:val="00F24845"/>
    <w:rsid w:val="00F249F8"/>
    <w:rsid w:val="00F24BCE"/>
    <w:rsid w:val="00F25292"/>
    <w:rsid w:val="00F25315"/>
    <w:rsid w:val="00F25346"/>
    <w:rsid w:val="00F25A33"/>
    <w:rsid w:val="00F25BC1"/>
    <w:rsid w:val="00F25C51"/>
    <w:rsid w:val="00F25D43"/>
    <w:rsid w:val="00F26065"/>
    <w:rsid w:val="00F26109"/>
    <w:rsid w:val="00F267DD"/>
    <w:rsid w:val="00F2692B"/>
    <w:rsid w:val="00F272C3"/>
    <w:rsid w:val="00F27310"/>
    <w:rsid w:val="00F273F5"/>
    <w:rsid w:val="00F275AF"/>
    <w:rsid w:val="00F301DB"/>
    <w:rsid w:val="00F30278"/>
    <w:rsid w:val="00F3030C"/>
    <w:rsid w:val="00F30627"/>
    <w:rsid w:val="00F30F7D"/>
    <w:rsid w:val="00F316EA"/>
    <w:rsid w:val="00F31D5B"/>
    <w:rsid w:val="00F31EBC"/>
    <w:rsid w:val="00F327A2"/>
    <w:rsid w:val="00F32B52"/>
    <w:rsid w:val="00F32E4A"/>
    <w:rsid w:val="00F3326D"/>
    <w:rsid w:val="00F333E8"/>
    <w:rsid w:val="00F34412"/>
    <w:rsid w:val="00F34552"/>
    <w:rsid w:val="00F3457F"/>
    <w:rsid w:val="00F347A5"/>
    <w:rsid w:val="00F34A75"/>
    <w:rsid w:val="00F34C72"/>
    <w:rsid w:val="00F34F97"/>
    <w:rsid w:val="00F353E6"/>
    <w:rsid w:val="00F3540B"/>
    <w:rsid w:val="00F35AE3"/>
    <w:rsid w:val="00F36599"/>
    <w:rsid w:val="00F36BA2"/>
    <w:rsid w:val="00F36D5F"/>
    <w:rsid w:val="00F36FAA"/>
    <w:rsid w:val="00F37476"/>
    <w:rsid w:val="00F375D4"/>
    <w:rsid w:val="00F37A8A"/>
    <w:rsid w:val="00F4052C"/>
    <w:rsid w:val="00F405EA"/>
    <w:rsid w:val="00F40B91"/>
    <w:rsid w:val="00F40CC3"/>
    <w:rsid w:val="00F41A7F"/>
    <w:rsid w:val="00F41B4A"/>
    <w:rsid w:val="00F41BAF"/>
    <w:rsid w:val="00F41C0D"/>
    <w:rsid w:val="00F42B5B"/>
    <w:rsid w:val="00F42DF6"/>
    <w:rsid w:val="00F43880"/>
    <w:rsid w:val="00F4389C"/>
    <w:rsid w:val="00F43B1B"/>
    <w:rsid w:val="00F43BED"/>
    <w:rsid w:val="00F43DD8"/>
    <w:rsid w:val="00F43E63"/>
    <w:rsid w:val="00F4472B"/>
    <w:rsid w:val="00F44DB2"/>
    <w:rsid w:val="00F44E6F"/>
    <w:rsid w:val="00F454F4"/>
    <w:rsid w:val="00F455C8"/>
    <w:rsid w:val="00F4570A"/>
    <w:rsid w:val="00F45D16"/>
    <w:rsid w:val="00F46860"/>
    <w:rsid w:val="00F46861"/>
    <w:rsid w:val="00F46B43"/>
    <w:rsid w:val="00F46FAC"/>
    <w:rsid w:val="00F47602"/>
    <w:rsid w:val="00F47D02"/>
    <w:rsid w:val="00F50522"/>
    <w:rsid w:val="00F50884"/>
    <w:rsid w:val="00F50C74"/>
    <w:rsid w:val="00F514D6"/>
    <w:rsid w:val="00F5177B"/>
    <w:rsid w:val="00F51877"/>
    <w:rsid w:val="00F51B26"/>
    <w:rsid w:val="00F52718"/>
    <w:rsid w:val="00F528DA"/>
    <w:rsid w:val="00F5291B"/>
    <w:rsid w:val="00F529C5"/>
    <w:rsid w:val="00F52FC6"/>
    <w:rsid w:val="00F5384A"/>
    <w:rsid w:val="00F53A17"/>
    <w:rsid w:val="00F54606"/>
    <w:rsid w:val="00F5474C"/>
    <w:rsid w:val="00F55D45"/>
    <w:rsid w:val="00F55F94"/>
    <w:rsid w:val="00F560AE"/>
    <w:rsid w:val="00F562FB"/>
    <w:rsid w:val="00F56D10"/>
    <w:rsid w:val="00F56F04"/>
    <w:rsid w:val="00F57894"/>
    <w:rsid w:val="00F57E79"/>
    <w:rsid w:val="00F60265"/>
    <w:rsid w:val="00F6041D"/>
    <w:rsid w:val="00F60B61"/>
    <w:rsid w:val="00F60D2D"/>
    <w:rsid w:val="00F614B5"/>
    <w:rsid w:val="00F6160A"/>
    <w:rsid w:val="00F61EE8"/>
    <w:rsid w:val="00F621C6"/>
    <w:rsid w:val="00F62650"/>
    <w:rsid w:val="00F62A70"/>
    <w:rsid w:val="00F62A7F"/>
    <w:rsid w:val="00F62ED5"/>
    <w:rsid w:val="00F63B5D"/>
    <w:rsid w:val="00F63C57"/>
    <w:rsid w:val="00F63DD4"/>
    <w:rsid w:val="00F64241"/>
    <w:rsid w:val="00F64334"/>
    <w:rsid w:val="00F64E3B"/>
    <w:rsid w:val="00F65152"/>
    <w:rsid w:val="00F659C3"/>
    <w:rsid w:val="00F65E86"/>
    <w:rsid w:val="00F66C15"/>
    <w:rsid w:val="00F67477"/>
    <w:rsid w:val="00F67754"/>
    <w:rsid w:val="00F67BDE"/>
    <w:rsid w:val="00F701BB"/>
    <w:rsid w:val="00F703E7"/>
    <w:rsid w:val="00F706DC"/>
    <w:rsid w:val="00F70CC5"/>
    <w:rsid w:val="00F716B5"/>
    <w:rsid w:val="00F716BA"/>
    <w:rsid w:val="00F718CE"/>
    <w:rsid w:val="00F71AD5"/>
    <w:rsid w:val="00F72281"/>
    <w:rsid w:val="00F72D53"/>
    <w:rsid w:val="00F72FB7"/>
    <w:rsid w:val="00F73305"/>
    <w:rsid w:val="00F73407"/>
    <w:rsid w:val="00F73C84"/>
    <w:rsid w:val="00F73E07"/>
    <w:rsid w:val="00F73E79"/>
    <w:rsid w:val="00F7457F"/>
    <w:rsid w:val="00F74676"/>
    <w:rsid w:val="00F748D8"/>
    <w:rsid w:val="00F748E8"/>
    <w:rsid w:val="00F74EE1"/>
    <w:rsid w:val="00F75408"/>
    <w:rsid w:val="00F755E2"/>
    <w:rsid w:val="00F75DC4"/>
    <w:rsid w:val="00F75F3B"/>
    <w:rsid w:val="00F76150"/>
    <w:rsid w:val="00F768DD"/>
    <w:rsid w:val="00F768EF"/>
    <w:rsid w:val="00F76FB8"/>
    <w:rsid w:val="00F77041"/>
    <w:rsid w:val="00F80045"/>
    <w:rsid w:val="00F805D4"/>
    <w:rsid w:val="00F8076F"/>
    <w:rsid w:val="00F809D6"/>
    <w:rsid w:val="00F80A76"/>
    <w:rsid w:val="00F80D84"/>
    <w:rsid w:val="00F81239"/>
    <w:rsid w:val="00F815C0"/>
    <w:rsid w:val="00F81B3B"/>
    <w:rsid w:val="00F81CFB"/>
    <w:rsid w:val="00F82A28"/>
    <w:rsid w:val="00F82BD3"/>
    <w:rsid w:val="00F82BDA"/>
    <w:rsid w:val="00F82C96"/>
    <w:rsid w:val="00F82D07"/>
    <w:rsid w:val="00F82FBA"/>
    <w:rsid w:val="00F844D6"/>
    <w:rsid w:val="00F84C60"/>
    <w:rsid w:val="00F85887"/>
    <w:rsid w:val="00F85D16"/>
    <w:rsid w:val="00F862C2"/>
    <w:rsid w:val="00F863FE"/>
    <w:rsid w:val="00F86937"/>
    <w:rsid w:val="00F86B59"/>
    <w:rsid w:val="00F86C85"/>
    <w:rsid w:val="00F87175"/>
    <w:rsid w:val="00F87596"/>
    <w:rsid w:val="00F8795F"/>
    <w:rsid w:val="00F87B71"/>
    <w:rsid w:val="00F9019C"/>
    <w:rsid w:val="00F906B9"/>
    <w:rsid w:val="00F91450"/>
    <w:rsid w:val="00F92132"/>
    <w:rsid w:val="00F92485"/>
    <w:rsid w:val="00F925F0"/>
    <w:rsid w:val="00F92D61"/>
    <w:rsid w:val="00F92F55"/>
    <w:rsid w:val="00F9315C"/>
    <w:rsid w:val="00F93F15"/>
    <w:rsid w:val="00F9480F"/>
    <w:rsid w:val="00F9498E"/>
    <w:rsid w:val="00F94BA6"/>
    <w:rsid w:val="00F94F9E"/>
    <w:rsid w:val="00F95C22"/>
    <w:rsid w:val="00F965B1"/>
    <w:rsid w:val="00F9661C"/>
    <w:rsid w:val="00F97628"/>
    <w:rsid w:val="00F97CD4"/>
    <w:rsid w:val="00F97E64"/>
    <w:rsid w:val="00FA05A0"/>
    <w:rsid w:val="00FA0735"/>
    <w:rsid w:val="00FA0C93"/>
    <w:rsid w:val="00FA1608"/>
    <w:rsid w:val="00FA1A53"/>
    <w:rsid w:val="00FA20A7"/>
    <w:rsid w:val="00FA2FF7"/>
    <w:rsid w:val="00FA349E"/>
    <w:rsid w:val="00FA35E7"/>
    <w:rsid w:val="00FA35EE"/>
    <w:rsid w:val="00FA40F4"/>
    <w:rsid w:val="00FA457D"/>
    <w:rsid w:val="00FA4CC7"/>
    <w:rsid w:val="00FA4DEF"/>
    <w:rsid w:val="00FA509F"/>
    <w:rsid w:val="00FA52B1"/>
    <w:rsid w:val="00FA5475"/>
    <w:rsid w:val="00FA5676"/>
    <w:rsid w:val="00FA5747"/>
    <w:rsid w:val="00FA5C86"/>
    <w:rsid w:val="00FA67BF"/>
    <w:rsid w:val="00FA6D57"/>
    <w:rsid w:val="00FA70F5"/>
    <w:rsid w:val="00FA782F"/>
    <w:rsid w:val="00FA7B26"/>
    <w:rsid w:val="00FB03FE"/>
    <w:rsid w:val="00FB09EC"/>
    <w:rsid w:val="00FB1156"/>
    <w:rsid w:val="00FB1450"/>
    <w:rsid w:val="00FB1738"/>
    <w:rsid w:val="00FB1858"/>
    <w:rsid w:val="00FB1A09"/>
    <w:rsid w:val="00FB1F7C"/>
    <w:rsid w:val="00FB2CC9"/>
    <w:rsid w:val="00FB2E0C"/>
    <w:rsid w:val="00FB34E0"/>
    <w:rsid w:val="00FB36BB"/>
    <w:rsid w:val="00FB395E"/>
    <w:rsid w:val="00FB3F53"/>
    <w:rsid w:val="00FB418C"/>
    <w:rsid w:val="00FB4718"/>
    <w:rsid w:val="00FB4900"/>
    <w:rsid w:val="00FB4F30"/>
    <w:rsid w:val="00FB55DE"/>
    <w:rsid w:val="00FB58A3"/>
    <w:rsid w:val="00FB6809"/>
    <w:rsid w:val="00FB6A40"/>
    <w:rsid w:val="00FB7426"/>
    <w:rsid w:val="00FB795B"/>
    <w:rsid w:val="00FB7E0C"/>
    <w:rsid w:val="00FC00EA"/>
    <w:rsid w:val="00FC00ED"/>
    <w:rsid w:val="00FC0211"/>
    <w:rsid w:val="00FC0847"/>
    <w:rsid w:val="00FC0D7F"/>
    <w:rsid w:val="00FC0ED3"/>
    <w:rsid w:val="00FC15F3"/>
    <w:rsid w:val="00FC17ED"/>
    <w:rsid w:val="00FC201C"/>
    <w:rsid w:val="00FC216F"/>
    <w:rsid w:val="00FC22BE"/>
    <w:rsid w:val="00FC242F"/>
    <w:rsid w:val="00FC26D1"/>
    <w:rsid w:val="00FC2B85"/>
    <w:rsid w:val="00FC2E8F"/>
    <w:rsid w:val="00FC3228"/>
    <w:rsid w:val="00FC3298"/>
    <w:rsid w:val="00FC32C5"/>
    <w:rsid w:val="00FC3387"/>
    <w:rsid w:val="00FC35C3"/>
    <w:rsid w:val="00FC360D"/>
    <w:rsid w:val="00FC396D"/>
    <w:rsid w:val="00FC405F"/>
    <w:rsid w:val="00FC4878"/>
    <w:rsid w:val="00FC53E8"/>
    <w:rsid w:val="00FC54E8"/>
    <w:rsid w:val="00FC57C0"/>
    <w:rsid w:val="00FC5904"/>
    <w:rsid w:val="00FC5A2D"/>
    <w:rsid w:val="00FC5E42"/>
    <w:rsid w:val="00FC5F3E"/>
    <w:rsid w:val="00FC6889"/>
    <w:rsid w:val="00FC6BC6"/>
    <w:rsid w:val="00FC6EB0"/>
    <w:rsid w:val="00FC7098"/>
    <w:rsid w:val="00FC74A1"/>
    <w:rsid w:val="00FC74AF"/>
    <w:rsid w:val="00FC786F"/>
    <w:rsid w:val="00FD05EE"/>
    <w:rsid w:val="00FD0953"/>
    <w:rsid w:val="00FD0C05"/>
    <w:rsid w:val="00FD0EFE"/>
    <w:rsid w:val="00FD11D4"/>
    <w:rsid w:val="00FD1D1E"/>
    <w:rsid w:val="00FD2F29"/>
    <w:rsid w:val="00FD3365"/>
    <w:rsid w:val="00FD3C17"/>
    <w:rsid w:val="00FD3D4E"/>
    <w:rsid w:val="00FD3D89"/>
    <w:rsid w:val="00FD3EE7"/>
    <w:rsid w:val="00FD49A3"/>
    <w:rsid w:val="00FD5161"/>
    <w:rsid w:val="00FD5610"/>
    <w:rsid w:val="00FD5FAB"/>
    <w:rsid w:val="00FD60FA"/>
    <w:rsid w:val="00FD669B"/>
    <w:rsid w:val="00FD683E"/>
    <w:rsid w:val="00FD703A"/>
    <w:rsid w:val="00FD7A4E"/>
    <w:rsid w:val="00FD7A70"/>
    <w:rsid w:val="00FD7DAD"/>
    <w:rsid w:val="00FD7E3B"/>
    <w:rsid w:val="00FD7FB3"/>
    <w:rsid w:val="00FE051D"/>
    <w:rsid w:val="00FE07B4"/>
    <w:rsid w:val="00FE080D"/>
    <w:rsid w:val="00FE0DCD"/>
    <w:rsid w:val="00FE1CB3"/>
    <w:rsid w:val="00FE2246"/>
    <w:rsid w:val="00FE290D"/>
    <w:rsid w:val="00FE31F8"/>
    <w:rsid w:val="00FE3F0A"/>
    <w:rsid w:val="00FE49C3"/>
    <w:rsid w:val="00FE5277"/>
    <w:rsid w:val="00FE5355"/>
    <w:rsid w:val="00FE5DE9"/>
    <w:rsid w:val="00FE5F1F"/>
    <w:rsid w:val="00FE6FC3"/>
    <w:rsid w:val="00FE73CF"/>
    <w:rsid w:val="00FE7BDC"/>
    <w:rsid w:val="00FE7E82"/>
    <w:rsid w:val="00FF0169"/>
    <w:rsid w:val="00FF0986"/>
    <w:rsid w:val="00FF0B28"/>
    <w:rsid w:val="00FF0D7C"/>
    <w:rsid w:val="00FF117F"/>
    <w:rsid w:val="00FF1348"/>
    <w:rsid w:val="00FF1439"/>
    <w:rsid w:val="00FF15E4"/>
    <w:rsid w:val="00FF17F9"/>
    <w:rsid w:val="00FF19BE"/>
    <w:rsid w:val="00FF2DA7"/>
    <w:rsid w:val="00FF3C6F"/>
    <w:rsid w:val="00FF43D1"/>
    <w:rsid w:val="00FF4676"/>
    <w:rsid w:val="00FF4906"/>
    <w:rsid w:val="00FF4BF2"/>
    <w:rsid w:val="00FF4E35"/>
    <w:rsid w:val="00FF535E"/>
    <w:rsid w:val="00FF53D8"/>
    <w:rsid w:val="00FF5795"/>
    <w:rsid w:val="00FF5BB6"/>
    <w:rsid w:val="00FF68CA"/>
    <w:rsid w:val="00FF6C53"/>
    <w:rsid w:val="00FF6FFD"/>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AB5C"/>
  <w15:chartTrackingRefBased/>
  <w15:docId w15:val="{27F8E7DC-69F2-41C1-8548-1790036B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42A8"/>
    <w:rPr>
      <w:rFonts w:ascii="Times New Roman" w:hAnsi="Times New Roman"/>
      <w:sz w:val="24"/>
      <w:szCs w:val="22"/>
      <w:lang w:eastAsia="en-US"/>
    </w:rPr>
  </w:style>
  <w:style w:type="paragraph" w:styleId="1">
    <w:name w:val="heading 1"/>
    <w:basedOn w:val="a0"/>
    <w:link w:val="10"/>
    <w:uiPriority w:val="9"/>
    <w:qFormat/>
    <w:rsid w:val="00B650BA"/>
    <w:pPr>
      <w:spacing w:before="120" w:after="120"/>
      <w:jc w:val="center"/>
      <w:outlineLvl w:val="0"/>
    </w:pPr>
    <w:rPr>
      <w:rFonts w:eastAsia="Times New Roman"/>
      <w:b/>
      <w:bCs/>
      <w:kern w:val="36"/>
      <w:sz w:val="32"/>
      <w:szCs w:val="48"/>
      <w:lang w:eastAsia="ru-RU"/>
    </w:rPr>
  </w:style>
  <w:style w:type="paragraph" w:styleId="2">
    <w:name w:val="heading 2"/>
    <w:basedOn w:val="a0"/>
    <w:next w:val="a0"/>
    <w:link w:val="20"/>
    <w:uiPriority w:val="9"/>
    <w:unhideWhenUsed/>
    <w:qFormat/>
    <w:rsid w:val="00B11DCE"/>
    <w:pPr>
      <w:keepNext/>
      <w:keepLines/>
      <w:suppressAutoHyphens/>
      <w:spacing w:before="200"/>
      <w:jc w:val="center"/>
      <w:outlineLvl w:val="1"/>
    </w:pPr>
    <w:rPr>
      <w:rFonts w:eastAsia="Times New Roman"/>
      <w:b/>
      <w:bCs/>
      <w:sz w:val="28"/>
      <w:szCs w:val="26"/>
      <w:lang w:eastAsia="ar-SA"/>
    </w:rPr>
  </w:style>
  <w:style w:type="paragraph" w:styleId="3">
    <w:name w:val="heading 3"/>
    <w:basedOn w:val="a0"/>
    <w:next w:val="a0"/>
    <w:link w:val="30"/>
    <w:unhideWhenUsed/>
    <w:qFormat/>
    <w:rsid w:val="00B154D1"/>
    <w:pPr>
      <w:keepNext/>
      <w:keepLines/>
      <w:spacing w:before="120" w:after="120"/>
      <w:outlineLvl w:val="2"/>
    </w:pPr>
    <w:rPr>
      <w:rFonts w:eastAsia="Times New Roman"/>
      <w:b/>
      <w:bCs/>
    </w:rPr>
  </w:style>
  <w:style w:type="paragraph" w:styleId="4">
    <w:name w:val="heading 4"/>
    <w:basedOn w:val="a0"/>
    <w:next w:val="a0"/>
    <w:link w:val="40"/>
    <w:uiPriority w:val="9"/>
    <w:unhideWhenUsed/>
    <w:qFormat/>
    <w:rsid w:val="00D61CE2"/>
    <w:pPr>
      <w:keepNext/>
      <w:keepLines/>
      <w:spacing w:before="200"/>
      <w:jc w:val="both"/>
      <w:outlineLvl w:val="3"/>
    </w:pPr>
    <w:rPr>
      <w:rFonts w:ascii="Cambria" w:eastAsia="Times New Roman" w:hAnsi="Cambria"/>
      <w:b/>
      <w:bCs/>
      <w:i/>
      <w:iCs/>
      <w:color w:val="4F81BD"/>
    </w:rPr>
  </w:style>
  <w:style w:type="paragraph" w:styleId="5">
    <w:name w:val="heading 5"/>
    <w:basedOn w:val="a0"/>
    <w:next w:val="a0"/>
    <w:link w:val="50"/>
    <w:uiPriority w:val="9"/>
    <w:unhideWhenUsed/>
    <w:qFormat/>
    <w:rsid w:val="007305F4"/>
    <w:pPr>
      <w:keepNext/>
      <w:keepLines/>
      <w:spacing w:before="200"/>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8D6B32"/>
    <w:pPr>
      <w:keepNext/>
      <w:keepLines/>
      <w:spacing w:before="200"/>
      <w:outlineLvl w:val="5"/>
    </w:pPr>
    <w:rPr>
      <w:rFonts w:ascii="Cambria" w:eastAsia="Times New Roman" w:hAnsi="Cambria"/>
      <w:i/>
      <w:iCs/>
      <w:color w:val="243F60"/>
    </w:rPr>
  </w:style>
  <w:style w:type="paragraph" w:styleId="7">
    <w:name w:val="heading 7"/>
    <w:basedOn w:val="a0"/>
    <w:next w:val="a0"/>
    <w:link w:val="70"/>
    <w:uiPriority w:val="9"/>
    <w:semiHidden/>
    <w:unhideWhenUsed/>
    <w:qFormat/>
    <w:rsid w:val="00FF4BF2"/>
    <w:pPr>
      <w:keepNext/>
      <w:keepLines/>
      <w:spacing w:before="200"/>
      <w:outlineLvl w:val="6"/>
    </w:pPr>
    <w:rPr>
      <w:rFonts w:ascii="Cambria" w:eastAsia="Times New Roman" w:hAnsi="Cambria"/>
      <w:i/>
      <w:iCs/>
      <w:color w:val="404040"/>
    </w:rPr>
  </w:style>
  <w:style w:type="paragraph" w:styleId="8">
    <w:name w:val="heading 8"/>
    <w:basedOn w:val="a0"/>
    <w:next w:val="a0"/>
    <w:link w:val="80"/>
    <w:uiPriority w:val="9"/>
    <w:semiHidden/>
    <w:unhideWhenUsed/>
    <w:qFormat/>
    <w:rsid w:val="009A37F2"/>
    <w:pPr>
      <w:keepNext/>
      <w:keepLines/>
      <w:spacing w:before="200"/>
      <w:jc w:val="both"/>
      <w:outlineLvl w:val="7"/>
    </w:pPr>
    <w:rPr>
      <w:rFonts w:ascii="Cambria" w:eastAsia="Times New Roman" w:hAnsi="Cambria"/>
      <w:color w:val="404040"/>
      <w:sz w:val="20"/>
      <w:szCs w:val="20"/>
    </w:rPr>
  </w:style>
  <w:style w:type="paragraph" w:styleId="9">
    <w:name w:val="heading 9"/>
    <w:basedOn w:val="a0"/>
    <w:next w:val="a0"/>
    <w:link w:val="90"/>
    <w:uiPriority w:val="9"/>
    <w:semiHidden/>
    <w:unhideWhenUsed/>
    <w:qFormat/>
    <w:rsid w:val="009A37F2"/>
    <w:pPr>
      <w:keepNext/>
      <w:keepLines/>
      <w:spacing w:before="200"/>
      <w:jc w:val="both"/>
      <w:outlineLvl w:val="8"/>
    </w:pPr>
    <w:rPr>
      <w:rFonts w:ascii="Cambria" w:eastAsia="Times New Roman" w:hAnsi="Cambria"/>
      <w:i/>
      <w:iCs/>
      <w:color w:val="404040"/>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50BA"/>
    <w:rPr>
      <w:rFonts w:ascii="Times New Roman" w:eastAsia="Times New Roman" w:hAnsi="Times New Roman" w:cs="Times New Roman"/>
      <w:b/>
      <w:bCs/>
      <w:kern w:val="36"/>
      <w:sz w:val="32"/>
      <w:szCs w:val="48"/>
      <w:lang w:eastAsia="ru-RU"/>
    </w:rPr>
  </w:style>
  <w:style w:type="character" w:customStyle="1" w:styleId="20">
    <w:name w:val="Заголовок 2 Знак"/>
    <w:basedOn w:val="a1"/>
    <w:link w:val="2"/>
    <w:uiPriority w:val="9"/>
    <w:rsid w:val="00B11DCE"/>
    <w:rPr>
      <w:rFonts w:ascii="Times New Roman" w:eastAsia="Times New Roman" w:hAnsi="Times New Roman" w:cs="Times New Roman"/>
      <w:b/>
      <w:bCs/>
      <w:sz w:val="28"/>
      <w:szCs w:val="26"/>
      <w:lang w:eastAsia="ar-SA"/>
    </w:rPr>
  </w:style>
  <w:style w:type="character" w:customStyle="1" w:styleId="30">
    <w:name w:val="Заголовок 3 Знак"/>
    <w:basedOn w:val="a1"/>
    <w:link w:val="3"/>
    <w:rsid w:val="00B154D1"/>
    <w:rPr>
      <w:rFonts w:ascii="Times New Roman" w:eastAsia="Times New Roman" w:hAnsi="Times New Roman" w:cs="Times New Roman"/>
      <w:b/>
      <w:bCs/>
      <w:sz w:val="24"/>
    </w:rPr>
  </w:style>
  <w:style w:type="character" w:customStyle="1" w:styleId="40">
    <w:name w:val="Заголовок 4 Знак"/>
    <w:basedOn w:val="a1"/>
    <w:link w:val="4"/>
    <w:uiPriority w:val="9"/>
    <w:rsid w:val="00D61CE2"/>
    <w:rPr>
      <w:rFonts w:ascii="Cambria" w:eastAsia="Times New Roman" w:hAnsi="Cambria" w:cs="Times New Roman"/>
      <w:b/>
      <w:bCs/>
      <w:i/>
      <w:iCs/>
      <w:color w:val="4F81BD"/>
      <w:sz w:val="24"/>
    </w:rPr>
  </w:style>
  <w:style w:type="character" w:customStyle="1" w:styleId="50">
    <w:name w:val="Заголовок 5 Знак"/>
    <w:basedOn w:val="a1"/>
    <w:link w:val="5"/>
    <w:uiPriority w:val="9"/>
    <w:rsid w:val="007305F4"/>
    <w:rPr>
      <w:rFonts w:ascii="Cambria" w:eastAsia="Times New Roman" w:hAnsi="Cambria" w:cs="Times New Roman"/>
      <w:color w:val="243F60"/>
      <w:sz w:val="24"/>
    </w:rPr>
  </w:style>
  <w:style w:type="character" w:customStyle="1" w:styleId="60">
    <w:name w:val="Заголовок 6 Знак"/>
    <w:basedOn w:val="a1"/>
    <w:link w:val="6"/>
    <w:uiPriority w:val="9"/>
    <w:semiHidden/>
    <w:rsid w:val="008D6B32"/>
    <w:rPr>
      <w:rFonts w:ascii="Cambria" w:eastAsia="Times New Roman" w:hAnsi="Cambria" w:cs="Times New Roman"/>
      <w:i/>
      <w:iCs/>
      <w:color w:val="243F60"/>
      <w:sz w:val="24"/>
    </w:rPr>
  </w:style>
  <w:style w:type="character" w:customStyle="1" w:styleId="70">
    <w:name w:val="Заголовок 7 Знак"/>
    <w:basedOn w:val="a1"/>
    <w:link w:val="7"/>
    <w:uiPriority w:val="9"/>
    <w:rsid w:val="00FF4BF2"/>
    <w:rPr>
      <w:rFonts w:ascii="Cambria" w:eastAsia="Times New Roman" w:hAnsi="Cambria" w:cs="Times New Roman"/>
      <w:i/>
      <w:iCs/>
      <w:color w:val="404040"/>
      <w:sz w:val="24"/>
    </w:rPr>
  </w:style>
  <w:style w:type="character" w:customStyle="1" w:styleId="80">
    <w:name w:val="Заголовок 8 Знак"/>
    <w:basedOn w:val="a1"/>
    <w:link w:val="8"/>
    <w:uiPriority w:val="9"/>
    <w:semiHidden/>
    <w:rsid w:val="009A37F2"/>
    <w:rPr>
      <w:rFonts w:ascii="Cambria" w:eastAsia="Times New Roman" w:hAnsi="Cambria" w:cs="Times New Roman"/>
      <w:color w:val="404040"/>
      <w:sz w:val="20"/>
      <w:szCs w:val="20"/>
    </w:rPr>
  </w:style>
  <w:style w:type="character" w:customStyle="1" w:styleId="90">
    <w:name w:val="Заголовок 9 Знак"/>
    <w:basedOn w:val="a1"/>
    <w:link w:val="9"/>
    <w:uiPriority w:val="9"/>
    <w:semiHidden/>
    <w:rsid w:val="009A37F2"/>
    <w:rPr>
      <w:rFonts w:ascii="Cambria" w:eastAsia="Times New Roman" w:hAnsi="Cambria" w:cs="Times New Roman"/>
      <w:i/>
      <w:iCs/>
      <w:color w:val="404040"/>
      <w:sz w:val="20"/>
      <w:szCs w:val="20"/>
    </w:rPr>
  </w:style>
  <w:style w:type="paragraph" w:styleId="a4">
    <w:name w:val="List Paragraph"/>
    <w:basedOn w:val="a0"/>
    <w:link w:val="a5"/>
    <w:uiPriority w:val="34"/>
    <w:qFormat/>
    <w:rsid w:val="00746F14"/>
    <w:pPr>
      <w:ind w:left="720"/>
      <w:contextualSpacing/>
    </w:pPr>
  </w:style>
  <w:style w:type="character" w:customStyle="1" w:styleId="a5">
    <w:name w:val="Абзац списка Знак"/>
    <w:basedOn w:val="a1"/>
    <w:link w:val="a4"/>
    <w:uiPriority w:val="34"/>
    <w:rsid w:val="003D3DE4"/>
    <w:rPr>
      <w:rFonts w:ascii="Times New Roman" w:hAnsi="Times New Roman"/>
      <w:sz w:val="24"/>
    </w:rPr>
  </w:style>
  <w:style w:type="paragraph" w:customStyle="1" w:styleId="ConsPlusCell">
    <w:name w:val="ConsPlusCell"/>
    <w:rsid w:val="00315A76"/>
    <w:pPr>
      <w:autoSpaceDE w:val="0"/>
      <w:autoSpaceDN w:val="0"/>
      <w:adjustRightInd w:val="0"/>
    </w:pPr>
    <w:rPr>
      <w:rFonts w:ascii="Arial" w:eastAsia="Times New Roman" w:hAnsi="Arial" w:cs="Arial"/>
    </w:rPr>
  </w:style>
  <w:style w:type="character" w:styleId="a6">
    <w:name w:val="Strong"/>
    <w:basedOn w:val="a1"/>
    <w:uiPriority w:val="22"/>
    <w:qFormat/>
    <w:rsid w:val="00315A76"/>
    <w:rPr>
      <w:b/>
      <w:bCs/>
    </w:rPr>
  </w:style>
  <w:style w:type="table" w:styleId="a7">
    <w:name w:val="Table Grid"/>
    <w:basedOn w:val="a2"/>
    <w:uiPriority w:val="59"/>
    <w:rsid w:val="0031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6E7AB7"/>
    <w:rPr>
      <w:color w:val="0000FF"/>
      <w:u w:val="single"/>
    </w:rPr>
  </w:style>
  <w:style w:type="paragraph" w:customStyle="1" w:styleId="FR1">
    <w:name w:val="FR1"/>
    <w:rsid w:val="004107E7"/>
    <w:pPr>
      <w:widowControl w:val="0"/>
      <w:suppressAutoHyphens/>
      <w:overflowPunct w:val="0"/>
      <w:autoSpaceDE w:val="0"/>
      <w:spacing w:before="500"/>
      <w:jc w:val="center"/>
      <w:textAlignment w:val="baseline"/>
    </w:pPr>
    <w:rPr>
      <w:rFonts w:ascii="Times New Roman" w:eastAsia="Arial" w:hAnsi="Times New Roman"/>
      <w:b/>
      <w:sz w:val="48"/>
      <w:lang w:eastAsia="ar-SA"/>
    </w:rPr>
  </w:style>
  <w:style w:type="paragraph" w:customStyle="1" w:styleId="Char">
    <w:name w:val="Char"/>
    <w:basedOn w:val="a0"/>
    <w:rsid w:val="004407C4"/>
    <w:pPr>
      <w:keepLines/>
      <w:spacing w:after="160" w:line="240" w:lineRule="exact"/>
    </w:pPr>
    <w:rPr>
      <w:rFonts w:ascii="Verdana" w:eastAsia="MS Mincho" w:hAnsi="Verdana" w:cs="Franklin Gothic Book"/>
      <w:sz w:val="20"/>
      <w:szCs w:val="20"/>
      <w:lang w:val="en-US"/>
    </w:rPr>
  </w:style>
  <w:style w:type="character" w:customStyle="1" w:styleId="menu3br">
    <w:name w:val="menu3br"/>
    <w:basedOn w:val="a1"/>
    <w:rsid w:val="00F82C96"/>
  </w:style>
  <w:style w:type="paragraph" w:customStyle="1" w:styleId="a9">
    <w:name w:val="Таблица"/>
    <w:basedOn w:val="a0"/>
    <w:link w:val="aa"/>
    <w:qFormat/>
    <w:rsid w:val="000B750D"/>
    <w:pPr>
      <w:jc w:val="both"/>
    </w:pPr>
    <w:rPr>
      <w:rFonts w:eastAsia="Times New Roman"/>
      <w:color w:val="000000"/>
      <w:lang w:eastAsia="ru-RU"/>
    </w:rPr>
  </w:style>
  <w:style w:type="character" w:customStyle="1" w:styleId="aa">
    <w:name w:val="Таблица Знак"/>
    <w:basedOn w:val="a1"/>
    <w:link w:val="a9"/>
    <w:rsid w:val="000B750D"/>
    <w:rPr>
      <w:rFonts w:ascii="Times New Roman" w:eastAsia="Times New Roman" w:hAnsi="Times New Roman" w:cs="Times New Roman"/>
      <w:color w:val="000000"/>
      <w:lang w:eastAsia="ru-RU"/>
    </w:rPr>
  </w:style>
  <w:style w:type="paragraph" w:styleId="ab">
    <w:name w:val="No Spacing"/>
    <w:link w:val="ac"/>
    <w:uiPriority w:val="1"/>
    <w:qFormat/>
    <w:rsid w:val="006068A9"/>
    <w:rPr>
      <w:rFonts w:eastAsia="Times New Roman"/>
      <w:sz w:val="22"/>
      <w:szCs w:val="22"/>
      <w:lang w:eastAsia="en-US"/>
    </w:rPr>
  </w:style>
  <w:style w:type="character" w:customStyle="1" w:styleId="ac">
    <w:name w:val="Без интервала Знак"/>
    <w:basedOn w:val="a1"/>
    <w:link w:val="ab"/>
    <w:uiPriority w:val="1"/>
    <w:rsid w:val="006068A9"/>
    <w:rPr>
      <w:rFonts w:eastAsia="Times New Roman"/>
      <w:sz w:val="22"/>
      <w:szCs w:val="22"/>
      <w:lang w:val="ru-RU" w:eastAsia="en-US" w:bidi="ar-SA"/>
    </w:rPr>
  </w:style>
  <w:style w:type="character" w:styleId="ad">
    <w:name w:val="Emphasis"/>
    <w:basedOn w:val="a1"/>
    <w:uiPriority w:val="20"/>
    <w:qFormat/>
    <w:rsid w:val="00396F13"/>
    <w:rPr>
      <w:i/>
      <w:iCs/>
    </w:rPr>
  </w:style>
  <w:style w:type="paragraph" w:customStyle="1" w:styleId="Web">
    <w:name w:val="Обычный (Web)"/>
    <w:basedOn w:val="a0"/>
    <w:rsid w:val="00401897"/>
    <w:pPr>
      <w:spacing w:before="100" w:after="100"/>
    </w:pPr>
    <w:rPr>
      <w:rFonts w:ascii="Arial Unicode MS" w:eastAsia="Arial Unicode MS" w:hAnsi="Arial Unicode MS"/>
      <w:szCs w:val="20"/>
      <w:lang w:eastAsia="ru-RU"/>
    </w:rPr>
  </w:style>
  <w:style w:type="character" w:customStyle="1" w:styleId="mw-headline">
    <w:name w:val="mw-headline"/>
    <w:basedOn w:val="a1"/>
    <w:rsid w:val="007635C5"/>
  </w:style>
  <w:style w:type="character" w:customStyle="1" w:styleId="st">
    <w:name w:val="st"/>
    <w:basedOn w:val="a1"/>
    <w:rsid w:val="00E876BF"/>
  </w:style>
  <w:style w:type="paragraph" w:styleId="ae">
    <w:name w:val="caption"/>
    <w:basedOn w:val="a0"/>
    <w:next w:val="a0"/>
    <w:uiPriority w:val="35"/>
    <w:unhideWhenUsed/>
    <w:qFormat/>
    <w:rsid w:val="00AE46A0"/>
    <w:rPr>
      <w:b/>
      <w:bCs/>
      <w:color w:val="4F81BD"/>
      <w:sz w:val="18"/>
      <w:szCs w:val="18"/>
    </w:rPr>
  </w:style>
  <w:style w:type="paragraph" w:customStyle="1" w:styleId="af">
    <w:name w:val="Знак Знак Знак Знак Знак"/>
    <w:basedOn w:val="a0"/>
    <w:rsid w:val="004C7AB5"/>
    <w:pPr>
      <w:spacing w:after="160" w:line="240" w:lineRule="exact"/>
    </w:pPr>
    <w:rPr>
      <w:rFonts w:ascii="Verdana" w:eastAsia="Times New Roman" w:hAnsi="Verdana"/>
      <w:sz w:val="20"/>
      <w:szCs w:val="20"/>
      <w:lang w:val="en-US"/>
    </w:rPr>
  </w:style>
  <w:style w:type="paragraph" w:styleId="af0">
    <w:name w:val="Balloon Text"/>
    <w:basedOn w:val="a0"/>
    <w:link w:val="af1"/>
    <w:uiPriority w:val="99"/>
    <w:semiHidden/>
    <w:unhideWhenUsed/>
    <w:rsid w:val="00A5361B"/>
    <w:rPr>
      <w:rFonts w:ascii="Tahoma" w:hAnsi="Tahoma" w:cs="Tahoma"/>
      <w:sz w:val="16"/>
      <w:szCs w:val="16"/>
    </w:rPr>
  </w:style>
  <w:style w:type="character" w:customStyle="1" w:styleId="af1">
    <w:name w:val="Текст выноски Знак"/>
    <w:basedOn w:val="a1"/>
    <w:link w:val="af0"/>
    <w:uiPriority w:val="99"/>
    <w:semiHidden/>
    <w:rsid w:val="00A5361B"/>
    <w:rPr>
      <w:rFonts w:ascii="Tahoma" w:hAnsi="Tahoma" w:cs="Tahoma"/>
      <w:sz w:val="16"/>
      <w:szCs w:val="16"/>
    </w:rPr>
  </w:style>
  <w:style w:type="paragraph" w:customStyle="1" w:styleId="paragraphleftindent">
    <w:name w:val="paragraph_left_indent"/>
    <w:basedOn w:val="a0"/>
    <w:rsid w:val="0008474A"/>
    <w:pPr>
      <w:spacing w:before="100" w:beforeAutospacing="1" w:after="100" w:afterAutospacing="1"/>
    </w:pPr>
    <w:rPr>
      <w:rFonts w:eastAsia="Times New Roman"/>
      <w:szCs w:val="24"/>
      <w:lang w:eastAsia="ru-RU"/>
    </w:rPr>
  </w:style>
  <w:style w:type="character" w:customStyle="1" w:styleId="textdefault">
    <w:name w:val="text_default"/>
    <w:basedOn w:val="a1"/>
    <w:rsid w:val="0008474A"/>
  </w:style>
  <w:style w:type="paragraph" w:customStyle="1" w:styleId="af2">
    <w:name w:val="Базовый"/>
    <w:rsid w:val="005B6B27"/>
    <w:pPr>
      <w:tabs>
        <w:tab w:val="left" w:pos="709"/>
      </w:tabs>
      <w:suppressAutoHyphens/>
      <w:spacing w:after="200" w:line="276" w:lineRule="atLeast"/>
    </w:pPr>
    <w:rPr>
      <w:rFonts w:eastAsia="Lucida Sans Unicode"/>
      <w:color w:val="00000A"/>
      <w:sz w:val="22"/>
      <w:szCs w:val="22"/>
      <w:lang w:eastAsia="en-US"/>
    </w:rPr>
  </w:style>
  <w:style w:type="character" w:customStyle="1" w:styleId="-">
    <w:name w:val="Интернет-ссылка"/>
    <w:basedOn w:val="a1"/>
    <w:rsid w:val="00BC4EC8"/>
    <w:rPr>
      <w:color w:val="0000FF"/>
      <w:u w:val="single"/>
      <w:lang w:val="ru-RU" w:eastAsia="ru-RU" w:bidi="ru-RU"/>
    </w:rPr>
  </w:style>
  <w:style w:type="paragraph" w:styleId="af3">
    <w:name w:val="Body Text"/>
    <w:basedOn w:val="af2"/>
    <w:link w:val="af4"/>
    <w:rsid w:val="00BC4EC8"/>
    <w:pPr>
      <w:spacing w:after="120"/>
    </w:pPr>
  </w:style>
  <w:style w:type="character" w:customStyle="1" w:styleId="af4">
    <w:name w:val="Основной текст Знак"/>
    <w:basedOn w:val="a1"/>
    <w:link w:val="af3"/>
    <w:rsid w:val="00BC4EC8"/>
    <w:rPr>
      <w:rFonts w:ascii="Calibri" w:eastAsia="Lucida Sans Unicode" w:hAnsi="Calibri"/>
      <w:color w:val="00000A"/>
    </w:rPr>
  </w:style>
  <w:style w:type="paragraph" w:customStyle="1" w:styleId="af5">
    <w:name w:val="Содержимое таблицы"/>
    <w:basedOn w:val="af2"/>
    <w:rsid w:val="00BC4EC8"/>
    <w:pPr>
      <w:suppressLineNumbers/>
    </w:pPr>
  </w:style>
  <w:style w:type="paragraph" w:customStyle="1" w:styleId="af6">
    <w:name w:val="Знак"/>
    <w:basedOn w:val="a0"/>
    <w:rsid w:val="00C0054A"/>
    <w:pPr>
      <w:spacing w:line="240" w:lineRule="exact"/>
      <w:jc w:val="both"/>
    </w:pPr>
    <w:rPr>
      <w:rFonts w:eastAsia="Times New Roman"/>
      <w:szCs w:val="24"/>
      <w:lang w:val="en-US"/>
    </w:rPr>
  </w:style>
  <w:style w:type="character" w:customStyle="1" w:styleId="FontStyle12">
    <w:name w:val="Font Style12"/>
    <w:basedOn w:val="a1"/>
    <w:uiPriority w:val="99"/>
    <w:rsid w:val="00291F31"/>
    <w:rPr>
      <w:rFonts w:ascii="Times New Roman" w:hAnsi="Times New Roman" w:cs="Times New Roman"/>
      <w:sz w:val="22"/>
      <w:szCs w:val="22"/>
    </w:rPr>
  </w:style>
  <w:style w:type="character" w:customStyle="1" w:styleId="FontStyle14">
    <w:name w:val="Font Style14"/>
    <w:basedOn w:val="a1"/>
    <w:uiPriority w:val="99"/>
    <w:rsid w:val="00291F31"/>
    <w:rPr>
      <w:rFonts w:ascii="Times New Roman" w:hAnsi="Times New Roman" w:cs="Times New Roman"/>
      <w:sz w:val="20"/>
      <w:szCs w:val="20"/>
    </w:rPr>
  </w:style>
  <w:style w:type="paragraph" w:styleId="af7">
    <w:name w:val="header"/>
    <w:basedOn w:val="a0"/>
    <w:link w:val="af8"/>
    <w:uiPriority w:val="99"/>
    <w:unhideWhenUsed/>
    <w:rsid w:val="00D463E3"/>
    <w:pPr>
      <w:tabs>
        <w:tab w:val="center" w:pos="4677"/>
        <w:tab w:val="right" w:pos="9355"/>
      </w:tabs>
    </w:pPr>
  </w:style>
  <w:style w:type="character" w:customStyle="1" w:styleId="af8">
    <w:name w:val="Верхний колонтитул Знак"/>
    <w:basedOn w:val="a1"/>
    <w:link w:val="af7"/>
    <w:uiPriority w:val="99"/>
    <w:rsid w:val="00D463E3"/>
  </w:style>
  <w:style w:type="paragraph" w:styleId="af9">
    <w:name w:val="footer"/>
    <w:basedOn w:val="a0"/>
    <w:link w:val="afa"/>
    <w:uiPriority w:val="99"/>
    <w:unhideWhenUsed/>
    <w:rsid w:val="00D463E3"/>
    <w:pPr>
      <w:tabs>
        <w:tab w:val="center" w:pos="4677"/>
        <w:tab w:val="right" w:pos="9355"/>
      </w:tabs>
    </w:pPr>
  </w:style>
  <w:style w:type="character" w:customStyle="1" w:styleId="afa">
    <w:name w:val="Нижний колонтитул Знак"/>
    <w:basedOn w:val="a1"/>
    <w:link w:val="af9"/>
    <w:uiPriority w:val="99"/>
    <w:rsid w:val="00D463E3"/>
  </w:style>
  <w:style w:type="paragraph" w:customStyle="1" w:styleId="Label">
    <w:name w:val="Label"/>
    <w:rsid w:val="00D463E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21">
    <w:name w:val="Обычный2"/>
    <w:rsid w:val="00AA7461"/>
    <w:pPr>
      <w:snapToGrid w:val="0"/>
    </w:pPr>
    <w:rPr>
      <w:rFonts w:ascii="Times New Roman" w:eastAsia="Times New Roman" w:hAnsi="Times New Roman"/>
      <w:sz w:val="22"/>
    </w:rPr>
  </w:style>
  <w:style w:type="paragraph" w:customStyle="1" w:styleId="Normal10-02">
    <w:name w:val="Normal + 10 пт полужирный По центру Слева:  -02 см Справ..."/>
    <w:basedOn w:val="a0"/>
    <w:link w:val="Normal10-020"/>
    <w:rsid w:val="00AA7461"/>
    <w:pPr>
      <w:ind w:right="-113"/>
    </w:pPr>
    <w:rPr>
      <w:rFonts w:eastAsia="Times New Roman"/>
      <w:b/>
      <w:bCs/>
      <w:sz w:val="20"/>
      <w:szCs w:val="20"/>
      <w:lang w:val="x-none" w:eastAsia="ru-RU"/>
    </w:rPr>
  </w:style>
  <w:style w:type="character" w:customStyle="1" w:styleId="Normal10-020">
    <w:name w:val="Normal + 10 пт полужирный По центру Слева:  -02 см Справ... Знак"/>
    <w:link w:val="Normal10-02"/>
    <w:rsid w:val="00AA7461"/>
    <w:rPr>
      <w:rFonts w:ascii="Times New Roman" w:eastAsia="Times New Roman" w:hAnsi="Times New Roman" w:cs="Times New Roman"/>
      <w:b/>
      <w:bCs/>
      <w:sz w:val="20"/>
      <w:szCs w:val="20"/>
      <w:lang w:eastAsia="ru-RU"/>
    </w:rPr>
  </w:style>
  <w:style w:type="paragraph" w:customStyle="1" w:styleId="Normal10-022">
    <w:name w:val="Стиль Normal + 10 пт полужирный По центру Слева:  -02 см Справ...2"/>
    <w:basedOn w:val="21"/>
    <w:link w:val="Normal10-0220"/>
    <w:rsid w:val="00AA7461"/>
    <w:pPr>
      <w:ind w:left="-113" w:right="-113"/>
      <w:jc w:val="center"/>
    </w:pPr>
    <w:rPr>
      <w:b/>
      <w:bCs/>
      <w:sz w:val="20"/>
    </w:rPr>
  </w:style>
  <w:style w:type="character" w:customStyle="1" w:styleId="Normal10-0220">
    <w:name w:val="Стиль Normal + 10 пт полужирный По центру Слева:  -02 см Справ...2 Знак"/>
    <w:basedOn w:val="a1"/>
    <w:link w:val="Normal10-022"/>
    <w:rsid w:val="00AA7461"/>
    <w:rPr>
      <w:rFonts w:ascii="Times New Roman" w:eastAsia="Times New Roman" w:hAnsi="Times New Roman" w:cs="Times New Roman"/>
      <w:b/>
      <w:bCs/>
      <w:sz w:val="20"/>
      <w:szCs w:val="20"/>
      <w:lang w:eastAsia="ru-RU"/>
    </w:rPr>
  </w:style>
  <w:style w:type="paragraph" w:customStyle="1" w:styleId="11">
    <w:name w:val="Обычный1"/>
    <w:link w:val="Normal"/>
    <w:rsid w:val="00AA7461"/>
    <w:pPr>
      <w:snapToGrid w:val="0"/>
    </w:pPr>
    <w:rPr>
      <w:rFonts w:ascii="Times New Roman" w:eastAsia="Times New Roman" w:hAnsi="Times New Roman"/>
      <w:sz w:val="22"/>
    </w:rPr>
  </w:style>
  <w:style w:type="character" w:customStyle="1" w:styleId="Normal">
    <w:name w:val="Normal Знак"/>
    <w:basedOn w:val="a1"/>
    <w:link w:val="11"/>
    <w:rsid w:val="00AA7461"/>
    <w:rPr>
      <w:rFonts w:ascii="Times New Roman" w:eastAsia="Times New Roman" w:hAnsi="Times New Roman"/>
      <w:sz w:val="22"/>
      <w:lang w:val="ru-RU" w:eastAsia="ru-RU" w:bidi="ar-SA"/>
    </w:rPr>
  </w:style>
  <w:style w:type="paragraph" w:customStyle="1" w:styleId="afb">
    <w:name w:val="Знак Знак Знак"/>
    <w:basedOn w:val="a0"/>
    <w:uiPriority w:val="99"/>
    <w:rsid w:val="0073601B"/>
    <w:pPr>
      <w:spacing w:after="160" w:line="240" w:lineRule="exact"/>
    </w:pPr>
    <w:rPr>
      <w:rFonts w:ascii="Verdana" w:eastAsia="Times New Roman" w:hAnsi="Verdana" w:cs="Verdana"/>
      <w:sz w:val="20"/>
      <w:szCs w:val="20"/>
      <w:lang w:val="en-US"/>
    </w:rPr>
  </w:style>
  <w:style w:type="paragraph" w:customStyle="1" w:styleId="ConsNormal">
    <w:name w:val="ConsNormal"/>
    <w:rsid w:val="0078263B"/>
    <w:pPr>
      <w:widowControl w:val="0"/>
      <w:overflowPunct w:val="0"/>
      <w:autoSpaceDE w:val="0"/>
      <w:autoSpaceDN w:val="0"/>
      <w:adjustRightInd w:val="0"/>
      <w:ind w:firstLine="720"/>
      <w:textAlignment w:val="baseline"/>
    </w:pPr>
    <w:rPr>
      <w:rFonts w:ascii="Arial" w:eastAsia="Times New Roman" w:hAnsi="Arial"/>
    </w:rPr>
  </w:style>
  <w:style w:type="paragraph" w:customStyle="1" w:styleId="31">
    <w:name w:val="Обычный3"/>
    <w:rsid w:val="00C41A07"/>
    <w:pPr>
      <w:snapToGrid w:val="0"/>
    </w:pPr>
    <w:rPr>
      <w:rFonts w:ascii="Times New Roman" w:eastAsia="Times New Roman" w:hAnsi="Times New Roman"/>
      <w:sz w:val="22"/>
    </w:rPr>
  </w:style>
  <w:style w:type="paragraph" w:customStyle="1" w:styleId="-0">
    <w:name w:val="Приложение - заголовок"/>
    <w:qFormat/>
    <w:rsid w:val="009B3DA3"/>
    <w:pPr>
      <w:suppressAutoHyphens/>
      <w:spacing w:before="120" w:after="240"/>
    </w:pPr>
    <w:rPr>
      <w:rFonts w:ascii="Times New Roman" w:eastAsia="Arial" w:hAnsi="Times New Roman"/>
      <w:b/>
      <w:sz w:val="32"/>
      <w:szCs w:val="32"/>
      <w:lang w:eastAsia="ar-SA"/>
    </w:rPr>
  </w:style>
  <w:style w:type="character" w:customStyle="1" w:styleId="listing-desc">
    <w:name w:val="listing-desc"/>
    <w:basedOn w:val="a1"/>
    <w:rsid w:val="00393642"/>
  </w:style>
  <w:style w:type="paragraph" w:styleId="afc">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0"/>
    <w:uiPriority w:val="99"/>
    <w:unhideWhenUsed/>
    <w:qFormat/>
    <w:rsid w:val="00BC74C1"/>
    <w:pPr>
      <w:spacing w:before="100" w:beforeAutospacing="1" w:after="100" w:afterAutospacing="1"/>
    </w:pPr>
    <w:rPr>
      <w:rFonts w:eastAsia="Times New Roman"/>
      <w:szCs w:val="24"/>
      <w:lang w:eastAsia="ru-RU"/>
    </w:rPr>
  </w:style>
  <w:style w:type="character" w:customStyle="1" w:styleId="forminfo">
    <w:name w:val="forminfo"/>
    <w:basedOn w:val="a1"/>
    <w:rsid w:val="0013192D"/>
  </w:style>
  <w:style w:type="paragraph" w:customStyle="1" w:styleId="ConsPlusTitle">
    <w:name w:val="ConsPlusTitle"/>
    <w:uiPriority w:val="99"/>
    <w:rsid w:val="006B26C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0"/>
    <w:link w:val="HTML0"/>
    <w:uiPriority w:val="99"/>
    <w:unhideWhenUsed/>
    <w:rsid w:val="00E15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E152F2"/>
    <w:rPr>
      <w:rFonts w:ascii="Courier New" w:eastAsia="Times New Roman" w:hAnsi="Courier New" w:cs="Courier New"/>
      <w:sz w:val="20"/>
      <w:szCs w:val="20"/>
      <w:lang w:eastAsia="ru-RU"/>
    </w:rPr>
  </w:style>
  <w:style w:type="paragraph" w:styleId="afd">
    <w:name w:val="Document Map"/>
    <w:basedOn w:val="a0"/>
    <w:link w:val="afe"/>
    <w:uiPriority w:val="99"/>
    <w:semiHidden/>
    <w:unhideWhenUsed/>
    <w:rsid w:val="00E01BA3"/>
    <w:rPr>
      <w:rFonts w:ascii="Tahoma" w:hAnsi="Tahoma" w:cs="Tahoma"/>
      <w:sz w:val="16"/>
      <w:szCs w:val="16"/>
    </w:rPr>
  </w:style>
  <w:style w:type="character" w:customStyle="1" w:styleId="afe">
    <w:name w:val="Схема документа Знак"/>
    <w:basedOn w:val="a1"/>
    <w:link w:val="afd"/>
    <w:uiPriority w:val="99"/>
    <w:semiHidden/>
    <w:rsid w:val="00E01BA3"/>
    <w:rPr>
      <w:rFonts w:ascii="Tahoma" w:hAnsi="Tahoma" w:cs="Tahoma"/>
      <w:sz w:val="16"/>
      <w:szCs w:val="16"/>
    </w:rPr>
  </w:style>
  <w:style w:type="character" w:styleId="aff">
    <w:name w:val="annotation reference"/>
    <w:basedOn w:val="a1"/>
    <w:uiPriority w:val="99"/>
    <w:semiHidden/>
    <w:unhideWhenUsed/>
    <w:rsid w:val="00246515"/>
    <w:rPr>
      <w:sz w:val="16"/>
      <w:szCs w:val="16"/>
    </w:rPr>
  </w:style>
  <w:style w:type="paragraph" w:styleId="aff0">
    <w:name w:val="annotation text"/>
    <w:basedOn w:val="a0"/>
    <w:link w:val="aff1"/>
    <w:semiHidden/>
    <w:unhideWhenUsed/>
    <w:rsid w:val="00246515"/>
    <w:rPr>
      <w:sz w:val="20"/>
      <w:szCs w:val="20"/>
    </w:rPr>
  </w:style>
  <w:style w:type="character" w:customStyle="1" w:styleId="aff1">
    <w:name w:val="Текст примечания Знак"/>
    <w:basedOn w:val="a1"/>
    <w:link w:val="aff0"/>
    <w:uiPriority w:val="99"/>
    <w:semiHidden/>
    <w:rsid w:val="00246515"/>
    <w:rPr>
      <w:rFonts w:ascii="Times New Roman" w:hAnsi="Times New Roman"/>
      <w:sz w:val="20"/>
      <w:szCs w:val="20"/>
    </w:rPr>
  </w:style>
  <w:style w:type="paragraph" w:styleId="aff2">
    <w:name w:val="annotation subject"/>
    <w:basedOn w:val="aff0"/>
    <w:next w:val="aff0"/>
    <w:link w:val="aff3"/>
    <w:uiPriority w:val="99"/>
    <w:semiHidden/>
    <w:unhideWhenUsed/>
    <w:rsid w:val="00246515"/>
    <w:rPr>
      <w:b/>
      <w:bCs/>
    </w:rPr>
  </w:style>
  <w:style w:type="character" w:customStyle="1" w:styleId="aff3">
    <w:name w:val="Тема примечания Знак"/>
    <w:basedOn w:val="aff1"/>
    <w:link w:val="aff2"/>
    <w:uiPriority w:val="99"/>
    <w:semiHidden/>
    <w:rsid w:val="00246515"/>
    <w:rPr>
      <w:rFonts w:ascii="Times New Roman" w:hAnsi="Times New Roman"/>
      <w:b/>
      <w:bCs/>
      <w:sz w:val="20"/>
      <w:szCs w:val="20"/>
    </w:rPr>
  </w:style>
  <w:style w:type="paragraph" w:styleId="aff4">
    <w:name w:val="TOC Heading"/>
    <w:basedOn w:val="1"/>
    <w:next w:val="a0"/>
    <w:uiPriority w:val="39"/>
    <w:unhideWhenUsed/>
    <w:qFormat/>
    <w:rsid w:val="00E572F4"/>
    <w:pPr>
      <w:keepNext/>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0"/>
    <w:next w:val="a0"/>
    <w:autoRedefine/>
    <w:uiPriority w:val="39"/>
    <w:unhideWhenUsed/>
    <w:rsid w:val="002A0240"/>
    <w:pPr>
      <w:tabs>
        <w:tab w:val="left" w:pos="426"/>
        <w:tab w:val="right" w:leader="dot" w:pos="10196"/>
      </w:tabs>
    </w:pPr>
    <w:rPr>
      <w:b/>
      <w:noProof/>
    </w:rPr>
  </w:style>
  <w:style w:type="paragraph" w:styleId="22">
    <w:name w:val="toc 2"/>
    <w:basedOn w:val="a0"/>
    <w:next w:val="a0"/>
    <w:autoRedefine/>
    <w:uiPriority w:val="39"/>
    <w:unhideWhenUsed/>
    <w:rsid w:val="009D3D16"/>
    <w:pPr>
      <w:tabs>
        <w:tab w:val="left" w:pos="709"/>
        <w:tab w:val="left" w:pos="9923"/>
      </w:tabs>
    </w:pPr>
    <w:rPr>
      <w:noProof/>
    </w:rPr>
  </w:style>
  <w:style w:type="paragraph" w:styleId="32">
    <w:name w:val="toc 3"/>
    <w:basedOn w:val="a0"/>
    <w:next w:val="a0"/>
    <w:autoRedefine/>
    <w:uiPriority w:val="39"/>
    <w:unhideWhenUsed/>
    <w:rsid w:val="000077BF"/>
    <w:pPr>
      <w:tabs>
        <w:tab w:val="left" w:pos="709"/>
        <w:tab w:val="right" w:pos="10206"/>
      </w:tabs>
    </w:pPr>
  </w:style>
  <w:style w:type="character" w:customStyle="1" w:styleId="spelle">
    <w:name w:val="spelle"/>
    <w:basedOn w:val="a1"/>
    <w:rsid w:val="00B96CE7"/>
  </w:style>
  <w:style w:type="paragraph" w:styleId="aff5">
    <w:name w:val="Subtitle"/>
    <w:aliases w:val="Обычн. табл"/>
    <w:basedOn w:val="a0"/>
    <w:next w:val="a0"/>
    <w:link w:val="aff6"/>
    <w:uiPriority w:val="11"/>
    <w:qFormat/>
    <w:rsid w:val="002D0C11"/>
    <w:pPr>
      <w:numPr>
        <w:ilvl w:val="1"/>
      </w:numPr>
      <w:jc w:val="center"/>
    </w:pPr>
    <w:rPr>
      <w:rFonts w:eastAsia="Times New Roman"/>
      <w:iCs/>
      <w:szCs w:val="24"/>
    </w:rPr>
  </w:style>
  <w:style w:type="character" w:customStyle="1" w:styleId="aff6">
    <w:name w:val="Подзаголовок Знак"/>
    <w:aliases w:val="Обычн. табл Знак"/>
    <w:basedOn w:val="a1"/>
    <w:link w:val="aff5"/>
    <w:uiPriority w:val="11"/>
    <w:rsid w:val="002D0C11"/>
    <w:rPr>
      <w:rFonts w:ascii="Times New Roman" w:eastAsia="Times New Roman" w:hAnsi="Times New Roman" w:cs="Times New Roman"/>
      <w:iCs/>
      <w:sz w:val="24"/>
      <w:szCs w:val="24"/>
    </w:rPr>
  </w:style>
  <w:style w:type="character" w:styleId="aff7">
    <w:name w:val="FollowedHyperlink"/>
    <w:uiPriority w:val="99"/>
    <w:rsid w:val="00FF4BF2"/>
    <w:rPr>
      <w:color w:val="800080"/>
      <w:u w:val="single"/>
    </w:rPr>
  </w:style>
  <w:style w:type="paragraph" w:customStyle="1" w:styleId="CharChar">
    <w:name w:val="Char Char"/>
    <w:basedOn w:val="a0"/>
    <w:rsid w:val="00F06553"/>
    <w:pPr>
      <w:spacing w:after="160" w:line="240" w:lineRule="exact"/>
    </w:pPr>
    <w:rPr>
      <w:rFonts w:ascii="Verdana" w:eastAsia="Times New Roman" w:hAnsi="Verdana"/>
      <w:sz w:val="20"/>
      <w:szCs w:val="20"/>
      <w:lang w:val="en-US"/>
    </w:rPr>
  </w:style>
  <w:style w:type="paragraph" w:styleId="23">
    <w:name w:val="Body Text 2"/>
    <w:basedOn w:val="a0"/>
    <w:link w:val="24"/>
    <w:uiPriority w:val="99"/>
    <w:unhideWhenUsed/>
    <w:rsid w:val="005328BC"/>
    <w:pPr>
      <w:spacing w:after="120" w:line="480" w:lineRule="auto"/>
    </w:pPr>
  </w:style>
  <w:style w:type="character" w:customStyle="1" w:styleId="24">
    <w:name w:val="Основной текст 2 Знак"/>
    <w:basedOn w:val="a1"/>
    <w:link w:val="23"/>
    <w:uiPriority w:val="99"/>
    <w:rsid w:val="005328BC"/>
    <w:rPr>
      <w:rFonts w:ascii="Times New Roman" w:hAnsi="Times New Roman"/>
      <w:sz w:val="24"/>
    </w:rPr>
  </w:style>
  <w:style w:type="paragraph" w:customStyle="1" w:styleId="Default">
    <w:name w:val="Default"/>
    <w:rsid w:val="00176ECE"/>
    <w:pPr>
      <w:autoSpaceDE w:val="0"/>
      <w:autoSpaceDN w:val="0"/>
      <w:adjustRightInd w:val="0"/>
    </w:pPr>
    <w:rPr>
      <w:rFonts w:ascii="Arial" w:hAnsi="Arial" w:cs="Arial"/>
      <w:color w:val="000000"/>
      <w:sz w:val="24"/>
      <w:szCs w:val="24"/>
      <w:lang w:eastAsia="en-US"/>
    </w:rPr>
  </w:style>
  <w:style w:type="paragraph" w:customStyle="1" w:styleId="41">
    <w:name w:val="Обычный4"/>
    <w:rsid w:val="003A2E44"/>
    <w:rPr>
      <w:rFonts w:ascii="Times New Roman" w:eastAsia="Times New Roman" w:hAnsi="Times New Roman"/>
      <w:sz w:val="22"/>
    </w:rPr>
  </w:style>
  <w:style w:type="character" w:customStyle="1" w:styleId="nameobj">
    <w:name w:val="name_obj"/>
    <w:basedOn w:val="a1"/>
    <w:rsid w:val="00892F01"/>
  </w:style>
  <w:style w:type="paragraph" w:customStyle="1" w:styleId="xl63">
    <w:name w:val="xl63"/>
    <w:basedOn w:val="a0"/>
    <w:rsid w:val="00FC396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szCs w:val="24"/>
      <w:lang w:eastAsia="ru-RU"/>
    </w:rPr>
  </w:style>
  <w:style w:type="paragraph" w:customStyle="1" w:styleId="xl64">
    <w:name w:val="xl64"/>
    <w:basedOn w:val="a0"/>
    <w:rsid w:val="00FC396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szCs w:val="24"/>
      <w:lang w:eastAsia="ru-RU"/>
    </w:rPr>
  </w:style>
  <w:style w:type="paragraph" w:customStyle="1" w:styleId="xl65">
    <w:name w:val="xl65"/>
    <w:basedOn w:val="a0"/>
    <w:rsid w:val="00FC396D"/>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eastAsia="Times New Roman"/>
      <w:szCs w:val="24"/>
      <w:lang w:eastAsia="ru-RU"/>
    </w:rPr>
  </w:style>
  <w:style w:type="paragraph" w:customStyle="1" w:styleId="xl66">
    <w:name w:val="xl66"/>
    <w:basedOn w:val="a0"/>
    <w:rsid w:val="00FC39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67">
    <w:name w:val="xl67"/>
    <w:basedOn w:val="a0"/>
    <w:rsid w:val="00FC396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68">
    <w:name w:val="xl68"/>
    <w:basedOn w:val="a0"/>
    <w:rsid w:val="00FC396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jc w:val="center"/>
      <w:textAlignment w:val="center"/>
    </w:pPr>
    <w:rPr>
      <w:rFonts w:eastAsia="Times New Roman"/>
      <w:szCs w:val="24"/>
      <w:lang w:eastAsia="ru-RU"/>
    </w:rPr>
  </w:style>
  <w:style w:type="paragraph" w:customStyle="1" w:styleId="xl69">
    <w:name w:val="xl69"/>
    <w:basedOn w:val="a0"/>
    <w:rsid w:val="00FC396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color w:val="000000"/>
      <w:sz w:val="20"/>
      <w:szCs w:val="20"/>
      <w:lang w:eastAsia="ru-RU"/>
    </w:rPr>
  </w:style>
  <w:style w:type="paragraph" w:customStyle="1" w:styleId="xl70">
    <w:name w:val="xl70"/>
    <w:basedOn w:val="a0"/>
    <w:rsid w:val="00FC396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eastAsia="Times New Roman"/>
      <w:b/>
      <w:bCs/>
      <w:color w:val="000000"/>
      <w:sz w:val="20"/>
      <w:szCs w:val="20"/>
      <w:lang w:eastAsia="ru-RU"/>
    </w:rPr>
  </w:style>
  <w:style w:type="paragraph" w:customStyle="1" w:styleId="xl71">
    <w:name w:val="xl71"/>
    <w:basedOn w:val="a0"/>
    <w:rsid w:val="00FC396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2">
    <w:name w:val="xl72"/>
    <w:basedOn w:val="a0"/>
    <w:rsid w:val="00FC396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73">
    <w:name w:val="xl73"/>
    <w:basedOn w:val="a0"/>
    <w:rsid w:val="00FC396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lang w:eastAsia="ru-RU"/>
    </w:rPr>
  </w:style>
  <w:style w:type="paragraph" w:customStyle="1" w:styleId="xl74">
    <w:name w:val="xl74"/>
    <w:basedOn w:val="a0"/>
    <w:rsid w:val="00FC39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Cs w:val="24"/>
      <w:lang w:eastAsia="ru-RU"/>
    </w:rPr>
  </w:style>
  <w:style w:type="paragraph" w:customStyle="1" w:styleId="xl75">
    <w:name w:val="xl75"/>
    <w:basedOn w:val="a0"/>
    <w:rsid w:val="00FC396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color w:val="000000"/>
      <w:szCs w:val="24"/>
      <w:lang w:eastAsia="ru-RU"/>
    </w:rPr>
  </w:style>
  <w:style w:type="paragraph" w:customStyle="1" w:styleId="xl76">
    <w:name w:val="xl76"/>
    <w:basedOn w:val="a0"/>
    <w:rsid w:val="00FC39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Cs w:val="24"/>
      <w:lang w:eastAsia="ru-RU"/>
    </w:rPr>
  </w:style>
  <w:style w:type="paragraph" w:customStyle="1" w:styleId="xl77">
    <w:name w:val="xl77"/>
    <w:basedOn w:val="a0"/>
    <w:rsid w:val="00FC396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Cs w:val="24"/>
      <w:lang w:eastAsia="ru-RU"/>
    </w:rPr>
  </w:style>
  <w:style w:type="paragraph" w:customStyle="1" w:styleId="xl78">
    <w:name w:val="xl78"/>
    <w:basedOn w:val="a0"/>
    <w:rsid w:val="00FC396D"/>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color w:val="000000"/>
      <w:sz w:val="28"/>
      <w:szCs w:val="28"/>
      <w:lang w:eastAsia="ru-RU"/>
    </w:rPr>
  </w:style>
  <w:style w:type="paragraph" w:customStyle="1" w:styleId="xl79">
    <w:name w:val="xl79"/>
    <w:basedOn w:val="a0"/>
    <w:rsid w:val="00FC396D"/>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color w:val="000000"/>
      <w:sz w:val="28"/>
      <w:szCs w:val="28"/>
      <w:lang w:eastAsia="ru-RU"/>
    </w:rPr>
  </w:style>
  <w:style w:type="paragraph" w:customStyle="1" w:styleId="xl80">
    <w:name w:val="xl80"/>
    <w:basedOn w:val="a0"/>
    <w:rsid w:val="00FC396D"/>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eastAsia="Times New Roman"/>
      <w:b/>
      <w:bCs/>
      <w:color w:val="000000"/>
      <w:sz w:val="28"/>
      <w:szCs w:val="28"/>
      <w:lang w:eastAsia="ru-RU"/>
    </w:rPr>
  </w:style>
  <w:style w:type="paragraph" w:customStyle="1" w:styleId="xl81">
    <w:name w:val="xl81"/>
    <w:basedOn w:val="a0"/>
    <w:rsid w:val="00FC396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olor w:val="000000"/>
      <w:sz w:val="20"/>
      <w:szCs w:val="20"/>
      <w:lang w:eastAsia="ru-RU"/>
    </w:rPr>
  </w:style>
  <w:style w:type="paragraph" w:customStyle="1" w:styleId="xl82">
    <w:name w:val="xl82"/>
    <w:basedOn w:val="a0"/>
    <w:rsid w:val="00FC396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color w:val="000000"/>
      <w:sz w:val="20"/>
      <w:szCs w:val="20"/>
      <w:lang w:eastAsia="ru-RU"/>
    </w:rPr>
  </w:style>
  <w:style w:type="paragraph" w:customStyle="1" w:styleId="xl83">
    <w:name w:val="xl83"/>
    <w:basedOn w:val="a0"/>
    <w:rsid w:val="00FC396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rFonts w:eastAsia="Times New Roman"/>
      <w:color w:val="000000"/>
      <w:sz w:val="20"/>
      <w:szCs w:val="20"/>
      <w:lang w:eastAsia="ru-RU"/>
    </w:rPr>
  </w:style>
  <w:style w:type="paragraph" w:customStyle="1" w:styleId="xl84">
    <w:name w:val="xl84"/>
    <w:basedOn w:val="a0"/>
    <w:rsid w:val="00FC396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color w:val="000000"/>
      <w:sz w:val="20"/>
      <w:szCs w:val="20"/>
      <w:lang w:eastAsia="ru-RU"/>
    </w:rPr>
  </w:style>
  <w:style w:type="paragraph" w:customStyle="1" w:styleId="220">
    <w:name w:val="Основной текст 22"/>
    <w:basedOn w:val="a0"/>
    <w:rsid w:val="00BD36EF"/>
    <w:pPr>
      <w:widowControl w:val="0"/>
      <w:overflowPunct w:val="0"/>
      <w:autoSpaceDE w:val="0"/>
      <w:autoSpaceDN w:val="0"/>
      <w:adjustRightInd w:val="0"/>
      <w:jc w:val="center"/>
      <w:textAlignment w:val="baseline"/>
    </w:pPr>
    <w:rPr>
      <w:rFonts w:eastAsia="Times New Roman"/>
      <w:szCs w:val="20"/>
      <w:lang w:eastAsia="ru-RU"/>
    </w:rPr>
  </w:style>
  <w:style w:type="paragraph" w:customStyle="1" w:styleId="51">
    <w:name w:val="Обычный5"/>
    <w:next w:val="a0"/>
    <w:rsid w:val="00C115E1"/>
    <w:rPr>
      <w:sz w:val="22"/>
    </w:rPr>
  </w:style>
  <w:style w:type="paragraph" w:customStyle="1" w:styleId="ConsPlusNonformat">
    <w:name w:val="ConsPlusNonformat"/>
    <w:uiPriority w:val="99"/>
    <w:rsid w:val="004C5FDF"/>
    <w:pPr>
      <w:widowControl w:val="0"/>
      <w:autoSpaceDE w:val="0"/>
      <w:autoSpaceDN w:val="0"/>
      <w:adjustRightInd w:val="0"/>
    </w:pPr>
    <w:rPr>
      <w:rFonts w:ascii="Courier New" w:eastAsia="Times New Roman" w:hAnsi="Courier New" w:cs="Courier New"/>
    </w:rPr>
  </w:style>
  <w:style w:type="character" w:customStyle="1" w:styleId="aff8">
    <w:name w:val="Основной текст_"/>
    <w:basedOn w:val="a1"/>
    <w:link w:val="42"/>
    <w:rsid w:val="00EE47C1"/>
    <w:rPr>
      <w:rFonts w:ascii="Times New Roman" w:eastAsia="Times New Roman" w:hAnsi="Times New Roman" w:cs="Times New Roman"/>
      <w:sz w:val="20"/>
      <w:szCs w:val="20"/>
      <w:shd w:val="clear" w:color="auto" w:fill="FFFFFF"/>
    </w:rPr>
  </w:style>
  <w:style w:type="paragraph" w:customStyle="1" w:styleId="42">
    <w:name w:val="Основной текст4"/>
    <w:basedOn w:val="a0"/>
    <w:link w:val="aff8"/>
    <w:rsid w:val="00EE47C1"/>
    <w:pPr>
      <w:shd w:val="clear" w:color="auto" w:fill="FFFFFF"/>
      <w:spacing w:line="0" w:lineRule="atLeast"/>
      <w:jc w:val="right"/>
    </w:pPr>
    <w:rPr>
      <w:rFonts w:eastAsia="Times New Roman"/>
      <w:sz w:val="20"/>
      <w:szCs w:val="20"/>
    </w:rPr>
  </w:style>
  <w:style w:type="paragraph" w:customStyle="1" w:styleId="blank-numb">
    <w:name w:val="blank-numb"/>
    <w:basedOn w:val="a0"/>
    <w:rsid w:val="00A46F03"/>
    <w:pPr>
      <w:spacing w:before="100" w:beforeAutospacing="1" w:after="100" w:afterAutospacing="1"/>
    </w:pPr>
    <w:rPr>
      <w:rFonts w:eastAsia="Times New Roman"/>
      <w:szCs w:val="24"/>
      <w:lang w:eastAsia="ru-RU"/>
    </w:rPr>
  </w:style>
  <w:style w:type="paragraph" w:styleId="aff9">
    <w:name w:val="Revision"/>
    <w:hidden/>
    <w:uiPriority w:val="99"/>
    <w:semiHidden/>
    <w:rsid w:val="00A46F03"/>
    <w:rPr>
      <w:rFonts w:ascii="Times New Roman" w:hAnsi="Times New Roman"/>
      <w:sz w:val="24"/>
      <w:szCs w:val="22"/>
      <w:lang w:eastAsia="en-US"/>
    </w:rPr>
  </w:style>
  <w:style w:type="character" w:customStyle="1" w:styleId="ucoz-forum-post">
    <w:name w:val="ucoz-forum-post"/>
    <w:basedOn w:val="a1"/>
    <w:rsid w:val="008B49A2"/>
  </w:style>
  <w:style w:type="paragraph" w:customStyle="1" w:styleId="affa">
    <w:name w:val="Знак Знак Знак Знак Знак Знак Знак Знак Знак Знак Знак Знак Знак Знак Знак Знак Знак Знак Знак Знак Знак Знак"/>
    <w:basedOn w:val="a0"/>
    <w:rsid w:val="003B754E"/>
    <w:pPr>
      <w:tabs>
        <w:tab w:val="num" w:pos="360"/>
      </w:tabs>
      <w:spacing w:after="160" w:line="240" w:lineRule="exact"/>
    </w:pPr>
    <w:rPr>
      <w:sz w:val="20"/>
      <w:szCs w:val="20"/>
      <w:lang w:eastAsia="zh-CN"/>
    </w:rPr>
  </w:style>
  <w:style w:type="character" w:customStyle="1" w:styleId="highlight">
    <w:name w:val="highlight"/>
    <w:basedOn w:val="a1"/>
    <w:rsid w:val="00D5633D"/>
  </w:style>
  <w:style w:type="paragraph" w:customStyle="1" w:styleId="ConsPlusNormal">
    <w:name w:val="ConsPlusNormal"/>
    <w:rsid w:val="00326E28"/>
    <w:pPr>
      <w:widowControl w:val="0"/>
      <w:autoSpaceDE w:val="0"/>
      <w:autoSpaceDN w:val="0"/>
      <w:adjustRightInd w:val="0"/>
      <w:ind w:firstLine="720"/>
    </w:pPr>
    <w:rPr>
      <w:rFonts w:ascii="Arial" w:eastAsia="Times New Roman" w:hAnsi="Arial" w:cs="Arial"/>
    </w:rPr>
  </w:style>
  <w:style w:type="paragraph" w:styleId="affb">
    <w:name w:val="footnote text"/>
    <w:aliases w:val=" Знак3, Знак6,Знак6,Table_Footnote_last Знак,Table_Footnote_last Знак Знак,Table_Footnote_last"/>
    <w:basedOn w:val="a0"/>
    <w:link w:val="affc"/>
    <w:uiPriority w:val="99"/>
    <w:unhideWhenUsed/>
    <w:rsid w:val="00EC4662"/>
    <w:rPr>
      <w:rFonts w:ascii="Calibri" w:eastAsia="Times New Roman" w:hAnsi="Calibri"/>
      <w:sz w:val="20"/>
      <w:szCs w:val="20"/>
      <w:lang w:eastAsia="ru-RU"/>
    </w:rPr>
  </w:style>
  <w:style w:type="character" w:customStyle="1" w:styleId="affc">
    <w:name w:val="Текст сноски Знак"/>
    <w:aliases w:val=" Знак3 Знак, Знак6 Знак,Знак6 Знак,Table_Footnote_last Знак Знак1,Table_Footnote_last Знак Знак Знак,Table_Footnote_last Знак1"/>
    <w:basedOn w:val="a1"/>
    <w:link w:val="affb"/>
    <w:uiPriority w:val="99"/>
    <w:rsid w:val="00EC4662"/>
    <w:rPr>
      <w:rFonts w:ascii="Calibri" w:eastAsia="Times New Roman" w:hAnsi="Calibri" w:cs="Times New Roman"/>
      <w:sz w:val="20"/>
      <w:szCs w:val="20"/>
      <w:lang w:eastAsia="ru-RU"/>
    </w:rPr>
  </w:style>
  <w:style w:type="character" w:styleId="affd">
    <w:name w:val="footnote reference"/>
    <w:basedOn w:val="a1"/>
    <w:uiPriority w:val="99"/>
    <w:semiHidden/>
    <w:unhideWhenUsed/>
    <w:rsid w:val="00EC4662"/>
    <w:rPr>
      <w:vertAlign w:val="superscript"/>
    </w:rPr>
  </w:style>
  <w:style w:type="character" w:customStyle="1" w:styleId="numbers">
    <w:name w:val="numbers"/>
    <w:basedOn w:val="a1"/>
    <w:rsid w:val="004F70A2"/>
  </w:style>
  <w:style w:type="paragraph" w:styleId="affe">
    <w:name w:val="Plain Text"/>
    <w:basedOn w:val="a0"/>
    <w:link w:val="afff"/>
    <w:rsid w:val="009A37F2"/>
    <w:pPr>
      <w:jc w:val="both"/>
    </w:pPr>
    <w:rPr>
      <w:rFonts w:ascii="Consolas" w:eastAsia="Times New Roman" w:hAnsi="Consolas"/>
      <w:sz w:val="21"/>
      <w:szCs w:val="21"/>
      <w:lang w:eastAsia="ru-RU"/>
    </w:rPr>
  </w:style>
  <w:style w:type="character" w:customStyle="1" w:styleId="afff">
    <w:name w:val="Текст Знак"/>
    <w:basedOn w:val="a1"/>
    <w:link w:val="affe"/>
    <w:rsid w:val="009A37F2"/>
    <w:rPr>
      <w:rFonts w:ascii="Consolas" w:eastAsia="Times New Roman" w:hAnsi="Consolas" w:cs="Times New Roman"/>
      <w:sz w:val="21"/>
      <w:szCs w:val="21"/>
      <w:lang w:eastAsia="ru-RU"/>
    </w:rPr>
  </w:style>
  <w:style w:type="character" w:customStyle="1" w:styleId="grame">
    <w:name w:val="grame"/>
    <w:basedOn w:val="a1"/>
    <w:rsid w:val="009A37F2"/>
  </w:style>
  <w:style w:type="paragraph" w:customStyle="1" w:styleId="Aeiiai">
    <w:name w:val="Aei?iai?"/>
    <w:rsid w:val="009A37F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ff0">
    <w:name w:val="Body Text Indent"/>
    <w:basedOn w:val="a0"/>
    <w:link w:val="afff1"/>
    <w:rsid w:val="009A37F2"/>
    <w:pPr>
      <w:widowControl w:val="0"/>
      <w:adjustRightInd w:val="0"/>
      <w:spacing w:after="120" w:line="360" w:lineRule="atLeast"/>
      <w:ind w:left="283"/>
      <w:jc w:val="both"/>
      <w:textAlignment w:val="baseline"/>
    </w:pPr>
    <w:rPr>
      <w:rFonts w:eastAsia="Times New Roman"/>
      <w:szCs w:val="24"/>
      <w:lang w:eastAsia="ru-RU"/>
    </w:rPr>
  </w:style>
  <w:style w:type="character" w:customStyle="1" w:styleId="afff1">
    <w:name w:val="Основной текст с отступом Знак"/>
    <w:basedOn w:val="a1"/>
    <w:link w:val="afff0"/>
    <w:rsid w:val="009A37F2"/>
    <w:rPr>
      <w:rFonts w:ascii="Times New Roman" w:eastAsia="Times New Roman" w:hAnsi="Times New Roman" w:cs="Times New Roman"/>
      <w:sz w:val="24"/>
      <w:szCs w:val="24"/>
      <w:lang w:eastAsia="ru-RU"/>
    </w:rPr>
  </w:style>
  <w:style w:type="paragraph" w:customStyle="1" w:styleId="Normal10-0221">
    <w:name w:val="Стиль Normal + 10 пт полужирный По центру Слева:  -02 см Справ...2 Знак Знак"/>
    <w:basedOn w:val="a0"/>
    <w:link w:val="Normal10-0222"/>
    <w:rsid w:val="009A37F2"/>
    <w:pPr>
      <w:widowControl w:val="0"/>
      <w:autoSpaceDE w:val="0"/>
      <w:autoSpaceDN w:val="0"/>
      <w:adjustRightInd w:val="0"/>
      <w:snapToGrid w:val="0"/>
      <w:spacing w:line="360" w:lineRule="atLeast"/>
      <w:ind w:left="-113" w:right="-113"/>
      <w:jc w:val="center"/>
      <w:textAlignment w:val="baseline"/>
    </w:pPr>
    <w:rPr>
      <w:rFonts w:eastAsia="Times New Roman"/>
      <w:b/>
      <w:bCs/>
      <w:sz w:val="20"/>
      <w:szCs w:val="20"/>
      <w:lang w:eastAsia="ru-RU"/>
    </w:rPr>
  </w:style>
  <w:style w:type="character" w:customStyle="1" w:styleId="Normal10-0222">
    <w:name w:val="Стиль Normal + 10 пт полужирный По центру Слева:  -02 см Справ...2 Знак Знак Знак"/>
    <w:basedOn w:val="a1"/>
    <w:link w:val="Normal10-0221"/>
    <w:locked/>
    <w:rsid w:val="009A37F2"/>
    <w:rPr>
      <w:rFonts w:ascii="Times New Roman" w:eastAsia="Times New Roman" w:hAnsi="Times New Roman" w:cs="Times New Roman"/>
      <w:b/>
      <w:bCs/>
      <w:sz w:val="20"/>
      <w:szCs w:val="20"/>
      <w:lang w:eastAsia="ru-RU"/>
    </w:rPr>
  </w:style>
  <w:style w:type="character" w:customStyle="1" w:styleId="address">
    <w:name w:val="address"/>
    <w:basedOn w:val="a1"/>
    <w:rsid w:val="009A37F2"/>
  </w:style>
  <w:style w:type="character" w:customStyle="1" w:styleId="110">
    <w:name w:val="Заголовок 1 Знак1"/>
    <w:aliases w:val=" Знак Знак, Знак2 Знак Знак1,Заголовок 1 Знак Знак,Заголовок 1 Знак Знак Знак Знак Знак Знак Знак Знак"/>
    <w:basedOn w:val="a1"/>
    <w:rsid w:val="009A37F2"/>
    <w:rPr>
      <w:sz w:val="28"/>
      <w:lang w:val="ru-RU" w:eastAsia="ru-RU" w:bidi="ar-SA"/>
    </w:rPr>
  </w:style>
  <w:style w:type="paragraph" w:customStyle="1" w:styleId="afff2">
    <w:name w:val="Основной"/>
    <w:basedOn w:val="afff0"/>
    <w:rsid w:val="009A37F2"/>
  </w:style>
  <w:style w:type="paragraph" w:customStyle="1" w:styleId="Normal0">
    <w:name w:val="Normal Знак Знак"/>
    <w:link w:val="Normal1"/>
    <w:rsid w:val="009A37F2"/>
    <w:pPr>
      <w:snapToGrid w:val="0"/>
    </w:pPr>
    <w:rPr>
      <w:rFonts w:ascii="Times New Roman" w:eastAsia="Times New Roman" w:hAnsi="Times New Roman"/>
      <w:sz w:val="22"/>
    </w:rPr>
  </w:style>
  <w:style w:type="character" w:customStyle="1" w:styleId="Normal1">
    <w:name w:val="Normal Знак Знак Знак"/>
    <w:basedOn w:val="a1"/>
    <w:link w:val="Normal0"/>
    <w:rsid w:val="009A37F2"/>
    <w:rPr>
      <w:rFonts w:ascii="Times New Roman" w:eastAsia="Times New Roman" w:hAnsi="Times New Roman"/>
      <w:sz w:val="22"/>
      <w:lang w:val="ru-RU" w:eastAsia="ru-RU" w:bidi="ar-SA"/>
    </w:rPr>
  </w:style>
  <w:style w:type="paragraph" w:customStyle="1" w:styleId="61">
    <w:name w:val="Обычный6"/>
    <w:next w:val="a0"/>
    <w:rsid w:val="009A37F2"/>
    <w:rPr>
      <w:sz w:val="22"/>
    </w:rPr>
  </w:style>
  <w:style w:type="paragraph" w:customStyle="1" w:styleId="71">
    <w:name w:val="Обычный7"/>
    <w:rsid w:val="009A37F2"/>
    <w:pPr>
      <w:snapToGrid w:val="0"/>
    </w:pPr>
    <w:rPr>
      <w:rFonts w:ascii="Times New Roman" w:eastAsia="Times New Roman" w:hAnsi="Times New Roman"/>
      <w:sz w:val="22"/>
    </w:rPr>
  </w:style>
  <w:style w:type="paragraph" w:customStyle="1" w:styleId="81">
    <w:name w:val="Обычный8"/>
    <w:rsid w:val="009A37F2"/>
    <w:pPr>
      <w:snapToGrid w:val="0"/>
    </w:pPr>
    <w:rPr>
      <w:rFonts w:ascii="Times New Roman" w:eastAsia="Times New Roman" w:hAnsi="Times New Roman"/>
      <w:sz w:val="22"/>
    </w:rPr>
  </w:style>
  <w:style w:type="paragraph" w:customStyle="1" w:styleId="25">
    <w:name w:val="Основной текст (2)"/>
    <w:basedOn w:val="a0"/>
    <w:rsid w:val="009A37F2"/>
    <w:pPr>
      <w:shd w:val="clear" w:color="auto" w:fill="FFFFFF"/>
      <w:spacing w:line="274" w:lineRule="exact"/>
      <w:jc w:val="both"/>
    </w:pPr>
    <w:rPr>
      <w:rFonts w:eastAsia="Times New Roman"/>
      <w:color w:val="000000"/>
      <w:sz w:val="21"/>
      <w:szCs w:val="21"/>
      <w:lang w:eastAsia="ru-RU"/>
    </w:rPr>
  </w:style>
  <w:style w:type="paragraph" w:customStyle="1" w:styleId="33">
    <w:name w:val="Основной текст3"/>
    <w:basedOn w:val="a0"/>
    <w:rsid w:val="009A37F2"/>
    <w:pPr>
      <w:shd w:val="clear" w:color="auto" w:fill="FFFFFF"/>
      <w:spacing w:after="240" w:line="278" w:lineRule="exact"/>
      <w:ind w:hanging="1860"/>
      <w:jc w:val="center"/>
    </w:pPr>
    <w:rPr>
      <w:rFonts w:ascii="Calibri" w:hAnsi="Calibri"/>
      <w:sz w:val="23"/>
      <w:szCs w:val="23"/>
    </w:rPr>
  </w:style>
  <w:style w:type="paragraph" w:customStyle="1" w:styleId="13">
    <w:name w:val="Знак1"/>
    <w:basedOn w:val="a0"/>
    <w:rsid w:val="009A37F2"/>
    <w:pPr>
      <w:spacing w:line="240" w:lineRule="exact"/>
      <w:jc w:val="both"/>
    </w:pPr>
    <w:rPr>
      <w:rFonts w:eastAsia="Times New Roman"/>
      <w:szCs w:val="24"/>
      <w:lang w:val="en-US"/>
    </w:rPr>
  </w:style>
  <w:style w:type="character" w:customStyle="1" w:styleId="nobr">
    <w:name w:val="nobr"/>
    <w:basedOn w:val="a1"/>
    <w:rsid w:val="009A37F2"/>
  </w:style>
  <w:style w:type="paragraph" w:customStyle="1" w:styleId="BookmanOldStyle27pt">
    <w:name w:val="Стиль Bookman Old Style 27 pt полужирный курсив по центру Межд..."/>
    <w:basedOn w:val="a0"/>
    <w:next w:val="a0"/>
    <w:rsid w:val="009A37F2"/>
    <w:pPr>
      <w:spacing w:line="360" w:lineRule="auto"/>
      <w:ind w:firstLine="709"/>
      <w:jc w:val="center"/>
    </w:pPr>
    <w:rPr>
      <w:rFonts w:ascii="Bookman Old Style" w:eastAsia="Times New Roman" w:hAnsi="Bookman Old Style"/>
      <w:b/>
      <w:bCs/>
      <w:i/>
      <w:iCs/>
      <w:sz w:val="54"/>
      <w:szCs w:val="20"/>
      <w:lang w:eastAsia="ru-RU"/>
    </w:rPr>
  </w:style>
  <w:style w:type="character" w:customStyle="1" w:styleId="text">
    <w:name w:val="text"/>
    <w:basedOn w:val="a1"/>
    <w:rsid w:val="009A37F2"/>
  </w:style>
  <w:style w:type="character" w:customStyle="1" w:styleId="coordinates">
    <w:name w:val="coordinates"/>
    <w:basedOn w:val="a1"/>
    <w:rsid w:val="009A37F2"/>
  </w:style>
  <w:style w:type="character" w:customStyle="1" w:styleId="geo-dms">
    <w:name w:val="geo-dms"/>
    <w:basedOn w:val="a1"/>
    <w:rsid w:val="009A37F2"/>
  </w:style>
  <w:style w:type="character" w:customStyle="1" w:styleId="geo-lat">
    <w:name w:val="geo-lat"/>
    <w:basedOn w:val="a1"/>
    <w:rsid w:val="009A37F2"/>
  </w:style>
  <w:style w:type="character" w:customStyle="1" w:styleId="geo-lon">
    <w:name w:val="geo-lon"/>
    <w:basedOn w:val="a1"/>
    <w:rsid w:val="009A37F2"/>
  </w:style>
  <w:style w:type="paragraph" w:customStyle="1" w:styleId="14">
    <w:name w:val="Без интервала1"/>
    <w:rsid w:val="009A37F2"/>
    <w:pPr>
      <w:widowControl w:val="0"/>
      <w:suppressAutoHyphens/>
      <w:spacing w:after="200" w:line="276" w:lineRule="auto"/>
    </w:pPr>
    <w:rPr>
      <w:rFonts w:eastAsia="Arial Unicode MS" w:cs="font318"/>
      <w:kern w:val="1"/>
      <w:sz w:val="22"/>
      <w:szCs w:val="22"/>
      <w:lang w:eastAsia="ar-SA"/>
    </w:rPr>
  </w:style>
  <w:style w:type="character" w:customStyle="1" w:styleId="plainlinksneverexpand">
    <w:name w:val="plainlinksneverexpand"/>
    <w:basedOn w:val="a1"/>
    <w:rsid w:val="009A37F2"/>
  </w:style>
  <w:style w:type="character" w:customStyle="1" w:styleId="pp-place-title">
    <w:name w:val="pp-place-title"/>
    <w:basedOn w:val="a1"/>
    <w:rsid w:val="009A37F2"/>
  </w:style>
  <w:style w:type="character" w:customStyle="1" w:styleId="pp-headline-item">
    <w:name w:val="pp-headline-item"/>
    <w:basedOn w:val="a1"/>
    <w:rsid w:val="009A37F2"/>
  </w:style>
  <w:style w:type="paragraph" w:customStyle="1" w:styleId="26">
    <w:name w:val="2"/>
    <w:basedOn w:val="a0"/>
    <w:next w:val="2"/>
    <w:autoRedefine/>
    <w:rsid w:val="009A37F2"/>
    <w:pPr>
      <w:spacing w:after="160" w:line="240" w:lineRule="exact"/>
    </w:pPr>
    <w:rPr>
      <w:rFonts w:eastAsia="Times New Roman"/>
      <w:szCs w:val="20"/>
      <w:lang w:val="en-US"/>
    </w:rPr>
  </w:style>
  <w:style w:type="paragraph" w:customStyle="1" w:styleId="27">
    <w:name w:val="Знак2"/>
    <w:basedOn w:val="a0"/>
    <w:rsid w:val="009A37F2"/>
    <w:pPr>
      <w:spacing w:after="160" w:line="240" w:lineRule="exact"/>
    </w:pPr>
    <w:rPr>
      <w:rFonts w:ascii="Verdana" w:eastAsia="Times New Roman" w:hAnsi="Verdana"/>
      <w:szCs w:val="24"/>
      <w:lang w:val="en-US"/>
    </w:rPr>
  </w:style>
  <w:style w:type="paragraph" w:customStyle="1" w:styleId="afff3">
    <w:name w:val="Название"/>
    <w:basedOn w:val="a0"/>
    <w:link w:val="afff4"/>
    <w:qFormat/>
    <w:rsid w:val="009A37F2"/>
    <w:pPr>
      <w:jc w:val="center"/>
    </w:pPr>
    <w:rPr>
      <w:rFonts w:eastAsia="Times New Roman"/>
      <w:b/>
      <w:bCs/>
      <w:szCs w:val="24"/>
      <w:lang w:eastAsia="ru-RU"/>
    </w:rPr>
  </w:style>
  <w:style w:type="character" w:customStyle="1" w:styleId="afff4">
    <w:name w:val="Название Знак"/>
    <w:basedOn w:val="a1"/>
    <w:link w:val="afff3"/>
    <w:rsid w:val="009A37F2"/>
    <w:rPr>
      <w:rFonts w:ascii="Times New Roman" w:eastAsia="Times New Roman" w:hAnsi="Times New Roman" w:cs="Times New Roman"/>
      <w:b/>
      <w:bCs/>
      <w:sz w:val="24"/>
      <w:szCs w:val="24"/>
      <w:lang w:eastAsia="ru-RU"/>
    </w:rPr>
  </w:style>
  <w:style w:type="paragraph" w:customStyle="1" w:styleId="15">
    <w:name w:val="Знак Знак1"/>
    <w:basedOn w:val="a0"/>
    <w:rsid w:val="009A37F2"/>
    <w:pPr>
      <w:spacing w:before="100" w:beforeAutospacing="1" w:after="100" w:afterAutospacing="1"/>
    </w:pPr>
    <w:rPr>
      <w:rFonts w:ascii="Tahoma" w:eastAsia="Times New Roman" w:hAnsi="Tahoma"/>
      <w:sz w:val="20"/>
      <w:szCs w:val="20"/>
      <w:lang w:val="en-US"/>
    </w:rPr>
  </w:style>
  <w:style w:type="character" w:styleId="afff5">
    <w:name w:val="page number"/>
    <w:basedOn w:val="a1"/>
    <w:rsid w:val="009A37F2"/>
  </w:style>
  <w:style w:type="paragraph" w:customStyle="1" w:styleId="210">
    <w:name w:val="Основной текст 21"/>
    <w:basedOn w:val="a0"/>
    <w:rsid w:val="009A37F2"/>
    <w:pPr>
      <w:widowControl w:val="0"/>
      <w:overflowPunct w:val="0"/>
      <w:autoSpaceDE w:val="0"/>
      <w:autoSpaceDN w:val="0"/>
      <w:adjustRightInd w:val="0"/>
      <w:jc w:val="center"/>
      <w:textAlignment w:val="baseline"/>
    </w:pPr>
    <w:rPr>
      <w:rFonts w:eastAsia="Times New Roman"/>
      <w:szCs w:val="20"/>
      <w:lang w:eastAsia="ru-RU"/>
    </w:rPr>
  </w:style>
  <w:style w:type="paragraph" w:customStyle="1" w:styleId="Standard">
    <w:name w:val="Standard"/>
    <w:rsid w:val="009A37F2"/>
    <w:pPr>
      <w:suppressAutoHyphens/>
      <w:autoSpaceDN w:val="0"/>
      <w:spacing w:after="200" w:line="276" w:lineRule="auto"/>
      <w:textAlignment w:val="baseline"/>
    </w:pPr>
    <w:rPr>
      <w:rFonts w:eastAsia="Arial Unicode MS" w:cs="F"/>
      <w:kern w:val="3"/>
      <w:sz w:val="22"/>
      <w:szCs w:val="22"/>
      <w:lang w:eastAsia="en-US"/>
    </w:rPr>
  </w:style>
  <w:style w:type="paragraph" w:customStyle="1" w:styleId="afff6">
    <w:name w:val="Àáçàö"/>
    <w:basedOn w:val="a0"/>
    <w:rsid w:val="009A37F2"/>
    <w:pPr>
      <w:widowControl w:val="0"/>
      <w:suppressAutoHyphens/>
      <w:autoSpaceDE w:val="0"/>
      <w:autoSpaceDN w:val="0"/>
      <w:adjustRightInd w:val="0"/>
      <w:ind w:left="79" w:firstLine="488"/>
      <w:jc w:val="both"/>
    </w:pPr>
    <w:rPr>
      <w:rFonts w:eastAsia="Times New Roman"/>
      <w:sz w:val="28"/>
      <w:szCs w:val="28"/>
      <w:lang w:eastAsia="ru-RU"/>
    </w:rPr>
  </w:style>
  <w:style w:type="paragraph" w:customStyle="1" w:styleId="afff7">
    <w:name w:val="Знак Знак Знак Знак"/>
    <w:basedOn w:val="a0"/>
    <w:rsid w:val="009A37F2"/>
    <w:pPr>
      <w:spacing w:after="160" w:line="240" w:lineRule="exact"/>
    </w:pPr>
    <w:rPr>
      <w:rFonts w:ascii="Verdana" w:eastAsia="Times New Roman" w:hAnsi="Verdana"/>
      <w:sz w:val="26"/>
      <w:szCs w:val="26"/>
      <w:lang w:val="en-US"/>
    </w:rPr>
  </w:style>
  <w:style w:type="paragraph" w:customStyle="1" w:styleId="afff8">
    <w:name w:val="Знак Знак Знак Знак Знак Знак Знак Знак Знак Знак"/>
    <w:basedOn w:val="a0"/>
    <w:rsid w:val="009A37F2"/>
    <w:pPr>
      <w:spacing w:before="100" w:beforeAutospacing="1" w:after="100" w:afterAutospacing="1"/>
    </w:pPr>
    <w:rPr>
      <w:rFonts w:ascii="Tahoma" w:eastAsia="Times New Roman" w:hAnsi="Tahoma"/>
      <w:sz w:val="20"/>
      <w:szCs w:val="20"/>
      <w:lang w:val="en-US"/>
    </w:rPr>
  </w:style>
  <w:style w:type="character" w:customStyle="1" w:styleId="watch-title">
    <w:name w:val="watch-title"/>
    <w:basedOn w:val="a1"/>
    <w:rsid w:val="009A37F2"/>
  </w:style>
  <w:style w:type="character" w:customStyle="1" w:styleId="iceouttxt">
    <w:name w:val="iceouttxt"/>
    <w:basedOn w:val="a1"/>
    <w:rsid w:val="009A37F2"/>
  </w:style>
  <w:style w:type="paragraph" w:customStyle="1" w:styleId="afff9">
    <w:name w:val="Примечания"/>
    <w:basedOn w:val="a0"/>
    <w:rsid w:val="009A37F2"/>
    <w:pPr>
      <w:widowControl w:val="0"/>
      <w:suppressAutoHyphens/>
      <w:autoSpaceDE w:val="0"/>
      <w:spacing w:before="120"/>
      <w:ind w:left="720"/>
      <w:jc w:val="both"/>
    </w:pPr>
    <w:rPr>
      <w:rFonts w:eastAsia="Times New Roman"/>
      <w:sz w:val="22"/>
      <w:lang w:eastAsia="zh-CN"/>
    </w:rPr>
  </w:style>
  <w:style w:type="character" w:customStyle="1" w:styleId="contenttable">
    <w:name w:val="content_table"/>
    <w:basedOn w:val="a1"/>
    <w:rsid w:val="009A37F2"/>
  </w:style>
  <w:style w:type="character" w:customStyle="1" w:styleId="pubarticletitle">
    <w:name w:val="pub_article_title"/>
    <w:basedOn w:val="a1"/>
    <w:rsid w:val="009A37F2"/>
  </w:style>
  <w:style w:type="paragraph" w:customStyle="1" w:styleId="Heading">
    <w:name w:val="Heading"/>
    <w:rsid w:val="009A37F2"/>
    <w:pPr>
      <w:widowControl w:val="0"/>
      <w:autoSpaceDE w:val="0"/>
      <w:autoSpaceDN w:val="0"/>
      <w:adjustRightInd w:val="0"/>
    </w:pPr>
    <w:rPr>
      <w:rFonts w:ascii="Arial" w:eastAsia="Times New Roman" w:hAnsi="Arial" w:cs="Arial"/>
      <w:b/>
      <w:bCs/>
      <w:sz w:val="22"/>
      <w:szCs w:val="22"/>
    </w:rPr>
  </w:style>
  <w:style w:type="paragraph" w:customStyle="1" w:styleId="ConsTitle">
    <w:name w:val="ConsTitle"/>
    <w:rsid w:val="009A37F2"/>
    <w:pPr>
      <w:widowControl w:val="0"/>
      <w:autoSpaceDE w:val="0"/>
      <w:autoSpaceDN w:val="0"/>
      <w:adjustRightInd w:val="0"/>
      <w:ind w:right="19772"/>
    </w:pPr>
    <w:rPr>
      <w:rFonts w:ascii="Arial" w:eastAsia="Times New Roman" w:hAnsi="Arial" w:cs="Arial"/>
      <w:b/>
      <w:bCs/>
      <w:sz w:val="16"/>
      <w:szCs w:val="16"/>
    </w:rPr>
  </w:style>
  <w:style w:type="paragraph" w:customStyle="1" w:styleId="16">
    <w:name w:val="Знак Знак Знак1 Знак Знак Знак Знак"/>
    <w:basedOn w:val="a0"/>
    <w:rsid w:val="009A37F2"/>
    <w:pPr>
      <w:spacing w:after="160" w:line="240" w:lineRule="exact"/>
    </w:pPr>
    <w:rPr>
      <w:rFonts w:ascii="Verdana" w:eastAsia="Times New Roman" w:hAnsi="Verdana"/>
      <w:sz w:val="20"/>
      <w:szCs w:val="20"/>
      <w:lang w:val="en-US"/>
    </w:rPr>
  </w:style>
  <w:style w:type="paragraph" w:customStyle="1" w:styleId="17">
    <w:name w:val="Знак1 Знак Знак Знак"/>
    <w:basedOn w:val="a0"/>
    <w:rsid w:val="009A37F2"/>
    <w:rPr>
      <w:rFonts w:ascii="Verdana" w:eastAsia="Times New Roman" w:hAnsi="Verdana" w:cs="Verdana"/>
      <w:sz w:val="20"/>
      <w:szCs w:val="20"/>
      <w:lang w:val="en-US"/>
    </w:rPr>
  </w:style>
  <w:style w:type="paragraph" w:customStyle="1" w:styleId="91">
    <w:name w:val="Обычный9"/>
    <w:rsid w:val="009A37F2"/>
    <w:pPr>
      <w:snapToGrid w:val="0"/>
    </w:pPr>
    <w:rPr>
      <w:rFonts w:ascii="Times New Roman" w:eastAsia="Times New Roman" w:hAnsi="Times New Roman"/>
      <w:sz w:val="22"/>
    </w:rPr>
  </w:style>
  <w:style w:type="paragraph" w:customStyle="1" w:styleId="afffa">
    <w:name w:val="ПереченьЗон"/>
    <w:basedOn w:val="a0"/>
    <w:rsid w:val="009A37F2"/>
    <w:pPr>
      <w:tabs>
        <w:tab w:val="left" w:pos="1418"/>
      </w:tabs>
      <w:snapToGrid w:val="0"/>
      <w:spacing w:after="80"/>
      <w:ind w:left="1418" w:hanging="851"/>
      <w:jc w:val="both"/>
    </w:pPr>
    <w:rPr>
      <w:rFonts w:ascii="Arial" w:eastAsia="Times New Roman" w:hAnsi="Arial"/>
      <w:sz w:val="22"/>
      <w:szCs w:val="20"/>
      <w:lang w:eastAsia="ru-RU"/>
    </w:rPr>
  </w:style>
  <w:style w:type="paragraph" w:customStyle="1" w:styleId="afffb">
    <w:name w:val="Зоны"/>
    <w:basedOn w:val="a0"/>
    <w:rsid w:val="009A37F2"/>
    <w:pPr>
      <w:tabs>
        <w:tab w:val="left" w:pos="567"/>
      </w:tabs>
      <w:snapToGrid w:val="0"/>
      <w:spacing w:before="160" w:after="160"/>
      <w:ind w:left="567"/>
      <w:jc w:val="both"/>
    </w:pPr>
    <w:rPr>
      <w:rFonts w:ascii="Arial" w:eastAsia="Times New Roman" w:hAnsi="Arial"/>
      <w:b/>
      <w:szCs w:val="20"/>
      <w:lang w:eastAsia="ru-RU"/>
    </w:rPr>
  </w:style>
  <w:style w:type="paragraph" w:styleId="18">
    <w:name w:val="index 1"/>
    <w:basedOn w:val="a0"/>
    <w:next w:val="a0"/>
    <w:semiHidden/>
    <w:rsid w:val="009A37F2"/>
    <w:pPr>
      <w:suppressAutoHyphens/>
      <w:ind w:firstLine="709"/>
      <w:jc w:val="both"/>
    </w:pPr>
    <w:rPr>
      <w:rFonts w:ascii="Arial" w:eastAsia="Times New Roman" w:hAnsi="Arial" w:cs="Arial"/>
      <w:iCs/>
      <w:szCs w:val="24"/>
      <w:lang w:eastAsia="ar-SA"/>
    </w:rPr>
  </w:style>
  <w:style w:type="paragraph" w:styleId="afffc">
    <w:name w:val="index heading"/>
    <w:basedOn w:val="a0"/>
    <w:next w:val="18"/>
    <w:semiHidden/>
    <w:rsid w:val="009A37F2"/>
    <w:pPr>
      <w:suppressAutoHyphens/>
      <w:spacing w:before="240" w:after="120"/>
      <w:jc w:val="center"/>
    </w:pPr>
    <w:rPr>
      <w:rFonts w:eastAsia="Times New Roman"/>
      <w:b/>
      <w:bCs/>
      <w:szCs w:val="31"/>
      <w:lang w:eastAsia="ar-SA"/>
    </w:rPr>
  </w:style>
  <w:style w:type="character" w:customStyle="1" w:styleId="url">
    <w:name w:val="url"/>
    <w:basedOn w:val="a1"/>
    <w:rsid w:val="009A37F2"/>
  </w:style>
  <w:style w:type="character" w:customStyle="1" w:styleId="street-address">
    <w:name w:val="street-address"/>
    <w:basedOn w:val="a1"/>
    <w:rsid w:val="009A37F2"/>
  </w:style>
  <w:style w:type="character" w:customStyle="1" w:styleId="locality">
    <w:name w:val="locality"/>
    <w:basedOn w:val="a1"/>
    <w:rsid w:val="009A37F2"/>
  </w:style>
  <w:style w:type="character" w:customStyle="1" w:styleId="region">
    <w:name w:val="region"/>
    <w:basedOn w:val="a1"/>
    <w:rsid w:val="009A37F2"/>
  </w:style>
  <w:style w:type="character" w:customStyle="1" w:styleId="cross">
    <w:name w:val="cross"/>
    <w:basedOn w:val="a1"/>
    <w:rsid w:val="009A37F2"/>
  </w:style>
  <w:style w:type="character" w:customStyle="1" w:styleId="f">
    <w:name w:val="f"/>
    <w:basedOn w:val="a1"/>
    <w:rsid w:val="009A37F2"/>
  </w:style>
  <w:style w:type="paragraph" w:customStyle="1" w:styleId="s1">
    <w:name w:val="s_1"/>
    <w:basedOn w:val="a0"/>
    <w:rsid w:val="009A37F2"/>
    <w:pPr>
      <w:spacing w:before="100" w:beforeAutospacing="1" w:after="100" w:afterAutospacing="1"/>
    </w:pPr>
    <w:rPr>
      <w:rFonts w:eastAsia="Times New Roman"/>
      <w:szCs w:val="24"/>
      <w:lang w:eastAsia="ru-RU"/>
    </w:rPr>
  </w:style>
  <w:style w:type="character" w:customStyle="1" w:styleId="ff1">
    <w:name w:val="ff1"/>
    <w:basedOn w:val="a1"/>
    <w:rsid w:val="009A37F2"/>
  </w:style>
  <w:style w:type="character" w:customStyle="1" w:styleId="label0">
    <w:name w:val="label"/>
    <w:basedOn w:val="a1"/>
    <w:rsid w:val="009A37F2"/>
  </w:style>
  <w:style w:type="paragraph" w:styleId="28">
    <w:name w:val="Body Text Indent 2"/>
    <w:basedOn w:val="a0"/>
    <w:link w:val="29"/>
    <w:uiPriority w:val="99"/>
    <w:semiHidden/>
    <w:unhideWhenUsed/>
    <w:rsid w:val="009A37F2"/>
    <w:pPr>
      <w:spacing w:after="120" w:line="480" w:lineRule="auto"/>
      <w:ind w:left="283"/>
      <w:jc w:val="both"/>
    </w:pPr>
  </w:style>
  <w:style w:type="character" w:customStyle="1" w:styleId="29">
    <w:name w:val="Основной текст с отступом 2 Знак"/>
    <w:basedOn w:val="a1"/>
    <w:link w:val="28"/>
    <w:uiPriority w:val="99"/>
    <w:semiHidden/>
    <w:rsid w:val="009A37F2"/>
    <w:rPr>
      <w:rFonts w:ascii="Times New Roman" w:hAnsi="Times New Roman"/>
      <w:sz w:val="24"/>
    </w:rPr>
  </w:style>
  <w:style w:type="character" w:customStyle="1" w:styleId="date-display-single">
    <w:name w:val="date-display-single"/>
    <w:basedOn w:val="a1"/>
    <w:rsid w:val="009A37F2"/>
  </w:style>
  <w:style w:type="character" w:customStyle="1" w:styleId="lineage-item">
    <w:name w:val="lineage-item"/>
    <w:basedOn w:val="a1"/>
    <w:rsid w:val="009A37F2"/>
  </w:style>
  <w:style w:type="character" w:customStyle="1" w:styleId="hierarchical-select-item-separator">
    <w:name w:val="hierarchical-select-item-separator"/>
    <w:basedOn w:val="a1"/>
    <w:rsid w:val="009A37F2"/>
  </w:style>
  <w:style w:type="paragraph" w:customStyle="1" w:styleId="blank-info">
    <w:name w:val="blank-info"/>
    <w:basedOn w:val="a0"/>
    <w:rsid w:val="009A37F2"/>
    <w:pPr>
      <w:spacing w:before="100" w:beforeAutospacing="1" w:after="100" w:afterAutospacing="1"/>
    </w:pPr>
    <w:rPr>
      <w:rFonts w:eastAsia="Times New Roman"/>
      <w:szCs w:val="24"/>
      <w:lang w:eastAsia="ru-RU"/>
    </w:rPr>
  </w:style>
  <w:style w:type="character" w:customStyle="1" w:styleId="art-postheadericon">
    <w:name w:val="art-postheadericon"/>
    <w:basedOn w:val="a1"/>
    <w:rsid w:val="00EC4434"/>
  </w:style>
  <w:style w:type="paragraph" w:styleId="a">
    <w:name w:val="List Bullet"/>
    <w:basedOn w:val="a0"/>
    <w:uiPriority w:val="99"/>
    <w:unhideWhenUsed/>
    <w:rsid w:val="004B0F40"/>
    <w:pPr>
      <w:numPr>
        <w:numId w:val="3"/>
      </w:numPr>
      <w:contextualSpacing/>
    </w:pPr>
  </w:style>
  <w:style w:type="character" w:customStyle="1" w:styleId="rvts6">
    <w:name w:val="rvts6"/>
    <w:basedOn w:val="a1"/>
    <w:rsid w:val="00F24BCE"/>
  </w:style>
  <w:style w:type="character" w:customStyle="1" w:styleId="10pt0pt">
    <w:name w:val="Основной текст + 10 pt;Интервал 0 pt"/>
    <w:basedOn w:val="aff8"/>
    <w:rsid w:val="009204B7"/>
    <w:rPr>
      <w:rFonts w:ascii="Times New Roman" w:eastAsia="Times New Roman" w:hAnsi="Times New Roman" w:cs="Times New Roman"/>
      <w:b w:val="0"/>
      <w:bCs w:val="0"/>
      <w:i w:val="0"/>
      <w:iCs w:val="0"/>
      <w:smallCaps w:val="0"/>
      <w:strike w:val="0"/>
      <w:color w:val="000000"/>
      <w:spacing w:val="7"/>
      <w:w w:val="100"/>
      <w:position w:val="0"/>
      <w:sz w:val="20"/>
      <w:szCs w:val="20"/>
      <w:u w:val="none"/>
      <w:shd w:val="clear" w:color="auto" w:fill="FFFFFF"/>
      <w:lang w:val="ru-RU"/>
    </w:rPr>
  </w:style>
  <w:style w:type="paragraph" w:customStyle="1" w:styleId="19">
    <w:name w:val="Основной текст1"/>
    <w:basedOn w:val="a0"/>
    <w:rsid w:val="009204B7"/>
    <w:pPr>
      <w:widowControl w:val="0"/>
      <w:shd w:val="clear" w:color="auto" w:fill="FFFFFF"/>
      <w:spacing w:before="720" w:after="360" w:line="0" w:lineRule="atLeast"/>
      <w:jc w:val="center"/>
    </w:pPr>
    <w:rPr>
      <w:rFonts w:eastAsia="Times New Roman"/>
      <w:color w:val="000000"/>
      <w:spacing w:val="9"/>
      <w:sz w:val="25"/>
      <w:szCs w:val="25"/>
      <w:lang w:eastAsia="ru-RU"/>
    </w:rPr>
  </w:style>
  <w:style w:type="paragraph" w:customStyle="1" w:styleId="alstb">
    <w:name w:val="alstb"/>
    <w:basedOn w:val="a0"/>
    <w:rsid w:val="0088649B"/>
    <w:pPr>
      <w:spacing w:before="100" w:beforeAutospacing="1" w:after="100" w:afterAutospacing="1"/>
    </w:pPr>
    <w:rPr>
      <w:rFonts w:eastAsia="Times New Roman"/>
      <w:szCs w:val="24"/>
      <w:lang w:eastAsia="ru-RU"/>
    </w:rPr>
  </w:style>
  <w:style w:type="paragraph" w:customStyle="1" w:styleId="alsta">
    <w:name w:val="alsta"/>
    <w:basedOn w:val="a0"/>
    <w:rsid w:val="0088649B"/>
    <w:pPr>
      <w:spacing w:before="100" w:beforeAutospacing="1" w:after="100" w:afterAutospacing="1"/>
    </w:pPr>
    <w:rPr>
      <w:rFonts w:eastAsia="Times New Roman"/>
      <w:szCs w:val="24"/>
      <w:lang w:eastAsia="ru-RU"/>
    </w:rPr>
  </w:style>
  <w:style w:type="paragraph" w:customStyle="1" w:styleId="alstc">
    <w:name w:val="alstc"/>
    <w:basedOn w:val="a0"/>
    <w:rsid w:val="0088649B"/>
    <w:pPr>
      <w:spacing w:before="100" w:beforeAutospacing="1" w:after="100" w:afterAutospacing="1"/>
    </w:pPr>
    <w:rPr>
      <w:rFonts w:eastAsia="Times New Roman"/>
      <w:szCs w:val="24"/>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A15C6"/>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w:basedOn w:val="a0"/>
    <w:rsid w:val="002F0807"/>
    <w:rPr>
      <w:rFonts w:ascii="Verdana" w:eastAsia="Times New Roman" w:hAnsi="Verdana" w:cs="Verdana"/>
      <w:sz w:val="20"/>
      <w:szCs w:val="20"/>
      <w:lang w:val="en-US"/>
    </w:rPr>
  </w:style>
  <w:style w:type="paragraph" w:customStyle="1" w:styleId="34">
    <w:name w:val="Знак3"/>
    <w:basedOn w:val="a0"/>
    <w:rsid w:val="00B46963"/>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w:basedOn w:val="a0"/>
    <w:rsid w:val="00B46963"/>
    <w:rPr>
      <w:rFonts w:ascii="Verdana" w:eastAsia="Times New Roman" w:hAnsi="Verdana" w:cs="Verdana"/>
      <w:sz w:val="20"/>
      <w:szCs w:val="20"/>
      <w:lang w:val="en-US"/>
    </w:rPr>
  </w:style>
  <w:style w:type="character" w:customStyle="1" w:styleId="apple-style-span">
    <w:name w:val="apple-style-span"/>
    <w:basedOn w:val="a1"/>
    <w:rsid w:val="00704668"/>
  </w:style>
  <w:style w:type="character" w:customStyle="1" w:styleId="apple-converted-space">
    <w:name w:val="apple-converted-space"/>
    <w:basedOn w:val="a1"/>
    <w:rsid w:val="00704668"/>
  </w:style>
  <w:style w:type="paragraph" w:customStyle="1" w:styleId="formattext">
    <w:name w:val="formattext"/>
    <w:basedOn w:val="a0"/>
    <w:rsid w:val="00387CA8"/>
    <w:pPr>
      <w:spacing w:before="100" w:beforeAutospacing="1" w:after="100" w:afterAutospacing="1"/>
    </w:pPr>
    <w:rPr>
      <w:rFonts w:eastAsia="Times New Roman"/>
      <w:szCs w:val="24"/>
      <w:lang w:eastAsia="ru-RU"/>
    </w:rPr>
  </w:style>
  <w:style w:type="character" w:customStyle="1" w:styleId="w300">
    <w:name w:val="w300"/>
    <w:basedOn w:val="a1"/>
    <w:rsid w:val="00E11615"/>
  </w:style>
  <w:style w:type="character" w:customStyle="1" w:styleId="dxebase">
    <w:name w:val="dxebase"/>
    <w:basedOn w:val="a1"/>
    <w:rsid w:val="00162DB0"/>
  </w:style>
  <w:style w:type="character" w:customStyle="1" w:styleId="reference-text">
    <w:name w:val="reference-text"/>
    <w:basedOn w:val="a1"/>
    <w:rsid w:val="00264609"/>
  </w:style>
  <w:style w:type="character" w:customStyle="1" w:styleId="citation">
    <w:name w:val="citation"/>
    <w:basedOn w:val="a1"/>
    <w:rsid w:val="00264609"/>
  </w:style>
  <w:style w:type="character" w:customStyle="1" w:styleId="spentrieslisttitle">
    <w:name w:val="spentrieslisttitle"/>
    <w:basedOn w:val="a1"/>
    <w:rsid w:val="00DE7670"/>
  </w:style>
  <w:style w:type="character" w:customStyle="1" w:styleId="z-">
    <w:name w:val="z-Начало формы Знак"/>
    <w:basedOn w:val="a1"/>
    <w:link w:val="z-0"/>
    <w:uiPriority w:val="99"/>
    <w:semiHidden/>
    <w:rsid w:val="00D90C71"/>
    <w:rPr>
      <w:rFonts w:ascii="Arial" w:eastAsia="Times New Roman" w:hAnsi="Arial" w:cs="Arial"/>
      <w:vanish/>
      <w:sz w:val="16"/>
      <w:szCs w:val="16"/>
      <w:lang w:eastAsia="ru-RU"/>
    </w:rPr>
  </w:style>
  <w:style w:type="paragraph" w:styleId="z-0">
    <w:name w:val="HTML Top of Form"/>
    <w:basedOn w:val="a0"/>
    <w:next w:val="a0"/>
    <w:link w:val="z-"/>
    <w:hidden/>
    <w:uiPriority w:val="99"/>
    <w:semiHidden/>
    <w:unhideWhenUsed/>
    <w:rsid w:val="00D90C71"/>
    <w:pPr>
      <w:pBdr>
        <w:bottom w:val="single" w:sz="6" w:space="1" w:color="auto"/>
      </w:pBdr>
      <w:jc w:val="center"/>
    </w:pPr>
    <w:rPr>
      <w:rFonts w:ascii="Arial" w:eastAsia="Times New Roman" w:hAnsi="Arial" w:cs="Arial"/>
      <w:vanish/>
      <w:sz w:val="16"/>
      <w:szCs w:val="16"/>
      <w:lang w:eastAsia="ru-RU"/>
    </w:rPr>
  </w:style>
  <w:style w:type="character" w:customStyle="1" w:styleId="z-1">
    <w:name w:val="z-Начало формы Знак1"/>
    <w:basedOn w:val="a1"/>
    <w:uiPriority w:val="99"/>
    <w:semiHidden/>
    <w:rsid w:val="00D90C71"/>
    <w:rPr>
      <w:rFonts w:ascii="Arial" w:hAnsi="Arial" w:cs="Arial"/>
      <w:vanish/>
      <w:sz w:val="16"/>
      <w:szCs w:val="16"/>
    </w:rPr>
  </w:style>
  <w:style w:type="character" w:customStyle="1" w:styleId="z-2">
    <w:name w:val="z-Конец формы Знак"/>
    <w:basedOn w:val="a1"/>
    <w:link w:val="z-3"/>
    <w:uiPriority w:val="99"/>
    <w:semiHidden/>
    <w:rsid w:val="00D90C71"/>
    <w:rPr>
      <w:rFonts w:ascii="Arial" w:eastAsia="Times New Roman" w:hAnsi="Arial" w:cs="Arial"/>
      <w:vanish/>
      <w:sz w:val="16"/>
      <w:szCs w:val="16"/>
      <w:lang w:eastAsia="ru-RU"/>
    </w:rPr>
  </w:style>
  <w:style w:type="paragraph" w:styleId="z-3">
    <w:name w:val="HTML Bottom of Form"/>
    <w:basedOn w:val="a0"/>
    <w:next w:val="a0"/>
    <w:link w:val="z-2"/>
    <w:hidden/>
    <w:uiPriority w:val="99"/>
    <w:semiHidden/>
    <w:unhideWhenUsed/>
    <w:rsid w:val="00D90C71"/>
    <w:pPr>
      <w:pBdr>
        <w:top w:val="single" w:sz="6" w:space="1" w:color="auto"/>
      </w:pBdr>
      <w:jc w:val="center"/>
    </w:pPr>
    <w:rPr>
      <w:rFonts w:ascii="Arial" w:eastAsia="Times New Roman" w:hAnsi="Arial" w:cs="Arial"/>
      <w:vanish/>
      <w:sz w:val="16"/>
      <w:szCs w:val="16"/>
      <w:lang w:eastAsia="ru-RU"/>
    </w:rPr>
  </w:style>
  <w:style w:type="character" w:customStyle="1" w:styleId="z-10">
    <w:name w:val="z-Конец формы Знак1"/>
    <w:basedOn w:val="a1"/>
    <w:uiPriority w:val="99"/>
    <w:semiHidden/>
    <w:rsid w:val="00D90C71"/>
    <w:rPr>
      <w:rFonts w:ascii="Arial" w:hAnsi="Arial" w:cs="Arial"/>
      <w:vanish/>
      <w:sz w:val="16"/>
      <w:szCs w:val="16"/>
    </w:rPr>
  </w:style>
  <w:style w:type="paragraph" w:customStyle="1" w:styleId="affff0">
    <w:name w:val="Нормальный (таблица)"/>
    <w:basedOn w:val="a0"/>
    <w:next w:val="a0"/>
    <w:uiPriority w:val="99"/>
    <w:rsid w:val="001B5BCE"/>
    <w:pPr>
      <w:widowControl w:val="0"/>
      <w:autoSpaceDE w:val="0"/>
      <w:autoSpaceDN w:val="0"/>
      <w:adjustRightInd w:val="0"/>
      <w:jc w:val="both"/>
    </w:pPr>
    <w:rPr>
      <w:rFonts w:ascii="Arial" w:eastAsia="Times New Roman" w:hAnsi="Arial" w:cs="Arial"/>
      <w:szCs w:val="24"/>
      <w:lang w:eastAsia="ru-RU"/>
    </w:rPr>
  </w:style>
  <w:style w:type="paragraph" w:customStyle="1" w:styleId="affff1">
    <w:name w:val="Прижатый влево"/>
    <w:basedOn w:val="a0"/>
    <w:next w:val="a0"/>
    <w:rsid w:val="001B5BCE"/>
    <w:pPr>
      <w:widowControl w:val="0"/>
      <w:autoSpaceDE w:val="0"/>
      <w:autoSpaceDN w:val="0"/>
      <w:adjustRightInd w:val="0"/>
    </w:pPr>
    <w:rPr>
      <w:rFonts w:ascii="Arial" w:eastAsia="Times New Roman" w:hAnsi="Arial" w:cs="Arial"/>
      <w:szCs w:val="24"/>
      <w:lang w:eastAsia="ru-RU"/>
    </w:rPr>
  </w:style>
  <w:style w:type="character" w:customStyle="1" w:styleId="affff2">
    <w:name w:val="Гипертекстовая ссылка"/>
    <w:basedOn w:val="affff3"/>
    <w:uiPriority w:val="99"/>
    <w:rsid w:val="001B5BCE"/>
    <w:rPr>
      <w:rFonts w:cs="Times New Roman"/>
      <w:b/>
      <w:color w:val="106BBE"/>
    </w:rPr>
  </w:style>
  <w:style w:type="character" w:customStyle="1" w:styleId="affff3">
    <w:name w:val="Цветовое выделение"/>
    <w:uiPriority w:val="99"/>
    <w:rsid w:val="001B5BCE"/>
    <w:rPr>
      <w:b/>
      <w:color w:val="26282F"/>
    </w:rPr>
  </w:style>
  <w:style w:type="paragraph" w:customStyle="1" w:styleId="affff4">
    <w:name w:val="Комментарий"/>
    <w:basedOn w:val="affff5"/>
    <w:next w:val="a0"/>
    <w:uiPriority w:val="99"/>
    <w:rsid w:val="001B5BCE"/>
    <w:pPr>
      <w:spacing w:before="75"/>
      <w:ind w:right="0"/>
      <w:jc w:val="both"/>
    </w:pPr>
    <w:rPr>
      <w:color w:val="353842"/>
      <w:shd w:val="clear" w:color="auto" w:fill="F0F0F0"/>
    </w:rPr>
  </w:style>
  <w:style w:type="paragraph" w:customStyle="1" w:styleId="affff5">
    <w:name w:val="Текст (справка)"/>
    <w:basedOn w:val="a0"/>
    <w:next w:val="a0"/>
    <w:uiPriority w:val="99"/>
    <w:rsid w:val="001B5BCE"/>
    <w:pPr>
      <w:widowControl w:val="0"/>
      <w:autoSpaceDE w:val="0"/>
      <w:autoSpaceDN w:val="0"/>
      <w:adjustRightInd w:val="0"/>
      <w:ind w:left="170" w:right="170"/>
    </w:pPr>
    <w:rPr>
      <w:rFonts w:ascii="Arial" w:eastAsia="Times New Roman" w:hAnsi="Arial" w:cs="Arial"/>
      <w:szCs w:val="24"/>
      <w:lang w:eastAsia="ru-RU"/>
    </w:rPr>
  </w:style>
  <w:style w:type="paragraph" w:customStyle="1" w:styleId="affff6">
    <w:name w:val="Информация об изменениях документа"/>
    <w:basedOn w:val="affff4"/>
    <w:next w:val="a0"/>
    <w:uiPriority w:val="99"/>
    <w:rsid w:val="001B5BCE"/>
    <w:rPr>
      <w:i/>
      <w:iCs/>
    </w:rPr>
  </w:style>
  <w:style w:type="character" w:customStyle="1" w:styleId="11pt">
    <w:name w:val="Основной текст + 11 pt"/>
    <w:basedOn w:val="a1"/>
    <w:uiPriority w:val="99"/>
    <w:rsid w:val="00422362"/>
    <w:rPr>
      <w:rFonts w:ascii="Times New Roman" w:hAnsi="Times New Roman" w:cs="Times New Roman"/>
      <w:sz w:val="22"/>
      <w:szCs w:val="22"/>
      <w:u w:val="none"/>
    </w:rPr>
  </w:style>
  <w:style w:type="character" w:customStyle="1" w:styleId="11pt1">
    <w:name w:val="Основной текст + 11 pt1"/>
    <w:aliases w:val="Курсив1"/>
    <w:basedOn w:val="a1"/>
    <w:uiPriority w:val="99"/>
    <w:rsid w:val="00422362"/>
    <w:rPr>
      <w:rFonts w:ascii="Times New Roman" w:hAnsi="Times New Roman" w:cs="Times New Roman"/>
      <w:i/>
      <w:iCs/>
      <w:sz w:val="22"/>
      <w:szCs w:val="22"/>
      <w:u w:val="none"/>
    </w:rPr>
  </w:style>
  <w:style w:type="character" w:customStyle="1" w:styleId="blk">
    <w:name w:val="blk"/>
    <w:basedOn w:val="a1"/>
    <w:rsid w:val="0072557A"/>
  </w:style>
  <w:style w:type="table" w:customStyle="1" w:styleId="1a">
    <w:name w:val="Сетка таблицы1"/>
    <w:basedOn w:val="a2"/>
    <w:next w:val="a7"/>
    <w:rsid w:val="004F1D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basedOn w:val="a0"/>
    <w:rsid w:val="00C05F49"/>
    <w:pPr>
      <w:spacing w:before="100" w:beforeAutospacing="1" w:after="100" w:afterAutospacing="1"/>
    </w:pPr>
    <w:rPr>
      <w:rFonts w:eastAsia="Times New Roman"/>
      <w:szCs w:val="24"/>
      <w:lang w:eastAsia="ru-RU"/>
    </w:rPr>
  </w:style>
  <w:style w:type="character" w:customStyle="1" w:styleId="subheading-category">
    <w:name w:val="subheading-category"/>
    <w:basedOn w:val="a1"/>
    <w:rsid w:val="009A7275"/>
  </w:style>
  <w:style w:type="character" w:customStyle="1" w:styleId="item-title">
    <w:name w:val="item-title"/>
    <w:basedOn w:val="a1"/>
    <w:rsid w:val="009A7275"/>
  </w:style>
  <w:style w:type="character" w:customStyle="1" w:styleId="9pt0pt">
    <w:name w:val="Основной текст + 9 pt;Интервал 0 pt"/>
    <w:basedOn w:val="aff8"/>
    <w:rsid w:val="00921E73"/>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5pt0pt">
    <w:name w:val="Основной текст + 8;5 pt;Интервал 0 pt"/>
    <w:basedOn w:val="aff8"/>
    <w:rsid w:val="00921E73"/>
    <w:rPr>
      <w:rFonts w:ascii="Times New Roman" w:eastAsia="Times New Roman" w:hAnsi="Times New Roman" w:cs="Times New Roman"/>
      <w:b w:val="0"/>
      <w:bCs w:val="0"/>
      <w:i w:val="0"/>
      <w:iCs w:val="0"/>
      <w:smallCaps w:val="0"/>
      <w:strike w:val="0"/>
      <w:color w:val="000000"/>
      <w:spacing w:val="-1"/>
      <w:w w:val="100"/>
      <w:position w:val="0"/>
      <w:sz w:val="17"/>
      <w:szCs w:val="17"/>
      <w:u w:val="none"/>
      <w:shd w:val="clear" w:color="auto" w:fill="FFFFFF"/>
      <w:lang w:val="ru-RU"/>
    </w:rPr>
  </w:style>
  <w:style w:type="paragraph" w:customStyle="1" w:styleId="affff7">
    <w:name w:val="Таблицы (моноширинный)"/>
    <w:basedOn w:val="a0"/>
    <w:next w:val="a0"/>
    <w:rsid w:val="004E4658"/>
    <w:pPr>
      <w:widowControl w:val="0"/>
      <w:autoSpaceDE w:val="0"/>
      <w:autoSpaceDN w:val="0"/>
      <w:adjustRightInd w:val="0"/>
      <w:jc w:val="both"/>
    </w:pPr>
    <w:rPr>
      <w:rFonts w:ascii="Courier New" w:eastAsia="Times New Roman" w:hAnsi="Courier New" w:cs="Courier New"/>
      <w:sz w:val="22"/>
      <w:lang w:eastAsia="ru-RU"/>
    </w:rPr>
  </w:style>
  <w:style w:type="paragraph" w:customStyle="1" w:styleId="affff8">
    <w:name w:val="Нормальный"/>
    <w:rsid w:val="003C2385"/>
    <w:pPr>
      <w:widowControl w:val="0"/>
      <w:autoSpaceDE w:val="0"/>
      <w:autoSpaceDN w:val="0"/>
      <w:adjustRightInd w:val="0"/>
    </w:pPr>
    <w:rPr>
      <w:rFonts w:ascii="Times New Roman" w:eastAsia="Times New Roman" w:hAnsi="Times New Roman"/>
      <w:color w:val="000000"/>
      <w:sz w:val="24"/>
      <w:szCs w:val="24"/>
    </w:rPr>
  </w:style>
  <w:style w:type="character" w:customStyle="1" w:styleId="curmenu">
    <w:name w:val="curmenu"/>
    <w:basedOn w:val="a1"/>
    <w:rsid w:val="00FF6FFD"/>
  </w:style>
  <w:style w:type="character" w:customStyle="1" w:styleId="nowrap">
    <w:name w:val="nowrap"/>
    <w:basedOn w:val="a1"/>
    <w:rsid w:val="00D33A93"/>
  </w:style>
  <w:style w:type="character" w:customStyle="1" w:styleId="ng-binding">
    <w:name w:val="ng-binding"/>
    <w:basedOn w:val="a1"/>
    <w:rsid w:val="00B413E4"/>
  </w:style>
  <w:style w:type="character" w:customStyle="1" w:styleId="hl">
    <w:name w:val="hl"/>
    <w:basedOn w:val="a1"/>
    <w:rsid w:val="006B1D0C"/>
  </w:style>
  <w:style w:type="character" w:customStyle="1" w:styleId="2a">
    <w:name w:val="Основной текст (2) + Курсив"/>
    <w:basedOn w:val="a1"/>
    <w:rsid w:val="003A648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num">
    <w:name w:val="num"/>
    <w:basedOn w:val="a1"/>
    <w:rsid w:val="00EE153D"/>
  </w:style>
  <w:style w:type="character" w:customStyle="1" w:styleId="teasertext">
    <w:name w:val="teaser_text"/>
    <w:basedOn w:val="a1"/>
    <w:rsid w:val="0073126A"/>
  </w:style>
  <w:style w:type="paragraph" w:customStyle="1" w:styleId="u">
    <w:name w:val="u"/>
    <w:basedOn w:val="a0"/>
    <w:rsid w:val="006C1527"/>
    <w:pPr>
      <w:spacing w:before="100" w:beforeAutospacing="1" w:after="100" w:afterAutospacing="1"/>
    </w:pPr>
    <w:rPr>
      <w:rFonts w:eastAsia="Times New Roman"/>
      <w:szCs w:val="24"/>
      <w:lang w:eastAsia="ru-RU"/>
    </w:rPr>
  </w:style>
  <w:style w:type="paragraph" w:customStyle="1" w:styleId="ConsNonformat">
    <w:name w:val="ConsNonformat"/>
    <w:rsid w:val="006F0016"/>
    <w:pPr>
      <w:widowControl w:val="0"/>
      <w:suppressAutoHyphens/>
      <w:autoSpaceDE w:val="0"/>
      <w:ind w:right="19772"/>
    </w:pPr>
    <w:rPr>
      <w:rFonts w:ascii="Courier New" w:eastAsia="Times New Roman" w:hAnsi="Courier New" w:cs="Courier New"/>
      <w:lang w:eastAsia="ar-SA"/>
    </w:rPr>
  </w:style>
  <w:style w:type="paragraph" w:customStyle="1" w:styleId="affff9">
    <w:name w:val="Таблица ГП"/>
    <w:basedOn w:val="a0"/>
    <w:link w:val="affffa"/>
    <w:qFormat/>
    <w:rsid w:val="006F0016"/>
    <w:rPr>
      <w:rFonts w:ascii="Tahoma" w:eastAsia="Times New Roman" w:hAnsi="Tahoma"/>
      <w:sz w:val="20"/>
      <w:szCs w:val="20"/>
      <w:lang w:val="x-none" w:eastAsia="ru-RU"/>
    </w:rPr>
  </w:style>
  <w:style w:type="character" w:customStyle="1" w:styleId="affffa">
    <w:name w:val="Таблица ГП Знак"/>
    <w:link w:val="affff9"/>
    <w:rsid w:val="006F0016"/>
    <w:rPr>
      <w:rFonts w:ascii="Tahoma" w:eastAsia="Times New Roman" w:hAnsi="Tahoma" w:cs="Times New Roman"/>
      <w:sz w:val="20"/>
      <w:szCs w:val="20"/>
      <w:lang w:eastAsia="ru-RU"/>
    </w:rPr>
  </w:style>
  <w:style w:type="paragraph" w:customStyle="1" w:styleId="affffb">
    <w:name w:val="Основной ГП"/>
    <w:basedOn w:val="a0"/>
    <w:link w:val="affffc"/>
    <w:qFormat/>
    <w:rsid w:val="006F0016"/>
    <w:pPr>
      <w:spacing w:before="120" w:line="276" w:lineRule="auto"/>
      <w:ind w:firstLine="709"/>
      <w:jc w:val="both"/>
    </w:pPr>
    <w:rPr>
      <w:rFonts w:ascii="Tahoma" w:eastAsia="Times New Roman" w:hAnsi="Tahoma"/>
      <w:szCs w:val="24"/>
      <w:lang w:val="x-none" w:eastAsia="x-none"/>
    </w:rPr>
  </w:style>
  <w:style w:type="character" w:customStyle="1" w:styleId="affffc">
    <w:name w:val="Основной ГП Знак"/>
    <w:link w:val="affffb"/>
    <w:rsid w:val="006F0016"/>
    <w:rPr>
      <w:rFonts w:ascii="Tahoma" w:eastAsia="Times New Roman" w:hAnsi="Tahoma" w:cs="Times New Roman"/>
      <w:sz w:val="24"/>
      <w:szCs w:val="24"/>
    </w:rPr>
  </w:style>
  <w:style w:type="paragraph" w:customStyle="1" w:styleId="affffd">
    <w:name w:val="Таблица_название_ГП"/>
    <w:basedOn w:val="affff9"/>
    <w:qFormat/>
    <w:rsid w:val="006F0016"/>
    <w:pPr>
      <w:spacing w:before="120"/>
      <w:jc w:val="center"/>
    </w:pPr>
    <w:rPr>
      <w:b/>
    </w:rPr>
  </w:style>
  <w:style w:type="paragraph" w:customStyle="1" w:styleId="affffe">
    <w:name w:val="Обычный с первой строкой"/>
    <w:basedOn w:val="a0"/>
    <w:qFormat/>
    <w:rsid w:val="00417D6A"/>
    <w:pPr>
      <w:suppressAutoHyphens/>
      <w:ind w:firstLine="567"/>
      <w:jc w:val="both"/>
    </w:pPr>
    <w:rPr>
      <w:rFonts w:eastAsia="Times New Roman"/>
      <w:szCs w:val="28"/>
      <w:lang w:eastAsia="ar-SA"/>
    </w:rPr>
  </w:style>
  <w:style w:type="paragraph" w:customStyle="1" w:styleId="TableParagraph">
    <w:name w:val="Table Paragraph"/>
    <w:basedOn w:val="a0"/>
    <w:uiPriority w:val="1"/>
    <w:qFormat/>
    <w:rsid w:val="00F748E8"/>
    <w:pPr>
      <w:widowControl w:val="0"/>
    </w:pPr>
    <w:rPr>
      <w:rFonts w:eastAsia="Times New Roman"/>
      <w:sz w:val="22"/>
      <w:lang w:val="en-US"/>
    </w:rPr>
  </w:style>
  <w:style w:type="character" w:customStyle="1" w:styleId="info-title">
    <w:name w:val="info-title"/>
    <w:basedOn w:val="a1"/>
    <w:rsid w:val="00096355"/>
  </w:style>
  <w:style w:type="character" w:styleId="afffff">
    <w:name w:val="Book Title"/>
    <w:basedOn w:val="a1"/>
    <w:uiPriority w:val="33"/>
    <w:qFormat/>
    <w:rsid w:val="001A7DFA"/>
    <w:rPr>
      <w:rFonts w:cs="Times New Roman"/>
      <w:b/>
      <w:bCs/>
      <w:smallCaps/>
      <w:spacing w:val="5"/>
    </w:rPr>
  </w:style>
  <w:style w:type="character" w:customStyle="1" w:styleId="no-wikidata">
    <w:name w:val="no-wikidata"/>
    <w:basedOn w:val="a1"/>
    <w:rsid w:val="00AA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1">
      <w:bodyDiv w:val="1"/>
      <w:marLeft w:val="0"/>
      <w:marRight w:val="0"/>
      <w:marTop w:val="0"/>
      <w:marBottom w:val="0"/>
      <w:divBdr>
        <w:top w:val="none" w:sz="0" w:space="0" w:color="auto"/>
        <w:left w:val="none" w:sz="0" w:space="0" w:color="auto"/>
        <w:bottom w:val="none" w:sz="0" w:space="0" w:color="auto"/>
        <w:right w:val="none" w:sz="0" w:space="0" w:color="auto"/>
      </w:divBdr>
    </w:div>
    <w:div w:id="2441480">
      <w:bodyDiv w:val="1"/>
      <w:marLeft w:val="0"/>
      <w:marRight w:val="0"/>
      <w:marTop w:val="0"/>
      <w:marBottom w:val="0"/>
      <w:divBdr>
        <w:top w:val="none" w:sz="0" w:space="0" w:color="auto"/>
        <w:left w:val="none" w:sz="0" w:space="0" w:color="auto"/>
        <w:bottom w:val="none" w:sz="0" w:space="0" w:color="auto"/>
        <w:right w:val="none" w:sz="0" w:space="0" w:color="auto"/>
      </w:divBdr>
    </w:div>
    <w:div w:id="11227792">
      <w:bodyDiv w:val="1"/>
      <w:marLeft w:val="0"/>
      <w:marRight w:val="0"/>
      <w:marTop w:val="0"/>
      <w:marBottom w:val="0"/>
      <w:divBdr>
        <w:top w:val="none" w:sz="0" w:space="0" w:color="auto"/>
        <w:left w:val="none" w:sz="0" w:space="0" w:color="auto"/>
        <w:bottom w:val="none" w:sz="0" w:space="0" w:color="auto"/>
        <w:right w:val="none" w:sz="0" w:space="0" w:color="auto"/>
      </w:divBdr>
    </w:div>
    <w:div w:id="14575145">
      <w:bodyDiv w:val="1"/>
      <w:marLeft w:val="0"/>
      <w:marRight w:val="0"/>
      <w:marTop w:val="0"/>
      <w:marBottom w:val="0"/>
      <w:divBdr>
        <w:top w:val="none" w:sz="0" w:space="0" w:color="auto"/>
        <w:left w:val="none" w:sz="0" w:space="0" w:color="auto"/>
        <w:bottom w:val="none" w:sz="0" w:space="0" w:color="auto"/>
        <w:right w:val="none" w:sz="0" w:space="0" w:color="auto"/>
      </w:divBdr>
    </w:div>
    <w:div w:id="16544117">
      <w:bodyDiv w:val="1"/>
      <w:marLeft w:val="0"/>
      <w:marRight w:val="0"/>
      <w:marTop w:val="0"/>
      <w:marBottom w:val="0"/>
      <w:divBdr>
        <w:top w:val="none" w:sz="0" w:space="0" w:color="auto"/>
        <w:left w:val="none" w:sz="0" w:space="0" w:color="auto"/>
        <w:bottom w:val="none" w:sz="0" w:space="0" w:color="auto"/>
        <w:right w:val="none" w:sz="0" w:space="0" w:color="auto"/>
      </w:divBdr>
    </w:div>
    <w:div w:id="18362388">
      <w:bodyDiv w:val="1"/>
      <w:marLeft w:val="0"/>
      <w:marRight w:val="0"/>
      <w:marTop w:val="0"/>
      <w:marBottom w:val="0"/>
      <w:divBdr>
        <w:top w:val="none" w:sz="0" w:space="0" w:color="auto"/>
        <w:left w:val="none" w:sz="0" w:space="0" w:color="auto"/>
        <w:bottom w:val="none" w:sz="0" w:space="0" w:color="auto"/>
        <w:right w:val="none" w:sz="0" w:space="0" w:color="auto"/>
      </w:divBdr>
    </w:div>
    <w:div w:id="20784399">
      <w:bodyDiv w:val="1"/>
      <w:marLeft w:val="0"/>
      <w:marRight w:val="0"/>
      <w:marTop w:val="0"/>
      <w:marBottom w:val="0"/>
      <w:divBdr>
        <w:top w:val="none" w:sz="0" w:space="0" w:color="auto"/>
        <w:left w:val="none" w:sz="0" w:space="0" w:color="auto"/>
        <w:bottom w:val="none" w:sz="0" w:space="0" w:color="auto"/>
        <w:right w:val="none" w:sz="0" w:space="0" w:color="auto"/>
      </w:divBdr>
    </w:div>
    <w:div w:id="26414153">
      <w:bodyDiv w:val="1"/>
      <w:marLeft w:val="0"/>
      <w:marRight w:val="0"/>
      <w:marTop w:val="0"/>
      <w:marBottom w:val="0"/>
      <w:divBdr>
        <w:top w:val="none" w:sz="0" w:space="0" w:color="auto"/>
        <w:left w:val="none" w:sz="0" w:space="0" w:color="auto"/>
        <w:bottom w:val="none" w:sz="0" w:space="0" w:color="auto"/>
        <w:right w:val="none" w:sz="0" w:space="0" w:color="auto"/>
      </w:divBdr>
      <w:divsChild>
        <w:div w:id="1706977718">
          <w:marLeft w:val="0"/>
          <w:marRight w:val="0"/>
          <w:marTop w:val="0"/>
          <w:marBottom w:val="0"/>
          <w:divBdr>
            <w:top w:val="none" w:sz="0" w:space="0" w:color="auto"/>
            <w:left w:val="none" w:sz="0" w:space="0" w:color="auto"/>
            <w:bottom w:val="none" w:sz="0" w:space="0" w:color="auto"/>
            <w:right w:val="none" w:sz="0" w:space="0" w:color="auto"/>
          </w:divBdr>
        </w:div>
        <w:div w:id="1812747529">
          <w:marLeft w:val="0"/>
          <w:marRight w:val="0"/>
          <w:marTop w:val="0"/>
          <w:marBottom w:val="0"/>
          <w:divBdr>
            <w:top w:val="none" w:sz="0" w:space="0" w:color="auto"/>
            <w:left w:val="none" w:sz="0" w:space="0" w:color="auto"/>
            <w:bottom w:val="none" w:sz="0" w:space="0" w:color="auto"/>
            <w:right w:val="none" w:sz="0" w:space="0" w:color="auto"/>
          </w:divBdr>
        </w:div>
      </w:divsChild>
    </w:div>
    <w:div w:id="33047589">
      <w:bodyDiv w:val="1"/>
      <w:marLeft w:val="0"/>
      <w:marRight w:val="0"/>
      <w:marTop w:val="0"/>
      <w:marBottom w:val="0"/>
      <w:divBdr>
        <w:top w:val="none" w:sz="0" w:space="0" w:color="auto"/>
        <w:left w:val="none" w:sz="0" w:space="0" w:color="auto"/>
        <w:bottom w:val="none" w:sz="0" w:space="0" w:color="auto"/>
        <w:right w:val="none" w:sz="0" w:space="0" w:color="auto"/>
      </w:divBdr>
      <w:divsChild>
        <w:div w:id="14156437">
          <w:marLeft w:val="0"/>
          <w:marRight w:val="0"/>
          <w:marTop w:val="0"/>
          <w:marBottom w:val="0"/>
          <w:divBdr>
            <w:top w:val="none" w:sz="0" w:space="0" w:color="auto"/>
            <w:left w:val="none" w:sz="0" w:space="0" w:color="auto"/>
            <w:bottom w:val="none" w:sz="0" w:space="0" w:color="auto"/>
            <w:right w:val="none" w:sz="0" w:space="0" w:color="auto"/>
          </w:divBdr>
        </w:div>
        <w:div w:id="119610496">
          <w:marLeft w:val="0"/>
          <w:marRight w:val="0"/>
          <w:marTop w:val="0"/>
          <w:marBottom w:val="0"/>
          <w:divBdr>
            <w:top w:val="none" w:sz="0" w:space="0" w:color="auto"/>
            <w:left w:val="none" w:sz="0" w:space="0" w:color="auto"/>
            <w:bottom w:val="none" w:sz="0" w:space="0" w:color="auto"/>
            <w:right w:val="none" w:sz="0" w:space="0" w:color="auto"/>
          </w:divBdr>
        </w:div>
        <w:div w:id="285622786">
          <w:marLeft w:val="0"/>
          <w:marRight w:val="0"/>
          <w:marTop w:val="0"/>
          <w:marBottom w:val="0"/>
          <w:divBdr>
            <w:top w:val="none" w:sz="0" w:space="0" w:color="auto"/>
            <w:left w:val="none" w:sz="0" w:space="0" w:color="auto"/>
            <w:bottom w:val="none" w:sz="0" w:space="0" w:color="auto"/>
            <w:right w:val="none" w:sz="0" w:space="0" w:color="auto"/>
          </w:divBdr>
        </w:div>
        <w:div w:id="868223526">
          <w:marLeft w:val="0"/>
          <w:marRight w:val="0"/>
          <w:marTop w:val="0"/>
          <w:marBottom w:val="0"/>
          <w:divBdr>
            <w:top w:val="none" w:sz="0" w:space="0" w:color="auto"/>
            <w:left w:val="none" w:sz="0" w:space="0" w:color="auto"/>
            <w:bottom w:val="none" w:sz="0" w:space="0" w:color="auto"/>
            <w:right w:val="none" w:sz="0" w:space="0" w:color="auto"/>
          </w:divBdr>
        </w:div>
        <w:div w:id="881743794">
          <w:marLeft w:val="0"/>
          <w:marRight w:val="0"/>
          <w:marTop w:val="0"/>
          <w:marBottom w:val="0"/>
          <w:divBdr>
            <w:top w:val="none" w:sz="0" w:space="0" w:color="auto"/>
            <w:left w:val="none" w:sz="0" w:space="0" w:color="auto"/>
            <w:bottom w:val="none" w:sz="0" w:space="0" w:color="auto"/>
            <w:right w:val="none" w:sz="0" w:space="0" w:color="auto"/>
          </w:divBdr>
        </w:div>
        <w:div w:id="1101416376">
          <w:marLeft w:val="0"/>
          <w:marRight w:val="0"/>
          <w:marTop w:val="0"/>
          <w:marBottom w:val="0"/>
          <w:divBdr>
            <w:top w:val="none" w:sz="0" w:space="0" w:color="auto"/>
            <w:left w:val="none" w:sz="0" w:space="0" w:color="auto"/>
            <w:bottom w:val="none" w:sz="0" w:space="0" w:color="auto"/>
            <w:right w:val="none" w:sz="0" w:space="0" w:color="auto"/>
          </w:divBdr>
        </w:div>
        <w:div w:id="1160458875">
          <w:marLeft w:val="0"/>
          <w:marRight w:val="0"/>
          <w:marTop w:val="0"/>
          <w:marBottom w:val="0"/>
          <w:divBdr>
            <w:top w:val="none" w:sz="0" w:space="0" w:color="auto"/>
            <w:left w:val="none" w:sz="0" w:space="0" w:color="auto"/>
            <w:bottom w:val="none" w:sz="0" w:space="0" w:color="auto"/>
            <w:right w:val="none" w:sz="0" w:space="0" w:color="auto"/>
          </w:divBdr>
        </w:div>
        <w:div w:id="1251819137">
          <w:marLeft w:val="0"/>
          <w:marRight w:val="0"/>
          <w:marTop w:val="0"/>
          <w:marBottom w:val="0"/>
          <w:divBdr>
            <w:top w:val="none" w:sz="0" w:space="0" w:color="auto"/>
            <w:left w:val="none" w:sz="0" w:space="0" w:color="auto"/>
            <w:bottom w:val="none" w:sz="0" w:space="0" w:color="auto"/>
            <w:right w:val="none" w:sz="0" w:space="0" w:color="auto"/>
          </w:divBdr>
        </w:div>
        <w:div w:id="1365667130">
          <w:marLeft w:val="0"/>
          <w:marRight w:val="0"/>
          <w:marTop w:val="0"/>
          <w:marBottom w:val="0"/>
          <w:divBdr>
            <w:top w:val="none" w:sz="0" w:space="0" w:color="auto"/>
            <w:left w:val="none" w:sz="0" w:space="0" w:color="auto"/>
            <w:bottom w:val="none" w:sz="0" w:space="0" w:color="auto"/>
            <w:right w:val="none" w:sz="0" w:space="0" w:color="auto"/>
          </w:divBdr>
        </w:div>
        <w:div w:id="1467700331">
          <w:marLeft w:val="0"/>
          <w:marRight w:val="0"/>
          <w:marTop w:val="0"/>
          <w:marBottom w:val="0"/>
          <w:divBdr>
            <w:top w:val="none" w:sz="0" w:space="0" w:color="auto"/>
            <w:left w:val="none" w:sz="0" w:space="0" w:color="auto"/>
            <w:bottom w:val="none" w:sz="0" w:space="0" w:color="auto"/>
            <w:right w:val="none" w:sz="0" w:space="0" w:color="auto"/>
          </w:divBdr>
        </w:div>
        <w:div w:id="1480148374">
          <w:marLeft w:val="0"/>
          <w:marRight w:val="0"/>
          <w:marTop w:val="0"/>
          <w:marBottom w:val="0"/>
          <w:divBdr>
            <w:top w:val="none" w:sz="0" w:space="0" w:color="auto"/>
            <w:left w:val="none" w:sz="0" w:space="0" w:color="auto"/>
            <w:bottom w:val="none" w:sz="0" w:space="0" w:color="auto"/>
            <w:right w:val="none" w:sz="0" w:space="0" w:color="auto"/>
          </w:divBdr>
        </w:div>
        <w:div w:id="1621452006">
          <w:marLeft w:val="0"/>
          <w:marRight w:val="0"/>
          <w:marTop w:val="0"/>
          <w:marBottom w:val="0"/>
          <w:divBdr>
            <w:top w:val="none" w:sz="0" w:space="0" w:color="auto"/>
            <w:left w:val="none" w:sz="0" w:space="0" w:color="auto"/>
            <w:bottom w:val="none" w:sz="0" w:space="0" w:color="auto"/>
            <w:right w:val="none" w:sz="0" w:space="0" w:color="auto"/>
          </w:divBdr>
        </w:div>
        <w:div w:id="1684357864">
          <w:marLeft w:val="0"/>
          <w:marRight w:val="0"/>
          <w:marTop w:val="0"/>
          <w:marBottom w:val="0"/>
          <w:divBdr>
            <w:top w:val="none" w:sz="0" w:space="0" w:color="auto"/>
            <w:left w:val="none" w:sz="0" w:space="0" w:color="auto"/>
            <w:bottom w:val="none" w:sz="0" w:space="0" w:color="auto"/>
            <w:right w:val="none" w:sz="0" w:space="0" w:color="auto"/>
          </w:divBdr>
        </w:div>
        <w:div w:id="1801679726">
          <w:marLeft w:val="0"/>
          <w:marRight w:val="0"/>
          <w:marTop w:val="0"/>
          <w:marBottom w:val="0"/>
          <w:divBdr>
            <w:top w:val="none" w:sz="0" w:space="0" w:color="auto"/>
            <w:left w:val="none" w:sz="0" w:space="0" w:color="auto"/>
            <w:bottom w:val="none" w:sz="0" w:space="0" w:color="auto"/>
            <w:right w:val="none" w:sz="0" w:space="0" w:color="auto"/>
          </w:divBdr>
        </w:div>
        <w:div w:id="1856966917">
          <w:marLeft w:val="0"/>
          <w:marRight w:val="0"/>
          <w:marTop w:val="0"/>
          <w:marBottom w:val="0"/>
          <w:divBdr>
            <w:top w:val="none" w:sz="0" w:space="0" w:color="auto"/>
            <w:left w:val="none" w:sz="0" w:space="0" w:color="auto"/>
            <w:bottom w:val="none" w:sz="0" w:space="0" w:color="auto"/>
            <w:right w:val="none" w:sz="0" w:space="0" w:color="auto"/>
          </w:divBdr>
        </w:div>
        <w:div w:id="1874342477">
          <w:marLeft w:val="0"/>
          <w:marRight w:val="0"/>
          <w:marTop w:val="0"/>
          <w:marBottom w:val="0"/>
          <w:divBdr>
            <w:top w:val="none" w:sz="0" w:space="0" w:color="auto"/>
            <w:left w:val="none" w:sz="0" w:space="0" w:color="auto"/>
            <w:bottom w:val="none" w:sz="0" w:space="0" w:color="auto"/>
            <w:right w:val="none" w:sz="0" w:space="0" w:color="auto"/>
          </w:divBdr>
        </w:div>
        <w:div w:id="1923250538">
          <w:marLeft w:val="0"/>
          <w:marRight w:val="0"/>
          <w:marTop w:val="0"/>
          <w:marBottom w:val="0"/>
          <w:divBdr>
            <w:top w:val="none" w:sz="0" w:space="0" w:color="auto"/>
            <w:left w:val="none" w:sz="0" w:space="0" w:color="auto"/>
            <w:bottom w:val="none" w:sz="0" w:space="0" w:color="auto"/>
            <w:right w:val="none" w:sz="0" w:space="0" w:color="auto"/>
          </w:divBdr>
        </w:div>
        <w:div w:id="2009944316">
          <w:marLeft w:val="0"/>
          <w:marRight w:val="0"/>
          <w:marTop w:val="0"/>
          <w:marBottom w:val="0"/>
          <w:divBdr>
            <w:top w:val="none" w:sz="0" w:space="0" w:color="auto"/>
            <w:left w:val="none" w:sz="0" w:space="0" w:color="auto"/>
            <w:bottom w:val="none" w:sz="0" w:space="0" w:color="auto"/>
            <w:right w:val="none" w:sz="0" w:space="0" w:color="auto"/>
          </w:divBdr>
        </w:div>
      </w:divsChild>
    </w:div>
    <w:div w:id="41905450">
      <w:bodyDiv w:val="1"/>
      <w:marLeft w:val="0"/>
      <w:marRight w:val="0"/>
      <w:marTop w:val="0"/>
      <w:marBottom w:val="0"/>
      <w:divBdr>
        <w:top w:val="none" w:sz="0" w:space="0" w:color="auto"/>
        <w:left w:val="none" w:sz="0" w:space="0" w:color="auto"/>
        <w:bottom w:val="none" w:sz="0" w:space="0" w:color="auto"/>
        <w:right w:val="none" w:sz="0" w:space="0" w:color="auto"/>
      </w:divBdr>
    </w:div>
    <w:div w:id="43795331">
      <w:bodyDiv w:val="1"/>
      <w:marLeft w:val="0"/>
      <w:marRight w:val="0"/>
      <w:marTop w:val="0"/>
      <w:marBottom w:val="0"/>
      <w:divBdr>
        <w:top w:val="none" w:sz="0" w:space="0" w:color="auto"/>
        <w:left w:val="none" w:sz="0" w:space="0" w:color="auto"/>
        <w:bottom w:val="none" w:sz="0" w:space="0" w:color="auto"/>
        <w:right w:val="none" w:sz="0" w:space="0" w:color="auto"/>
      </w:divBdr>
    </w:div>
    <w:div w:id="52658168">
      <w:bodyDiv w:val="1"/>
      <w:marLeft w:val="0"/>
      <w:marRight w:val="0"/>
      <w:marTop w:val="0"/>
      <w:marBottom w:val="0"/>
      <w:divBdr>
        <w:top w:val="none" w:sz="0" w:space="0" w:color="auto"/>
        <w:left w:val="none" w:sz="0" w:space="0" w:color="auto"/>
        <w:bottom w:val="none" w:sz="0" w:space="0" w:color="auto"/>
        <w:right w:val="none" w:sz="0" w:space="0" w:color="auto"/>
      </w:divBdr>
    </w:div>
    <w:div w:id="54861126">
      <w:bodyDiv w:val="1"/>
      <w:marLeft w:val="0"/>
      <w:marRight w:val="0"/>
      <w:marTop w:val="0"/>
      <w:marBottom w:val="0"/>
      <w:divBdr>
        <w:top w:val="none" w:sz="0" w:space="0" w:color="auto"/>
        <w:left w:val="none" w:sz="0" w:space="0" w:color="auto"/>
        <w:bottom w:val="none" w:sz="0" w:space="0" w:color="auto"/>
        <w:right w:val="none" w:sz="0" w:space="0" w:color="auto"/>
      </w:divBdr>
    </w:div>
    <w:div w:id="57365885">
      <w:bodyDiv w:val="1"/>
      <w:marLeft w:val="0"/>
      <w:marRight w:val="0"/>
      <w:marTop w:val="0"/>
      <w:marBottom w:val="0"/>
      <w:divBdr>
        <w:top w:val="none" w:sz="0" w:space="0" w:color="auto"/>
        <w:left w:val="none" w:sz="0" w:space="0" w:color="auto"/>
        <w:bottom w:val="none" w:sz="0" w:space="0" w:color="auto"/>
        <w:right w:val="none" w:sz="0" w:space="0" w:color="auto"/>
      </w:divBdr>
    </w:div>
    <w:div w:id="59909223">
      <w:bodyDiv w:val="1"/>
      <w:marLeft w:val="0"/>
      <w:marRight w:val="0"/>
      <w:marTop w:val="0"/>
      <w:marBottom w:val="0"/>
      <w:divBdr>
        <w:top w:val="none" w:sz="0" w:space="0" w:color="auto"/>
        <w:left w:val="none" w:sz="0" w:space="0" w:color="auto"/>
        <w:bottom w:val="none" w:sz="0" w:space="0" w:color="auto"/>
        <w:right w:val="none" w:sz="0" w:space="0" w:color="auto"/>
      </w:divBdr>
    </w:div>
    <w:div w:id="60055939">
      <w:bodyDiv w:val="1"/>
      <w:marLeft w:val="0"/>
      <w:marRight w:val="0"/>
      <w:marTop w:val="0"/>
      <w:marBottom w:val="0"/>
      <w:divBdr>
        <w:top w:val="none" w:sz="0" w:space="0" w:color="auto"/>
        <w:left w:val="none" w:sz="0" w:space="0" w:color="auto"/>
        <w:bottom w:val="none" w:sz="0" w:space="0" w:color="auto"/>
        <w:right w:val="none" w:sz="0" w:space="0" w:color="auto"/>
      </w:divBdr>
    </w:div>
    <w:div w:id="63798432">
      <w:bodyDiv w:val="1"/>
      <w:marLeft w:val="0"/>
      <w:marRight w:val="0"/>
      <w:marTop w:val="0"/>
      <w:marBottom w:val="0"/>
      <w:divBdr>
        <w:top w:val="none" w:sz="0" w:space="0" w:color="auto"/>
        <w:left w:val="none" w:sz="0" w:space="0" w:color="auto"/>
        <w:bottom w:val="none" w:sz="0" w:space="0" w:color="auto"/>
        <w:right w:val="none" w:sz="0" w:space="0" w:color="auto"/>
      </w:divBdr>
      <w:divsChild>
        <w:div w:id="41952770">
          <w:marLeft w:val="0"/>
          <w:marRight w:val="0"/>
          <w:marTop w:val="0"/>
          <w:marBottom w:val="0"/>
          <w:divBdr>
            <w:top w:val="none" w:sz="0" w:space="0" w:color="auto"/>
            <w:left w:val="none" w:sz="0" w:space="0" w:color="auto"/>
            <w:bottom w:val="none" w:sz="0" w:space="0" w:color="auto"/>
            <w:right w:val="none" w:sz="0" w:space="0" w:color="auto"/>
          </w:divBdr>
        </w:div>
        <w:div w:id="309946213">
          <w:marLeft w:val="0"/>
          <w:marRight w:val="0"/>
          <w:marTop w:val="0"/>
          <w:marBottom w:val="0"/>
          <w:divBdr>
            <w:top w:val="none" w:sz="0" w:space="0" w:color="auto"/>
            <w:left w:val="none" w:sz="0" w:space="0" w:color="auto"/>
            <w:bottom w:val="none" w:sz="0" w:space="0" w:color="auto"/>
            <w:right w:val="none" w:sz="0" w:space="0" w:color="auto"/>
          </w:divBdr>
        </w:div>
        <w:div w:id="414859405">
          <w:marLeft w:val="0"/>
          <w:marRight w:val="0"/>
          <w:marTop w:val="0"/>
          <w:marBottom w:val="0"/>
          <w:divBdr>
            <w:top w:val="none" w:sz="0" w:space="0" w:color="auto"/>
            <w:left w:val="none" w:sz="0" w:space="0" w:color="auto"/>
            <w:bottom w:val="none" w:sz="0" w:space="0" w:color="auto"/>
            <w:right w:val="none" w:sz="0" w:space="0" w:color="auto"/>
          </w:divBdr>
        </w:div>
        <w:div w:id="576937980">
          <w:marLeft w:val="0"/>
          <w:marRight w:val="0"/>
          <w:marTop w:val="0"/>
          <w:marBottom w:val="0"/>
          <w:divBdr>
            <w:top w:val="none" w:sz="0" w:space="0" w:color="auto"/>
            <w:left w:val="none" w:sz="0" w:space="0" w:color="auto"/>
            <w:bottom w:val="none" w:sz="0" w:space="0" w:color="auto"/>
            <w:right w:val="none" w:sz="0" w:space="0" w:color="auto"/>
          </w:divBdr>
        </w:div>
        <w:div w:id="605886244">
          <w:marLeft w:val="0"/>
          <w:marRight w:val="0"/>
          <w:marTop w:val="0"/>
          <w:marBottom w:val="0"/>
          <w:divBdr>
            <w:top w:val="none" w:sz="0" w:space="0" w:color="auto"/>
            <w:left w:val="none" w:sz="0" w:space="0" w:color="auto"/>
            <w:bottom w:val="none" w:sz="0" w:space="0" w:color="auto"/>
            <w:right w:val="none" w:sz="0" w:space="0" w:color="auto"/>
          </w:divBdr>
        </w:div>
        <w:div w:id="690953143">
          <w:marLeft w:val="0"/>
          <w:marRight w:val="0"/>
          <w:marTop w:val="0"/>
          <w:marBottom w:val="0"/>
          <w:divBdr>
            <w:top w:val="none" w:sz="0" w:space="0" w:color="auto"/>
            <w:left w:val="none" w:sz="0" w:space="0" w:color="auto"/>
            <w:bottom w:val="none" w:sz="0" w:space="0" w:color="auto"/>
            <w:right w:val="none" w:sz="0" w:space="0" w:color="auto"/>
          </w:divBdr>
        </w:div>
        <w:div w:id="704329711">
          <w:marLeft w:val="0"/>
          <w:marRight w:val="0"/>
          <w:marTop w:val="0"/>
          <w:marBottom w:val="0"/>
          <w:divBdr>
            <w:top w:val="none" w:sz="0" w:space="0" w:color="auto"/>
            <w:left w:val="none" w:sz="0" w:space="0" w:color="auto"/>
            <w:bottom w:val="none" w:sz="0" w:space="0" w:color="auto"/>
            <w:right w:val="none" w:sz="0" w:space="0" w:color="auto"/>
          </w:divBdr>
        </w:div>
        <w:div w:id="870727108">
          <w:marLeft w:val="0"/>
          <w:marRight w:val="0"/>
          <w:marTop w:val="0"/>
          <w:marBottom w:val="0"/>
          <w:divBdr>
            <w:top w:val="none" w:sz="0" w:space="0" w:color="auto"/>
            <w:left w:val="none" w:sz="0" w:space="0" w:color="auto"/>
            <w:bottom w:val="none" w:sz="0" w:space="0" w:color="auto"/>
            <w:right w:val="none" w:sz="0" w:space="0" w:color="auto"/>
          </w:divBdr>
        </w:div>
        <w:div w:id="1061640591">
          <w:marLeft w:val="0"/>
          <w:marRight w:val="0"/>
          <w:marTop w:val="0"/>
          <w:marBottom w:val="0"/>
          <w:divBdr>
            <w:top w:val="none" w:sz="0" w:space="0" w:color="auto"/>
            <w:left w:val="none" w:sz="0" w:space="0" w:color="auto"/>
            <w:bottom w:val="none" w:sz="0" w:space="0" w:color="auto"/>
            <w:right w:val="none" w:sz="0" w:space="0" w:color="auto"/>
          </w:divBdr>
        </w:div>
        <w:div w:id="1165709942">
          <w:marLeft w:val="0"/>
          <w:marRight w:val="0"/>
          <w:marTop w:val="0"/>
          <w:marBottom w:val="0"/>
          <w:divBdr>
            <w:top w:val="none" w:sz="0" w:space="0" w:color="auto"/>
            <w:left w:val="none" w:sz="0" w:space="0" w:color="auto"/>
            <w:bottom w:val="none" w:sz="0" w:space="0" w:color="auto"/>
            <w:right w:val="none" w:sz="0" w:space="0" w:color="auto"/>
          </w:divBdr>
        </w:div>
        <w:div w:id="1465273019">
          <w:marLeft w:val="0"/>
          <w:marRight w:val="0"/>
          <w:marTop w:val="0"/>
          <w:marBottom w:val="0"/>
          <w:divBdr>
            <w:top w:val="none" w:sz="0" w:space="0" w:color="auto"/>
            <w:left w:val="none" w:sz="0" w:space="0" w:color="auto"/>
            <w:bottom w:val="none" w:sz="0" w:space="0" w:color="auto"/>
            <w:right w:val="none" w:sz="0" w:space="0" w:color="auto"/>
          </w:divBdr>
        </w:div>
        <w:div w:id="1549760149">
          <w:marLeft w:val="0"/>
          <w:marRight w:val="0"/>
          <w:marTop w:val="0"/>
          <w:marBottom w:val="0"/>
          <w:divBdr>
            <w:top w:val="none" w:sz="0" w:space="0" w:color="auto"/>
            <w:left w:val="none" w:sz="0" w:space="0" w:color="auto"/>
            <w:bottom w:val="none" w:sz="0" w:space="0" w:color="auto"/>
            <w:right w:val="none" w:sz="0" w:space="0" w:color="auto"/>
          </w:divBdr>
        </w:div>
        <w:div w:id="1583905978">
          <w:marLeft w:val="0"/>
          <w:marRight w:val="0"/>
          <w:marTop w:val="0"/>
          <w:marBottom w:val="0"/>
          <w:divBdr>
            <w:top w:val="none" w:sz="0" w:space="0" w:color="auto"/>
            <w:left w:val="none" w:sz="0" w:space="0" w:color="auto"/>
            <w:bottom w:val="none" w:sz="0" w:space="0" w:color="auto"/>
            <w:right w:val="none" w:sz="0" w:space="0" w:color="auto"/>
          </w:divBdr>
        </w:div>
        <w:div w:id="1880429321">
          <w:marLeft w:val="0"/>
          <w:marRight w:val="0"/>
          <w:marTop w:val="0"/>
          <w:marBottom w:val="0"/>
          <w:divBdr>
            <w:top w:val="none" w:sz="0" w:space="0" w:color="auto"/>
            <w:left w:val="none" w:sz="0" w:space="0" w:color="auto"/>
            <w:bottom w:val="none" w:sz="0" w:space="0" w:color="auto"/>
            <w:right w:val="none" w:sz="0" w:space="0" w:color="auto"/>
          </w:divBdr>
        </w:div>
        <w:div w:id="1948846618">
          <w:marLeft w:val="0"/>
          <w:marRight w:val="0"/>
          <w:marTop w:val="0"/>
          <w:marBottom w:val="0"/>
          <w:divBdr>
            <w:top w:val="none" w:sz="0" w:space="0" w:color="auto"/>
            <w:left w:val="none" w:sz="0" w:space="0" w:color="auto"/>
            <w:bottom w:val="none" w:sz="0" w:space="0" w:color="auto"/>
            <w:right w:val="none" w:sz="0" w:space="0" w:color="auto"/>
          </w:divBdr>
        </w:div>
      </w:divsChild>
    </w:div>
    <w:div w:id="64770029">
      <w:bodyDiv w:val="1"/>
      <w:marLeft w:val="0"/>
      <w:marRight w:val="0"/>
      <w:marTop w:val="0"/>
      <w:marBottom w:val="0"/>
      <w:divBdr>
        <w:top w:val="none" w:sz="0" w:space="0" w:color="auto"/>
        <w:left w:val="none" w:sz="0" w:space="0" w:color="auto"/>
        <w:bottom w:val="none" w:sz="0" w:space="0" w:color="auto"/>
        <w:right w:val="none" w:sz="0" w:space="0" w:color="auto"/>
      </w:divBdr>
    </w:div>
    <w:div w:id="66925785">
      <w:bodyDiv w:val="1"/>
      <w:marLeft w:val="0"/>
      <w:marRight w:val="0"/>
      <w:marTop w:val="0"/>
      <w:marBottom w:val="0"/>
      <w:divBdr>
        <w:top w:val="none" w:sz="0" w:space="0" w:color="auto"/>
        <w:left w:val="none" w:sz="0" w:space="0" w:color="auto"/>
        <w:bottom w:val="none" w:sz="0" w:space="0" w:color="auto"/>
        <w:right w:val="none" w:sz="0" w:space="0" w:color="auto"/>
      </w:divBdr>
    </w:div>
    <w:div w:id="68117928">
      <w:bodyDiv w:val="1"/>
      <w:marLeft w:val="0"/>
      <w:marRight w:val="0"/>
      <w:marTop w:val="0"/>
      <w:marBottom w:val="0"/>
      <w:divBdr>
        <w:top w:val="none" w:sz="0" w:space="0" w:color="auto"/>
        <w:left w:val="none" w:sz="0" w:space="0" w:color="auto"/>
        <w:bottom w:val="none" w:sz="0" w:space="0" w:color="auto"/>
        <w:right w:val="none" w:sz="0" w:space="0" w:color="auto"/>
      </w:divBdr>
    </w:div>
    <w:div w:id="72750712">
      <w:bodyDiv w:val="1"/>
      <w:marLeft w:val="0"/>
      <w:marRight w:val="0"/>
      <w:marTop w:val="0"/>
      <w:marBottom w:val="0"/>
      <w:divBdr>
        <w:top w:val="none" w:sz="0" w:space="0" w:color="auto"/>
        <w:left w:val="none" w:sz="0" w:space="0" w:color="auto"/>
        <w:bottom w:val="none" w:sz="0" w:space="0" w:color="auto"/>
        <w:right w:val="none" w:sz="0" w:space="0" w:color="auto"/>
      </w:divBdr>
      <w:divsChild>
        <w:div w:id="1672440902">
          <w:marLeft w:val="0"/>
          <w:marRight w:val="0"/>
          <w:marTop w:val="0"/>
          <w:marBottom w:val="0"/>
          <w:divBdr>
            <w:top w:val="none" w:sz="0" w:space="0" w:color="auto"/>
            <w:left w:val="none" w:sz="0" w:space="0" w:color="auto"/>
            <w:bottom w:val="none" w:sz="0" w:space="0" w:color="auto"/>
            <w:right w:val="none" w:sz="0" w:space="0" w:color="auto"/>
          </w:divBdr>
        </w:div>
        <w:div w:id="1798062727">
          <w:marLeft w:val="0"/>
          <w:marRight w:val="0"/>
          <w:marTop w:val="0"/>
          <w:marBottom w:val="0"/>
          <w:divBdr>
            <w:top w:val="none" w:sz="0" w:space="0" w:color="auto"/>
            <w:left w:val="none" w:sz="0" w:space="0" w:color="auto"/>
            <w:bottom w:val="none" w:sz="0" w:space="0" w:color="auto"/>
            <w:right w:val="none" w:sz="0" w:space="0" w:color="auto"/>
          </w:divBdr>
        </w:div>
        <w:div w:id="1917592385">
          <w:marLeft w:val="0"/>
          <w:marRight w:val="0"/>
          <w:marTop w:val="0"/>
          <w:marBottom w:val="0"/>
          <w:divBdr>
            <w:top w:val="none" w:sz="0" w:space="0" w:color="auto"/>
            <w:left w:val="none" w:sz="0" w:space="0" w:color="auto"/>
            <w:bottom w:val="none" w:sz="0" w:space="0" w:color="auto"/>
            <w:right w:val="none" w:sz="0" w:space="0" w:color="auto"/>
          </w:divBdr>
        </w:div>
      </w:divsChild>
    </w:div>
    <w:div w:id="74859700">
      <w:bodyDiv w:val="1"/>
      <w:marLeft w:val="0"/>
      <w:marRight w:val="0"/>
      <w:marTop w:val="0"/>
      <w:marBottom w:val="0"/>
      <w:divBdr>
        <w:top w:val="none" w:sz="0" w:space="0" w:color="auto"/>
        <w:left w:val="none" w:sz="0" w:space="0" w:color="auto"/>
        <w:bottom w:val="none" w:sz="0" w:space="0" w:color="auto"/>
        <w:right w:val="none" w:sz="0" w:space="0" w:color="auto"/>
      </w:divBdr>
      <w:divsChild>
        <w:div w:id="1393429214">
          <w:marLeft w:val="0"/>
          <w:marRight w:val="0"/>
          <w:marTop w:val="0"/>
          <w:marBottom w:val="0"/>
          <w:divBdr>
            <w:top w:val="none" w:sz="0" w:space="0" w:color="auto"/>
            <w:left w:val="none" w:sz="0" w:space="0" w:color="auto"/>
            <w:bottom w:val="none" w:sz="0" w:space="0" w:color="auto"/>
            <w:right w:val="none" w:sz="0" w:space="0" w:color="auto"/>
          </w:divBdr>
        </w:div>
      </w:divsChild>
    </w:div>
    <w:div w:id="82848555">
      <w:bodyDiv w:val="1"/>
      <w:marLeft w:val="0"/>
      <w:marRight w:val="0"/>
      <w:marTop w:val="0"/>
      <w:marBottom w:val="0"/>
      <w:divBdr>
        <w:top w:val="none" w:sz="0" w:space="0" w:color="auto"/>
        <w:left w:val="none" w:sz="0" w:space="0" w:color="auto"/>
        <w:bottom w:val="none" w:sz="0" w:space="0" w:color="auto"/>
        <w:right w:val="none" w:sz="0" w:space="0" w:color="auto"/>
      </w:divBdr>
    </w:div>
    <w:div w:id="84738211">
      <w:bodyDiv w:val="1"/>
      <w:marLeft w:val="0"/>
      <w:marRight w:val="0"/>
      <w:marTop w:val="0"/>
      <w:marBottom w:val="0"/>
      <w:divBdr>
        <w:top w:val="none" w:sz="0" w:space="0" w:color="auto"/>
        <w:left w:val="none" w:sz="0" w:space="0" w:color="auto"/>
        <w:bottom w:val="none" w:sz="0" w:space="0" w:color="auto"/>
        <w:right w:val="none" w:sz="0" w:space="0" w:color="auto"/>
      </w:divBdr>
      <w:divsChild>
        <w:div w:id="42758127">
          <w:marLeft w:val="0"/>
          <w:marRight w:val="0"/>
          <w:marTop w:val="0"/>
          <w:marBottom w:val="0"/>
          <w:divBdr>
            <w:top w:val="none" w:sz="0" w:space="0" w:color="auto"/>
            <w:left w:val="none" w:sz="0" w:space="0" w:color="auto"/>
            <w:bottom w:val="none" w:sz="0" w:space="0" w:color="auto"/>
            <w:right w:val="none" w:sz="0" w:space="0" w:color="auto"/>
          </w:divBdr>
        </w:div>
        <w:div w:id="1613392139">
          <w:marLeft w:val="0"/>
          <w:marRight w:val="0"/>
          <w:marTop w:val="0"/>
          <w:marBottom w:val="0"/>
          <w:divBdr>
            <w:top w:val="none" w:sz="0" w:space="0" w:color="auto"/>
            <w:left w:val="none" w:sz="0" w:space="0" w:color="auto"/>
            <w:bottom w:val="none" w:sz="0" w:space="0" w:color="auto"/>
            <w:right w:val="none" w:sz="0" w:space="0" w:color="auto"/>
          </w:divBdr>
        </w:div>
        <w:div w:id="1926452013">
          <w:marLeft w:val="0"/>
          <w:marRight w:val="0"/>
          <w:marTop w:val="0"/>
          <w:marBottom w:val="0"/>
          <w:divBdr>
            <w:top w:val="none" w:sz="0" w:space="0" w:color="auto"/>
            <w:left w:val="none" w:sz="0" w:space="0" w:color="auto"/>
            <w:bottom w:val="none" w:sz="0" w:space="0" w:color="auto"/>
            <w:right w:val="none" w:sz="0" w:space="0" w:color="auto"/>
          </w:divBdr>
        </w:div>
      </w:divsChild>
    </w:div>
    <w:div w:id="93479474">
      <w:bodyDiv w:val="1"/>
      <w:marLeft w:val="0"/>
      <w:marRight w:val="0"/>
      <w:marTop w:val="0"/>
      <w:marBottom w:val="0"/>
      <w:divBdr>
        <w:top w:val="none" w:sz="0" w:space="0" w:color="auto"/>
        <w:left w:val="none" w:sz="0" w:space="0" w:color="auto"/>
        <w:bottom w:val="none" w:sz="0" w:space="0" w:color="auto"/>
        <w:right w:val="none" w:sz="0" w:space="0" w:color="auto"/>
      </w:divBdr>
      <w:divsChild>
        <w:div w:id="99229074">
          <w:marLeft w:val="0"/>
          <w:marRight w:val="0"/>
          <w:marTop w:val="0"/>
          <w:marBottom w:val="0"/>
          <w:divBdr>
            <w:top w:val="none" w:sz="0" w:space="0" w:color="auto"/>
            <w:left w:val="none" w:sz="0" w:space="0" w:color="auto"/>
            <w:bottom w:val="none" w:sz="0" w:space="0" w:color="auto"/>
            <w:right w:val="none" w:sz="0" w:space="0" w:color="auto"/>
          </w:divBdr>
        </w:div>
        <w:div w:id="1020352748">
          <w:marLeft w:val="0"/>
          <w:marRight w:val="0"/>
          <w:marTop w:val="0"/>
          <w:marBottom w:val="0"/>
          <w:divBdr>
            <w:top w:val="none" w:sz="0" w:space="0" w:color="auto"/>
            <w:left w:val="none" w:sz="0" w:space="0" w:color="auto"/>
            <w:bottom w:val="none" w:sz="0" w:space="0" w:color="auto"/>
            <w:right w:val="none" w:sz="0" w:space="0" w:color="auto"/>
          </w:divBdr>
        </w:div>
        <w:div w:id="2066447832">
          <w:marLeft w:val="0"/>
          <w:marRight w:val="0"/>
          <w:marTop w:val="0"/>
          <w:marBottom w:val="0"/>
          <w:divBdr>
            <w:top w:val="none" w:sz="0" w:space="0" w:color="auto"/>
            <w:left w:val="none" w:sz="0" w:space="0" w:color="auto"/>
            <w:bottom w:val="none" w:sz="0" w:space="0" w:color="auto"/>
            <w:right w:val="none" w:sz="0" w:space="0" w:color="auto"/>
          </w:divBdr>
        </w:div>
      </w:divsChild>
    </w:div>
    <w:div w:id="98987690">
      <w:bodyDiv w:val="1"/>
      <w:marLeft w:val="0"/>
      <w:marRight w:val="0"/>
      <w:marTop w:val="0"/>
      <w:marBottom w:val="0"/>
      <w:divBdr>
        <w:top w:val="none" w:sz="0" w:space="0" w:color="auto"/>
        <w:left w:val="none" w:sz="0" w:space="0" w:color="auto"/>
        <w:bottom w:val="none" w:sz="0" w:space="0" w:color="auto"/>
        <w:right w:val="none" w:sz="0" w:space="0" w:color="auto"/>
      </w:divBdr>
    </w:div>
    <w:div w:id="102237050">
      <w:bodyDiv w:val="1"/>
      <w:marLeft w:val="0"/>
      <w:marRight w:val="0"/>
      <w:marTop w:val="0"/>
      <w:marBottom w:val="0"/>
      <w:divBdr>
        <w:top w:val="none" w:sz="0" w:space="0" w:color="auto"/>
        <w:left w:val="none" w:sz="0" w:space="0" w:color="auto"/>
        <w:bottom w:val="none" w:sz="0" w:space="0" w:color="auto"/>
        <w:right w:val="none" w:sz="0" w:space="0" w:color="auto"/>
      </w:divBdr>
    </w:div>
    <w:div w:id="103578287">
      <w:bodyDiv w:val="1"/>
      <w:marLeft w:val="0"/>
      <w:marRight w:val="0"/>
      <w:marTop w:val="0"/>
      <w:marBottom w:val="0"/>
      <w:divBdr>
        <w:top w:val="none" w:sz="0" w:space="0" w:color="auto"/>
        <w:left w:val="none" w:sz="0" w:space="0" w:color="auto"/>
        <w:bottom w:val="none" w:sz="0" w:space="0" w:color="auto"/>
        <w:right w:val="none" w:sz="0" w:space="0" w:color="auto"/>
      </w:divBdr>
    </w:div>
    <w:div w:id="124085309">
      <w:bodyDiv w:val="1"/>
      <w:marLeft w:val="0"/>
      <w:marRight w:val="0"/>
      <w:marTop w:val="0"/>
      <w:marBottom w:val="0"/>
      <w:divBdr>
        <w:top w:val="none" w:sz="0" w:space="0" w:color="auto"/>
        <w:left w:val="none" w:sz="0" w:space="0" w:color="auto"/>
        <w:bottom w:val="none" w:sz="0" w:space="0" w:color="auto"/>
        <w:right w:val="none" w:sz="0" w:space="0" w:color="auto"/>
      </w:divBdr>
    </w:div>
    <w:div w:id="129904381">
      <w:bodyDiv w:val="1"/>
      <w:marLeft w:val="0"/>
      <w:marRight w:val="0"/>
      <w:marTop w:val="0"/>
      <w:marBottom w:val="0"/>
      <w:divBdr>
        <w:top w:val="none" w:sz="0" w:space="0" w:color="auto"/>
        <w:left w:val="none" w:sz="0" w:space="0" w:color="auto"/>
        <w:bottom w:val="none" w:sz="0" w:space="0" w:color="auto"/>
        <w:right w:val="none" w:sz="0" w:space="0" w:color="auto"/>
      </w:divBdr>
    </w:div>
    <w:div w:id="130053545">
      <w:bodyDiv w:val="1"/>
      <w:marLeft w:val="0"/>
      <w:marRight w:val="0"/>
      <w:marTop w:val="0"/>
      <w:marBottom w:val="0"/>
      <w:divBdr>
        <w:top w:val="none" w:sz="0" w:space="0" w:color="auto"/>
        <w:left w:val="none" w:sz="0" w:space="0" w:color="auto"/>
        <w:bottom w:val="none" w:sz="0" w:space="0" w:color="auto"/>
        <w:right w:val="none" w:sz="0" w:space="0" w:color="auto"/>
      </w:divBdr>
    </w:div>
    <w:div w:id="137496532">
      <w:bodyDiv w:val="1"/>
      <w:marLeft w:val="0"/>
      <w:marRight w:val="0"/>
      <w:marTop w:val="0"/>
      <w:marBottom w:val="0"/>
      <w:divBdr>
        <w:top w:val="none" w:sz="0" w:space="0" w:color="auto"/>
        <w:left w:val="none" w:sz="0" w:space="0" w:color="auto"/>
        <w:bottom w:val="none" w:sz="0" w:space="0" w:color="auto"/>
        <w:right w:val="none" w:sz="0" w:space="0" w:color="auto"/>
      </w:divBdr>
    </w:div>
    <w:div w:id="137572505">
      <w:bodyDiv w:val="1"/>
      <w:marLeft w:val="0"/>
      <w:marRight w:val="0"/>
      <w:marTop w:val="0"/>
      <w:marBottom w:val="0"/>
      <w:divBdr>
        <w:top w:val="none" w:sz="0" w:space="0" w:color="auto"/>
        <w:left w:val="none" w:sz="0" w:space="0" w:color="auto"/>
        <w:bottom w:val="none" w:sz="0" w:space="0" w:color="auto"/>
        <w:right w:val="none" w:sz="0" w:space="0" w:color="auto"/>
      </w:divBdr>
    </w:div>
    <w:div w:id="144862621">
      <w:bodyDiv w:val="1"/>
      <w:marLeft w:val="0"/>
      <w:marRight w:val="0"/>
      <w:marTop w:val="0"/>
      <w:marBottom w:val="0"/>
      <w:divBdr>
        <w:top w:val="none" w:sz="0" w:space="0" w:color="auto"/>
        <w:left w:val="none" w:sz="0" w:space="0" w:color="auto"/>
        <w:bottom w:val="none" w:sz="0" w:space="0" w:color="auto"/>
        <w:right w:val="none" w:sz="0" w:space="0" w:color="auto"/>
      </w:divBdr>
      <w:divsChild>
        <w:div w:id="1420978577">
          <w:marLeft w:val="0"/>
          <w:marRight w:val="0"/>
          <w:marTop w:val="0"/>
          <w:marBottom w:val="0"/>
          <w:divBdr>
            <w:top w:val="none" w:sz="0" w:space="0" w:color="auto"/>
            <w:left w:val="none" w:sz="0" w:space="0" w:color="auto"/>
            <w:bottom w:val="none" w:sz="0" w:space="0" w:color="auto"/>
            <w:right w:val="none" w:sz="0" w:space="0" w:color="auto"/>
          </w:divBdr>
          <w:divsChild>
            <w:div w:id="131213017">
              <w:marLeft w:val="0"/>
              <w:marRight w:val="0"/>
              <w:marTop w:val="0"/>
              <w:marBottom w:val="0"/>
              <w:divBdr>
                <w:top w:val="none" w:sz="0" w:space="0" w:color="auto"/>
                <w:left w:val="none" w:sz="0" w:space="0" w:color="auto"/>
                <w:bottom w:val="none" w:sz="0" w:space="0" w:color="auto"/>
                <w:right w:val="none" w:sz="0" w:space="0" w:color="auto"/>
              </w:divBdr>
              <w:divsChild>
                <w:div w:id="1075014654">
                  <w:marLeft w:val="0"/>
                  <w:marRight w:val="0"/>
                  <w:marTop w:val="0"/>
                  <w:marBottom w:val="0"/>
                  <w:divBdr>
                    <w:top w:val="none" w:sz="0" w:space="0" w:color="auto"/>
                    <w:left w:val="none" w:sz="0" w:space="0" w:color="auto"/>
                    <w:bottom w:val="none" w:sz="0" w:space="0" w:color="auto"/>
                    <w:right w:val="none" w:sz="0" w:space="0" w:color="auto"/>
                  </w:divBdr>
                </w:div>
              </w:divsChild>
            </w:div>
            <w:div w:id="4442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6023">
      <w:bodyDiv w:val="1"/>
      <w:marLeft w:val="0"/>
      <w:marRight w:val="0"/>
      <w:marTop w:val="0"/>
      <w:marBottom w:val="0"/>
      <w:divBdr>
        <w:top w:val="none" w:sz="0" w:space="0" w:color="auto"/>
        <w:left w:val="none" w:sz="0" w:space="0" w:color="auto"/>
        <w:bottom w:val="none" w:sz="0" w:space="0" w:color="auto"/>
        <w:right w:val="none" w:sz="0" w:space="0" w:color="auto"/>
      </w:divBdr>
    </w:div>
    <w:div w:id="157817997">
      <w:bodyDiv w:val="1"/>
      <w:marLeft w:val="0"/>
      <w:marRight w:val="0"/>
      <w:marTop w:val="0"/>
      <w:marBottom w:val="0"/>
      <w:divBdr>
        <w:top w:val="none" w:sz="0" w:space="0" w:color="auto"/>
        <w:left w:val="none" w:sz="0" w:space="0" w:color="auto"/>
        <w:bottom w:val="none" w:sz="0" w:space="0" w:color="auto"/>
        <w:right w:val="none" w:sz="0" w:space="0" w:color="auto"/>
      </w:divBdr>
    </w:div>
    <w:div w:id="160707605">
      <w:bodyDiv w:val="1"/>
      <w:marLeft w:val="0"/>
      <w:marRight w:val="0"/>
      <w:marTop w:val="0"/>
      <w:marBottom w:val="0"/>
      <w:divBdr>
        <w:top w:val="none" w:sz="0" w:space="0" w:color="auto"/>
        <w:left w:val="none" w:sz="0" w:space="0" w:color="auto"/>
        <w:bottom w:val="none" w:sz="0" w:space="0" w:color="auto"/>
        <w:right w:val="none" w:sz="0" w:space="0" w:color="auto"/>
      </w:divBdr>
    </w:div>
    <w:div w:id="160975812">
      <w:bodyDiv w:val="1"/>
      <w:marLeft w:val="0"/>
      <w:marRight w:val="0"/>
      <w:marTop w:val="0"/>
      <w:marBottom w:val="0"/>
      <w:divBdr>
        <w:top w:val="none" w:sz="0" w:space="0" w:color="auto"/>
        <w:left w:val="none" w:sz="0" w:space="0" w:color="auto"/>
        <w:bottom w:val="none" w:sz="0" w:space="0" w:color="auto"/>
        <w:right w:val="none" w:sz="0" w:space="0" w:color="auto"/>
      </w:divBdr>
    </w:div>
    <w:div w:id="167329319">
      <w:bodyDiv w:val="1"/>
      <w:marLeft w:val="0"/>
      <w:marRight w:val="0"/>
      <w:marTop w:val="0"/>
      <w:marBottom w:val="0"/>
      <w:divBdr>
        <w:top w:val="none" w:sz="0" w:space="0" w:color="auto"/>
        <w:left w:val="none" w:sz="0" w:space="0" w:color="auto"/>
        <w:bottom w:val="none" w:sz="0" w:space="0" w:color="auto"/>
        <w:right w:val="none" w:sz="0" w:space="0" w:color="auto"/>
      </w:divBdr>
    </w:div>
    <w:div w:id="167331908">
      <w:bodyDiv w:val="1"/>
      <w:marLeft w:val="0"/>
      <w:marRight w:val="0"/>
      <w:marTop w:val="0"/>
      <w:marBottom w:val="0"/>
      <w:divBdr>
        <w:top w:val="none" w:sz="0" w:space="0" w:color="auto"/>
        <w:left w:val="none" w:sz="0" w:space="0" w:color="auto"/>
        <w:bottom w:val="none" w:sz="0" w:space="0" w:color="auto"/>
        <w:right w:val="none" w:sz="0" w:space="0" w:color="auto"/>
      </w:divBdr>
    </w:div>
    <w:div w:id="167714603">
      <w:bodyDiv w:val="1"/>
      <w:marLeft w:val="0"/>
      <w:marRight w:val="0"/>
      <w:marTop w:val="0"/>
      <w:marBottom w:val="0"/>
      <w:divBdr>
        <w:top w:val="none" w:sz="0" w:space="0" w:color="auto"/>
        <w:left w:val="none" w:sz="0" w:space="0" w:color="auto"/>
        <w:bottom w:val="none" w:sz="0" w:space="0" w:color="auto"/>
        <w:right w:val="none" w:sz="0" w:space="0" w:color="auto"/>
      </w:divBdr>
    </w:div>
    <w:div w:id="170337086">
      <w:bodyDiv w:val="1"/>
      <w:marLeft w:val="0"/>
      <w:marRight w:val="0"/>
      <w:marTop w:val="0"/>
      <w:marBottom w:val="0"/>
      <w:divBdr>
        <w:top w:val="none" w:sz="0" w:space="0" w:color="auto"/>
        <w:left w:val="none" w:sz="0" w:space="0" w:color="auto"/>
        <w:bottom w:val="none" w:sz="0" w:space="0" w:color="auto"/>
        <w:right w:val="none" w:sz="0" w:space="0" w:color="auto"/>
      </w:divBdr>
      <w:divsChild>
        <w:div w:id="781073969">
          <w:marLeft w:val="0"/>
          <w:marRight w:val="0"/>
          <w:marTop w:val="0"/>
          <w:marBottom w:val="0"/>
          <w:divBdr>
            <w:top w:val="none" w:sz="0" w:space="0" w:color="auto"/>
            <w:left w:val="none" w:sz="0" w:space="0" w:color="auto"/>
            <w:bottom w:val="none" w:sz="0" w:space="0" w:color="auto"/>
            <w:right w:val="none" w:sz="0" w:space="0" w:color="auto"/>
          </w:divBdr>
        </w:div>
        <w:div w:id="1089888751">
          <w:marLeft w:val="0"/>
          <w:marRight w:val="0"/>
          <w:marTop w:val="0"/>
          <w:marBottom w:val="0"/>
          <w:divBdr>
            <w:top w:val="none" w:sz="0" w:space="0" w:color="auto"/>
            <w:left w:val="none" w:sz="0" w:space="0" w:color="auto"/>
            <w:bottom w:val="none" w:sz="0" w:space="0" w:color="auto"/>
            <w:right w:val="none" w:sz="0" w:space="0" w:color="auto"/>
          </w:divBdr>
        </w:div>
        <w:div w:id="1210608806">
          <w:marLeft w:val="0"/>
          <w:marRight w:val="0"/>
          <w:marTop w:val="0"/>
          <w:marBottom w:val="0"/>
          <w:divBdr>
            <w:top w:val="none" w:sz="0" w:space="0" w:color="auto"/>
            <w:left w:val="none" w:sz="0" w:space="0" w:color="auto"/>
            <w:bottom w:val="none" w:sz="0" w:space="0" w:color="auto"/>
            <w:right w:val="none" w:sz="0" w:space="0" w:color="auto"/>
          </w:divBdr>
        </w:div>
      </w:divsChild>
    </w:div>
    <w:div w:id="171771552">
      <w:bodyDiv w:val="1"/>
      <w:marLeft w:val="0"/>
      <w:marRight w:val="0"/>
      <w:marTop w:val="0"/>
      <w:marBottom w:val="0"/>
      <w:divBdr>
        <w:top w:val="none" w:sz="0" w:space="0" w:color="auto"/>
        <w:left w:val="none" w:sz="0" w:space="0" w:color="auto"/>
        <w:bottom w:val="none" w:sz="0" w:space="0" w:color="auto"/>
        <w:right w:val="none" w:sz="0" w:space="0" w:color="auto"/>
      </w:divBdr>
    </w:div>
    <w:div w:id="183449088">
      <w:bodyDiv w:val="1"/>
      <w:marLeft w:val="0"/>
      <w:marRight w:val="0"/>
      <w:marTop w:val="0"/>
      <w:marBottom w:val="0"/>
      <w:divBdr>
        <w:top w:val="none" w:sz="0" w:space="0" w:color="auto"/>
        <w:left w:val="none" w:sz="0" w:space="0" w:color="auto"/>
        <w:bottom w:val="none" w:sz="0" w:space="0" w:color="auto"/>
        <w:right w:val="none" w:sz="0" w:space="0" w:color="auto"/>
      </w:divBdr>
    </w:div>
    <w:div w:id="184634143">
      <w:bodyDiv w:val="1"/>
      <w:marLeft w:val="0"/>
      <w:marRight w:val="0"/>
      <w:marTop w:val="0"/>
      <w:marBottom w:val="0"/>
      <w:divBdr>
        <w:top w:val="none" w:sz="0" w:space="0" w:color="auto"/>
        <w:left w:val="none" w:sz="0" w:space="0" w:color="auto"/>
        <w:bottom w:val="none" w:sz="0" w:space="0" w:color="auto"/>
        <w:right w:val="none" w:sz="0" w:space="0" w:color="auto"/>
      </w:divBdr>
    </w:div>
    <w:div w:id="188839817">
      <w:bodyDiv w:val="1"/>
      <w:marLeft w:val="0"/>
      <w:marRight w:val="0"/>
      <w:marTop w:val="0"/>
      <w:marBottom w:val="0"/>
      <w:divBdr>
        <w:top w:val="none" w:sz="0" w:space="0" w:color="auto"/>
        <w:left w:val="none" w:sz="0" w:space="0" w:color="auto"/>
        <w:bottom w:val="none" w:sz="0" w:space="0" w:color="auto"/>
        <w:right w:val="none" w:sz="0" w:space="0" w:color="auto"/>
      </w:divBdr>
    </w:div>
    <w:div w:id="193153848">
      <w:bodyDiv w:val="1"/>
      <w:marLeft w:val="0"/>
      <w:marRight w:val="0"/>
      <w:marTop w:val="0"/>
      <w:marBottom w:val="0"/>
      <w:divBdr>
        <w:top w:val="none" w:sz="0" w:space="0" w:color="auto"/>
        <w:left w:val="none" w:sz="0" w:space="0" w:color="auto"/>
        <w:bottom w:val="none" w:sz="0" w:space="0" w:color="auto"/>
        <w:right w:val="none" w:sz="0" w:space="0" w:color="auto"/>
      </w:divBdr>
    </w:div>
    <w:div w:id="194972354">
      <w:bodyDiv w:val="1"/>
      <w:marLeft w:val="0"/>
      <w:marRight w:val="0"/>
      <w:marTop w:val="0"/>
      <w:marBottom w:val="0"/>
      <w:divBdr>
        <w:top w:val="none" w:sz="0" w:space="0" w:color="auto"/>
        <w:left w:val="none" w:sz="0" w:space="0" w:color="auto"/>
        <w:bottom w:val="none" w:sz="0" w:space="0" w:color="auto"/>
        <w:right w:val="none" w:sz="0" w:space="0" w:color="auto"/>
      </w:divBdr>
    </w:div>
    <w:div w:id="200635584">
      <w:bodyDiv w:val="1"/>
      <w:marLeft w:val="0"/>
      <w:marRight w:val="0"/>
      <w:marTop w:val="0"/>
      <w:marBottom w:val="0"/>
      <w:divBdr>
        <w:top w:val="none" w:sz="0" w:space="0" w:color="auto"/>
        <w:left w:val="none" w:sz="0" w:space="0" w:color="auto"/>
        <w:bottom w:val="none" w:sz="0" w:space="0" w:color="auto"/>
        <w:right w:val="none" w:sz="0" w:space="0" w:color="auto"/>
      </w:divBdr>
    </w:div>
    <w:div w:id="202865826">
      <w:bodyDiv w:val="1"/>
      <w:marLeft w:val="0"/>
      <w:marRight w:val="0"/>
      <w:marTop w:val="0"/>
      <w:marBottom w:val="0"/>
      <w:divBdr>
        <w:top w:val="none" w:sz="0" w:space="0" w:color="auto"/>
        <w:left w:val="none" w:sz="0" w:space="0" w:color="auto"/>
        <w:bottom w:val="none" w:sz="0" w:space="0" w:color="auto"/>
        <w:right w:val="none" w:sz="0" w:space="0" w:color="auto"/>
      </w:divBdr>
      <w:divsChild>
        <w:div w:id="429398580">
          <w:marLeft w:val="0"/>
          <w:marRight w:val="0"/>
          <w:marTop w:val="0"/>
          <w:marBottom w:val="0"/>
          <w:divBdr>
            <w:top w:val="none" w:sz="0" w:space="0" w:color="auto"/>
            <w:left w:val="none" w:sz="0" w:space="0" w:color="auto"/>
            <w:bottom w:val="none" w:sz="0" w:space="0" w:color="auto"/>
            <w:right w:val="none" w:sz="0" w:space="0" w:color="auto"/>
          </w:divBdr>
        </w:div>
        <w:div w:id="1052195450">
          <w:marLeft w:val="0"/>
          <w:marRight w:val="0"/>
          <w:marTop w:val="0"/>
          <w:marBottom w:val="0"/>
          <w:divBdr>
            <w:top w:val="none" w:sz="0" w:space="0" w:color="auto"/>
            <w:left w:val="none" w:sz="0" w:space="0" w:color="auto"/>
            <w:bottom w:val="none" w:sz="0" w:space="0" w:color="auto"/>
            <w:right w:val="none" w:sz="0" w:space="0" w:color="auto"/>
          </w:divBdr>
        </w:div>
        <w:div w:id="1135218032">
          <w:marLeft w:val="0"/>
          <w:marRight w:val="0"/>
          <w:marTop w:val="0"/>
          <w:marBottom w:val="0"/>
          <w:divBdr>
            <w:top w:val="none" w:sz="0" w:space="0" w:color="auto"/>
            <w:left w:val="none" w:sz="0" w:space="0" w:color="auto"/>
            <w:bottom w:val="none" w:sz="0" w:space="0" w:color="auto"/>
            <w:right w:val="none" w:sz="0" w:space="0" w:color="auto"/>
          </w:divBdr>
        </w:div>
        <w:div w:id="1771855285">
          <w:marLeft w:val="0"/>
          <w:marRight w:val="0"/>
          <w:marTop w:val="0"/>
          <w:marBottom w:val="0"/>
          <w:divBdr>
            <w:top w:val="none" w:sz="0" w:space="0" w:color="auto"/>
            <w:left w:val="none" w:sz="0" w:space="0" w:color="auto"/>
            <w:bottom w:val="none" w:sz="0" w:space="0" w:color="auto"/>
            <w:right w:val="none" w:sz="0" w:space="0" w:color="auto"/>
          </w:divBdr>
        </w:div>
      </w:divsChild>
    </w:div>
    <w:div w:id="205610009">
      <w:bodyDiv w:val="1"/>
      <w:marLeft w:val="0"/>
      <w:marRight w:val="0"/>
      <w:marTop w:val="0"/>
      <w:marBottom w:val="0"/>
      <w:divBdr>
        <w:top w:val="none" w:sz="0" w:space="0" w:color="auto"/>
        <w:left w:val="none" w:sz="0" w:space="0" w:color="auto"/>
        <w:bottom w:val="none" w:sz="0" w:space="0" w:color="auto"/>
        <w:right w:val="none" w:sz="0" w:space="0" w:color="auto"/>
      </w:divBdr>
    </w:div>
    <w:div w:id="210457711">
      <w:bodyDiv w:val="1"/>
      <w:marLeft w:val="0"/>
      <w:marRight w:val="0"/>
      <w:marTop w:val="0"/>
      <w:marBottom w:val="0"/>
      <w:divBdr>
        <w:top w:val="none" w:sz="0" w:space="0" w:color="auto"/>
        <w:left w:val="none" w:sz="0" w:space="0" w:color="auto"/>
        <w:bottom w:val="none" w:sz="0" w:space="0" w:color="auto"/>
        <w:right w:val="none" w:sz="0" w:space="0" w:color="auto"/>
      </w:divBdr>
    </w:div>
    <w:div w:id="210501662">
      <w:bodyDiv w:val="1"/>
      <w:marLeft w:val="0"/>
      <w:marRight w:val="0"/>
      <w:marTop w:val="0"/>
      <w:marBottom w:val="0"/>
      <w:divBdr>
        <w:top w:val="none" w:sz="0" w:space="0" w:color="auto"/>
        <w:left w:val="none" w:sz="0" w:space="0" w:color="auto"/>
        <w:bottom w:val="none" w:sz="0" w:space="0" w:color="auto"/>
        <w:right w:val="none" w:sz="0" w:space="0" w:color="auto"/>
      </w:divBdr>
    </w:div>
    <w:div w:id="210654678">
      <w:bodyDiv w:val="1"/>
      <w:marLeft w:val="0"/>
      <w:marRight w:val="0"/>
      <w:marTop w:val="0"/>
      <w:marBottom w:val="0"/>
      <w:divBdr>
        <w:top w:val="none" w:sz="0" w:space="0" w:color="auto"/>
        <w:left w:val="none" w:sz="0" w:space="0" w:color="auto"/>
        <w:bottom w:val="none" w:sz="0" w:space="0" w:color="auto"/>
        <w:right w:val="none" w:sz="0" w:space="0" w:color="auto"/>
      </w:divBdr>
      <w:divsChild>
        <w:div w:id="224032169">
          <w:marLeft w:val="0"/>
          <w:marRight w:val="0"/>
          <w:marTop w:val="0"/>
          <w:marBottom w:val="0"/>
          <w:divBdr>
            <w:top w:val="none" w:sz="0" w:space="0" w:color="auto"/>
            <w:left w:val="none" w:sz="0" w:space="0" w:color="auto"/>
            <w:bottom w:val="none" w:sz="0" w:space="0" w:color="auto"/>
            <w:right w:val="none" w:sz="0" w:space="0" w:color="auto"/>
          </w:divBdr>
        </w:div>
        <w:div w:id="236211025">
          <w:marLeft w:val="0"/>
          <w:marRight w:val="0"/>
          <w:marTop w:val="0"/>
          <w:marBottom w:val="0"/>
          <w:divBdr>
            <w:top w:val="none" w:sz="0" w:space="0" w:color="auto"/>
            <w:left w:val="none" w:sz="0" w:space="0" w:color="auto"/>
            <w:bottom w:val="none" w:sz="0" w:space="0" w:color="auto"/>
            <w:right w:val="none" w:sz="0" w:space="0" w:color="auto"/>
          </w:divBdr>
        </w:div>
        <w:div w:id="1551574432">
          <w:marLeft w:val="0"/>
          <w:marRight w:val="0"/>
          <w:marTop w:val="0"/>
          <w:marBottom w:val="0"/>
          <w:divBdr>
            <w:top w:val="none" w:sz="0" w:space="0" w:color="auto"/>
            <w:left w:val="none" w:sz="0" w:space="0" w:color="auto"/>
            <w:bottom w:val="none" w:sz="0" w:space="0" w:color="auto"/>
            <w:right w:val="none" w:sz="0" w:space="0" w:color="auto"/>
          </w:divBdr>
        </w:div>
      </w:divsChild>
    </w:div>
    <w:div w:id="211885994">
      <w:bodyDiv w:val="1"/>
      <w:marLeft w:val="0"/>
      <w:marRight w:val="0"/>
      <w:marTop w:val="0"/>
      <w:marBottom w:val="0"/>
      <w:divBdr>
        <w:top w:val="none" w:sz="0" w:space="0" w:color="auto"/>
        <w:left w:val="none" w:sz="0" w:space="0" w:color="auto"/>
        <w:bottom w:val="none" w:sz="0" w:space="0" w:color="auto"/>
        <w:right w:val="none" w:sz="0" w:space="0" w:color="auto"/>
      </w:divBdr>
    </w:div>
    <w:div w:id="212889420">
      <w:bodyDiv w:val="1"/>
      <w:marLeft w:val="0"/>
      <w:marRight w:val="0"/>
      <w:marTop w:val="0"/>
      <w:marBottom w:val="0"/>
      <w:divBdr>
        <w:top w:val="none" w:sz="0" w:space="0" w:color="auto"/>
        <w:left w:val="none" w:sz="0" w:space="0" w:color="auto"/>
        <w:bottom w:val="none" w:sz="0" w:space="0" w:color="auto"/>
        <w:right w:val="none" w:sz="0" w:space="0" w:color="auto"/>
      </w:divBdr>
    </w:div>
    <w:div w:id="213587474">
      <w:bodyDiv w:val="1"/>
      <w:marLeft w:val="0"/>
      <w:marRight w:val="0"/>
      <w:marTop w:val="0"/>
      <w:marBottom w:val="0"/>
      <w:divBdr>
        <w:top w:val="none" w:sz="0" w:space="0" w:color="auto"/>
        <w:left w:val="none" w:sz="0" w:space="0" w:color="auto"/>
        <w:bottom w:val="none" w:sz="0" w:space="0" w:color="auto"/>
        <w:right w:val="none" w:sz="0" w:space="0" w:color="auto"/>
      </w:divBdr>
    </w:div>
    <w:div w:id="217476969">
      <w:bodyDiv w:val="1"/>
      <w:marLeft w:val="0"/>
      <w:marRight w:val="0"/>
      <w:marTop w:val="0"/>
      <w:marBottom w:val="0"/>
      <w:divBdr>
        <w:top w:val="none" w:sz="0" w:space="0" w:color="auto"/>
        <w:left w:val="none" w:sz="0" w:space="0" w:color="auto"/>
        <w:bottom w:val="none" w:sz="0" w:space="0" w:color="auto"/>
        <w:right w:val="none" w:sz="0" w:space="0" w:color="auto"/>
      </w:divBdr>
      <w:divsChild>
        <w:div w:id="749079666">
          <w:marLeft w:val="0"/>
          <w:marRight w:val="0"/>
          <w:marTop w:val="0"/>
          <w:marBottom w:val="0"/>
          <w:divBdr>
            <w:top w:val="none" w:sz="0" w:space="0" w:color="auto"/>
            <w:left w:val="none" w:sz="0" w:space="0" w:color="auto"/>
            <w:bottom w:val="none" w:sz="0" w:space="0" w:color="auto"/>
            <w:right w:val="none" w:sz="0" w:space="0" w:color="auto"/>
          </w:divBdr>
        </w:div>
        <w:div w:id="1915309596">
          <w:marLeft w:val="0"/>
          <w:marRight w:val="0"/>
          <w:marTop w:val="0"/>
          <w:marBottom w:val="0"/>
          <w:divBdr>
            <w:top w:val="none" w:sz="0" w:space="0" w:color="auto"/>
            <w:left w:val="none" w:sz="0" w:space="0" w:color="auto"/>
            <w:bottom w:val="none" w:sz="0" w:space="0" w:color="auto"/>
            <w:right w:val="none" w:sz="0" w:space="0" w:color="auto"/>
          </w:divBdr>
        </w:div>
        <w:div w:id="1930114903">
          <w:marLeft w:val="0"/>
          <w:marRight w:val="0"/>
          <w:marTop w:val="0"/>
          <w:marBottom w:val="0"/>
          <w:divBdr>
            <w:top w:val="none" w:sz="0" w:space="0" w:color="auto"/>
            <w:left w:val="none" w:sz="0" w:space="0" w:color="auto"/>
            <w:bottom w:val="none" w:sz="0" w:space="0" w:color="auto"/>
            <w:right w:val="none" w:sz="0" w:space="0" w:color="auto"/>
          </w:divBdr>
        </w:div>
        <w:div w:id="2048872753">
          <w:marLeft w:val="0"/>
          <w:marRight w:val="0"/>
          <w:marTop w:val="0"/>
          <w:marBottom w:val="0"/>
          <w:divBdr>
            <w:top w:val="none" w:sz="0" w:space="0" w:color="auto"/>
            <w:left w:val="none" w:sz="0" w:space="0" w:color="auto"/>
            <w:bottom w:val="none" w:sz="0" w:space="0" w:color="auto"/>
            <w:right w:val="none" w:sz="0" w:space="0" w:color="auto"/>
          </w:divBdr>
        </w:div>
      </w:divsChild>
    </w:div>
    <w:div w:id="219942971">
      <w:bodyDiv w:val="1"/>
      <w:marLeft w:val="0"/>
      <w:marRight w:val="0"/>
      <w:marTop w:val="0"/>
      <w:marBottom w:val="0"/>
      <w:divBdr>
        <w:top w:val="none" w:sz="0" w:space="0" w:color="auto"/>
        <w:left w:val="none" w:sz="0" w:space="0" w:color="auto"/>
        <w:bottom w:val="none" w:sz="0" w:space="0" w:color="auto"/>
        <w:right w:val="none" w:sz="0" w:space="0" w:color="auto"/>
      </w:divBdr>
    </w:div>
    <w:div w:id="221839390">
      <w:bodyDiv w:val="1"/>
      <w:marLeft w:val="0"/>
      <w:marRight w:val="0"/>
      <w:marTop w:val="0"/>
      <w:marBottom w:val="0"/>
      <w:divBdr>
        <w:top w:val="none" w:sz="0" w:space="0" w:color="auto"/>
        <w:left w:val="none" w:sz="0" w:space="0" w:color="auto"/>
        <w:bottom w:val="none" w:sz="0" w:space="0" w:color="auto"/>
        <w:right w:val="none" w:sz="0" w:space="0" w:color="auto"/>
      </w:divBdr>
    </w:div>
    <w:div w:id="224029896">
      <w:bodyDiv w:val="1"/>
      <w:marLeft w:val="0"/>
      <w:marRight w:val="0"/>
      <w:marTop w:val="0"/>
      <w:marBottom w:val="0"/>
      <w:divBdr>
        <w:top w:val="none" w:sz="0" w:space="0" w:color="auto"/>
        <w:left w:val="none" w:sz="0" w:space="0" w:color="auto"/>
        <w:bottom w:val="none" w:sz="0" w:space="0" w:color="auto"/>
        <w:right w:val="none" w:sz="0" w:space="0" w:color="auto"/>
      </w:divBdr>
    </w:div>
    <w:div w:id="230044227">
      <w:bodyDiv w:val="1"/>
      <w:marLeft w:val="0"/>
      <w:marRight w:val="0"/>
      <w:marTop w:val="0"/>
      <w:marBottom w:val="0"/>
      <w:divBdr>
        <w:top w:val="none" w:sz="0" w:space="0" w:color="auto"/>
        <w:left w:val="none" w:sz="0" w:space="0" w:color="auto"/>
        <w:bottom w:val="none" w:sz="0" w:space="0" w:color="auto"/>
        <w:right w:val="none" w:sz="0" w:space="0" w:color="auto"/>
      </w:divBdr>
      <w:divsChild>
        <w:div w:id="1566378304">
          <w:marLeft w:val="0"/>
          <w:marRight w:val="0"/>
          <w:marTop w:val="0"/>
          <w:marBottom w:val="0"/>
          <w:divBdr>
            <w:top w:val="none" w:sz="0" w:space="0" w:color="auto"/>
            <w:left w:val="none" w:sz="0" w:space="0" w:color="auto"/>
            <w:bottom w:val="none" w:sz="0" w:space="0" w:color="auto"/>
            <w:right w:val="none" w:sz="0" w:space="0" w:color="auto"/>
          </w:divBdr>
        </w:div>
        <w:div w:id="1580679009">
          <w:marLeft w:val="0"/>
          <w:marRight w:val="0"/>
          <w:marTop w:val="0"/>
          <w:marBottom w:val="0"/>
          <w:divBdr>
            <w:top w:val="none" w:sz="0" w:space="0" w:color="auto"/>
            <w:left w:val="none" w:sz="0" w:space="0" w:color="auto"/>
            <w:bottom w:val="none" w:sz="0" w:space="0" w:color="auto"/>
            <w:right w:val="none" w:sz="0" w:space="0" w:color="auto"/>
          </w:divBdr>
        </w:div>
        <w:div w:id="1918443882">
          <w:marLeft w:val="0"/>
          <w:marRight w:val="0"/>
          <w:marTop w:val="0"/>
          <w:marBottom w:val="0"/>
          <w:divBdr>
            <w:top w:val="none" w:sz="0" w:space="0" w:color="auto"/>
            <w:left w:val="none" w:sz="0" w:space="0" w:color="auto"/>
            <w:bottom w:val="none" w:sz="0" w:space="0" w:color="auto"/>
            <w:right w:val="none" w:sz="0" w:space="0" w:color="auto"/>
          </w:divBdr>
        </w:div>
        <w:div w:id="1991247064">
          <w:marLeft w:val="0"/>
          <w:marRight w:val="0"/>
          <w:marTop w:val="0"/>
          <w:marBottom w:val="0"/>
          <w:divBdr>
            <w:top w:val="none" w:sz="0" w:space="0" w:color="auto"/>
            <w:left w:val="none" w:sz="0" w:space="0" w:color="auto"/>
            <w:bottom w:val="none" w:sz="0" w:space="0" w:color="auto"/>
            <w:right w:val="none" w:sz="0" w:space="0" w:color="auto"/>
          </w:divBdr>
        </w:div>
      </w:divsChild>
    </w:div>
    <w:div w:id="234896815">
      <w:bodyDiv w:val="1"/>
      <w:marLeft w:val="0"/>
      <w:marRight w:val="0"/>
      <w:marTop w:val="0"/>
      <w:marBottom w:val="0"/>
      <w:divBdr>
        <w:top w:val="none" w:sz="0" w:space="0" w:color="auto"/>
        <w:left w:val="none" w:sz="0" w:space="0" w:color="auto"/>
        <w:bottom w:val="none" w:sz="0" w:space="0" w:color="auto"/>
        <w:right w:val="none" w:sz="0" w:space="0" w:color="auto"/>
      </w:divBdr>
    </w:div>
    <w:div w:id="236130272">
      <w:bodyDiv w:val="1"/>
      <w:marLeft w:val="0"/>
      <w:marRight w:val="0"/>
      <w:marTop w:val="0"/>
      <w:marBottom w:val="0"/>
      <w:divBdr>
        <w:top w:val="none" w:sz="0" w:space="0" w:color="auto"/>
        <w:left w:val="none" w:sz="0" w:space="0" w:color="auto"/>
        <w:bottom w:val="none" w:sz="0" w:space="0" w:color="auto"/>
        <w:right w:val="none" w:sz="0" w:space="0" w:color="auto"/>
      </w:divBdr>
    </w:div>
    <w:div w:id="238564480">
      <w:bodyDiv w:val="1"/>
      <w:marLeft w:val="0"/>
      <w:marRight w:val="0"/>
      <w:marTop w:val="0"/>
      <w:marBottom w:val="0"/>
      <w:divBdr>
        <w:top w:val="none" w:sz="0" w:space="0" w:color="auto"/>
        <w:left w:val="none" w:sz="0" w:space="0" w:color="auto"/>
        <w:bottom w:val="none" w:sz="0" w:space="0" w:color="auto"/>
        <w:right w:val="none" w:sz="0" w:space="0" w:color="auto"/>
      </w:divBdr>
    </w:div>
    <w:div w:id="244654368">
      <w:bodyDiv w:val="1"/>
      <w:marLeft w:val="0"/>
      <w:marRight w:val="0"/>
      <w:marTop w:val="0"/>
      <w:marBottom w:val="0"/>
      <w:divBdr>
        <w:top w:val="none" w:sz="0" w:space="0" w:color="auto"/>
        <w:left w:val="none" w:sz="0" w:space="0" w:color="auto"/>
        <w:bottom w:val="none" w:sz="0" w:space="0" w:color="auto"/>
        <w:right w:val="none" w:sz="0" w:space="0" w:color="auto"/>
      </w:divBdr>
    </w:div>
    <w:div w:id="259141671">
      <w:bodyDiv w:val="1"/>
      <w:marLeft w:val="0"/>
      <w:marRight w:val="0"/>
      <w:marTop w:val="0"/>
      <w:marBottom w:val="0"/>
      <w:divBdr>
        <w:top w:val="none" w:sz="0" w:space="0" w:color="auto"/>
        <w:left w:val="none" w:sz="0" w:space="0" w:color="auto"/>
        <w:bottom w:val="none" w:sz="0" w:space="0" w:color="auto"/>
        <w:right w:val="none" w:sz="0" w:space="0" w:color="auto"/>
      </w:divBdr>
    </w:div>
    <w:div w:id="264460290">
      <w:bodyDiv w:val="1"/>
      <w:marLeft w:val="0"/>
      <w:marRight w:val="0"/>
      <w:marTop w:val="0"/>
      <w:marBottom w:val="0"/>
      <w:divBdr>
        <w:top w:val="none" w:sz="0" w:space="0" w:color="auto"/>
        <w:left w:val="none" w:sz="0" w:space="0" w:color="auto"/>
        <w:bottom w:val="none" w:sz="0" w:space="0" w:color="auto"/>
        <w:right w:val="none" w:sz="0" w:space="0" w:color="auto"/>
      </w:divBdr>
    </w:div>
    <w:div w:id="267854159">
      <w:bodyDiv w:val="1"/>
      <w:marLeft w:val="0"/>
      <w:marRight w:val="0"/>
      <w:marTop w:val="0"/>
      <w:marBottom w:val="0"/>
      <w:divBdr>
        <w:top w:val="none" w:sz="0" w:space="0" w:color="auto"/>
        <w:left w:val="none" w:sz="0" w:space="0" w:color="auto"/>
        <w:bottom w:val="none" w:sz="0" w:space="0" w:color="auto"/>
        <w:right w:val="none" w:sz="0" w:space="0" w:color="auto"/>
      </w:divBdr>
    </w:div>
    <w:div w:id="271983088">
      <w:bodyDiv w:val="1"/>
      <w:marLeft w:val="0"/>
      <w:marRight w:val="0"/>
      <w:marTop w:val="0"/>
      <w:marBottom w:val="0"/>
      <w:divBdr>
        <w:top w:val="none" w:sz="0" w:space="0" w:color="auto"/>
        <w:left w:val="none" w:sz="0" w:space="0" w:color="auto"/>
        <w:bottom w:val="none" w:sz="0" w:space="0" w:color="auto"/>
        <w:right w:val="none" w:sz="0" w:space="0" w:color="auto"/>
      </w:divBdr>
      <w:divsChild>
        <w:div w:id="109399585">
          <w:marLeft w:val="0"/>
          <w:marRight w:val="0"/>
          <w:marTop w:val="0"/>
          <w:marBottom w:val="0"/>
          <w:divBdr>
            <w:top w:val="none" w:sz="0" w:space="0" w:color="auto"/>
            <w:left w:val="none" w:sz="0" w:space="0" w:color="auto"/>
            <w:bottom w:val="none" w:sz="0" w:space="0" w:color="auto"/>
            <w:right w:val="none" w:sz="0" w:space="0" w:color="auto"/>
          </w:divBdr>
        </w:div>
        <w:div w:id="390084060">
          <w:marLeft w:val="0"/>
          <w:marRight w:val="0"/>
          <w:marTop w:val="0"/>
          <w:marBottom w:val="0"/>
          <w:divBdr>
            <w:top w:val="none" w:sz="0" w:space="0" w:color="auto"/>
            <w:left w:val="none" w:sz="0" w:space="0" w:color="auto"/>
            <w:bottom w:val="none" w:sz="0" w:space="0" w:color="auto"/>
            <w:right w:val="none" w:sz="0" w:space="0" w:color="auto"/>
          </w:divBdr>
        </w:div>
        <w:div w:id="433673839">
          <w:marLeft w:val="0"/>
          <w:marRight w:val="0"/>
          <w:marTop w:val="0"/>
          <w:marBottom w:val="0"/>
          <w:divBdr>
            <w:top w:val="none" w:sz="0" w:space="0" w:color="auto"/>
            <w:left w:val="none" w:sz="0" w:space="0" w:color="auto"/>
            <w:bottom w:val="none" w:sz="0" w:space="0" w:color="auto"/>
            <w:right w:val="none" w:sz="0" w:space="0" w:color="auto"/>
          </w:divBdr>
        </w:div>
        <w:div w:id="1222903034">
          <w:marLeft w:val="0"/>
          <w:marRight w:val="0"/>
          <w:marTop w:val="0"/>
          <w:marBottom w:val="0"/>
          <w:divBdr>
            <w:top w:val="none" w:sz="0" w:space="0" w:color="auto"/>
            <w:left w:val="none" w:sz="0" w:space="0" w:color="auto"/>
            <w:bottom w:val="none" w:sz="0" w:space="0" w:color="auto"/>
            <w:right w:val="none" w:sz="0" w:space="0" w:color="auto"/>
          </w:divBdr>
        </w:div>
        <w:div w:id="1587766619">
          <w:marLeft w:val="0"/>
          <w:marRight w:val="0"/>
          <w:marTop w:val="0"/>
          <w:marBottom w:val="0"/>
          <w:divBdr>
            <w:top w:val="none" w:sz="0" w:space="0" w:color="auto"/>
            <w:left w:val="none" w:sz="0" w:space="0" w:color="auto"/>
            <w:bottom w:val="none" w:sz="0" w:space="0" w:color="auto"/>
            <w:right w:val="none" w:sz="0" w:space="0" w:color="auto"/>
          </w:divBdr>
        </w:div>
        <w:div w:id="1825969668">
          <w:marLeft w:val="0"/>
          <w:marRight w:val="0"/>
          <w:marTop w:val="0"/>
          <w:marBottom w:val="0"/>
          <w:divBdr>
            <w:top w:val="none" w:sz="0" w:space="0" w:color="auto"/>
            <w:left w:val="none" w:sz="0" w:space="0" w:color="auto"/>
            <w:bottom w:val="none" w:sz="0" w:space="0" w:color="auto"/>
            <w:right w:val="none" w:sz="0" w:space="0" w:color="auto"/>
          </w:divBdr>
        </w:div>
        <w:div w:id="1835761450">
          <w:marLeft w:val="0"/>
          <w:marRight w:val="0"/>
          <w:marTop w:val="0"/>
          <w:marBottom w:val="0"/>
          <w:divBdr>
            <w:top w:val="none" w:sz="0" w:space="0" w:color="auto"/>
            <w:left w:val="none" w:sz="0" w:space="0" w:color="auto"/>
            <w:bottom w:val="none" w:sz="0" w:space="0" w:color="auto"/>
            <w:right w:val="none" w:sz="0" w:space="0" w:color="auto"/>
          </w:divBdr>
        </w:div>
        <w:div w:id="2125070793">
          <w:marLeft w:val="0"/>
          <w:marRight w:val="0"/>
          <w:marTop w:val="0"/>
          <w:marBottom w:val="0"/>
          <w:divBdr>
            <w:top w:val="none" w:sz="0" w:space="0" w:color="auto"/>
            <w:left w:val="none" w:sz="0" w:space="0" w:color="auto"/>
            <w:bottom w:val="none" w:sz="0" w:space="0" w:color="auto"/>
            <w:right w:val="none" w:sz="0" w:space="0" w:color="auto"/>
          </w:divBdr>
        </w:div>
      </w:divsChild>
    </w:div>
    <w:div w:id="277418058">
      <w:bodyDiv w:val="1"/>
      <w:marLeft w:val="0"/>
      <w:marRight w:val="0"/>
      <w:marTop w:val="0"/>
      <w:marBottom w:val="0"/>
      <w:divBdr>
        <w:top w:val="none" w:sz="0" w:space="0" w:color="auto"/>
        <w:left w:val="none" w:sz="0" w:space="0" w:color="auto"/>
        <w:bottom w:val="none" w:sz="0" w:space="0" w:color="auto"/>
        <w:right w:val="none" w:sz="0" w:space="0" w:color="auto"/>
      </w:divBdr>
    </w:div>
    <w:div w:id="280650467">
      <w:bodyDiv w:val="1"/>
      <w:marLeft w:val="0"/>
      <w:marRight w:val="0"/>
      <w:marTop w:val="0"/>
      <w:marBottom w:val="0"/>
      <w:divBdr>
        <w:top w:val="none" w:sz="0" w:space="0" w:color="auto"/>
        <w:left w:val="none" w:sz="0" w:space="0" w:color="auto"/>
        <w:bottom w:val="none" w:sz="0" w:space="0" w:color="auto"/>
        <w:right w:val="none" w:sz="0" w:space="0" w:color="auto"/>
      </w:divBdr>
    </w:div>
    <w:div w:id="282732150">
      <w:bodyDiv w:val="1"/>
      <w:marLeft w:val="0"/>
      <w:marRight w:val="0"/>
      <w:marTop w:val="0"/>
      <w:marBottom w:val="0"/>
      <w:divBdr>
        <w:top w:val="none" w:sz="0" w:space="0" w:color="auto"/>
        <w:left w:val="none" w:sz="0" w:space="0" w:color="auto"/>
        <w:bottom w:val="none" w:sz="0" w:space="0" w:color="auto"/>
        <w:right w:val="none" w:sz="0" w:space="0" w:color="auto"/>
      </w:divBdr>
    </w:div>
    <w:div w:id="307591897">
      <w:bodyDiv w:val="1"/>
      <w:marLeft w:val="0"/>
      <w:marRight w:val="0"/>
      <w:marTop w:val="0"/>
      <w:marBottom w:val="0"/>
      <w:divBdr>
        <w:top w:val="none" w:sz="0" w:space="0" w:color="auto"/>
        <w:left w:val="none" w:sz="0" w:space="0" w:color="auto"/>
        <w:bottom w:val="none" w:sz="0" w:space="0" w:color="auto"/>
        <w:right w:val="none" w:sz="0" w:space="0" w:color="auto"/>
      </w:divBdr>
    </w:div>
    <w:div w:id="308286337">
      <w:bodyDiv w:val="1"/>
      <w:marLeft w:val="0"/>
      <w:marRight w:val="0"/>
      <w:marTop w:val="0"/>
      <w:marBottom w:val="0"/>
      <w:divBdr>
        <w:top w:val="none" w:sz="0" w:space="0" w:color="auto"/>
        <w:left w:val="none" w:sz="0" w:space="0" w:color="auto"/>
        <w:bottom w:val="none" w:sz="0" w:space="0" w:color="auto"/>
        <w:right w:val="none" w:sz="0" w:space="0" w:color="auto"/>
      </w:divBdr>
    </w:div>
    <w:div w:id="322897258">
      <w:bodyDiv w:val="1"/>
      <w:marLeft w:val="0"/>
      <w:marRight w:val="0"/>
      <w:marTop w:val="0"/>
      <w:marBottom w:val="0"/>
      <w:divBdr>
        <w:top w:val="none" w:sz="0" w:space="0" w:color="auto"/>
        <w:left w:val="none" w:sz="0" w:space="0" w:color="auto"/>
        <w:bottom w:val="none" w:sz="0" w:space="0" w:color="auto"/>
        <w:right w:val="none" w:sz="0" w:space="0" w:color="auto"/>
      </w:divBdr>
    </w:div>
    <w:div w:id="325287027">
      <w:bodyDiv w:val="1"/>
      <w:marLeft w:val="0"/>
      <w:marRight w:val="0"/>
      <w:marTop w:val="0"/>
      <w:marBottom w:val="0"/>
      <w:divBdr>
        <w:top w:val="none" w:sz="0" w:space="0" w:color="auto"/>
        <w:left w:val="none" w:sz="0" w:space="0" w:color="auto"/>
        <w:bottom w:val="none" w:sz="0" w:space="0" w:color="auto"/>
        <w:right w:val="none" w:sz="0" w:space="0" w:color="auto"/>
      </w:divBdr>
    </w:div>
    <w:div w:id="326717427">
      <w:bodyDiv w:val="1"/>
      <w:marLeft w:val="0"/>
      <w:marRight w:val="0"/>
      <w:marTop w:val="0"/>
      <w:marBottom w:val="0"/>
      <w:divBdr>
        <w:top w:val="none" w:sz="0" w:space="0" w:color="auto"/>
        <w:left w:val="none" w:sz="0" w:space="0" w:color="auto"/>
        <w:bottom w:val="none" w:sz="0" w:space="0" w:color="auto"/>
        <w:right w:val="none" w:sz="0" w:space="0" w:color="auto"/>
      </w:divBdr>
    </w:div>
    <w:div w:id="332413655">
      <w:bodyDiv w:val="1"/>
      <w:marLeft w:val="0"/>
      <w:marRight w:val="0"/>
      <w:marTop w:val="0"/>
      <w:marBottom w:val="0"/>
      <w:divBdr>
        <w:top w:val="none" w:sz="0" w:space="0" w:color="auto"/>
        <w:left w:val="none" w:sz="0" w:space="0" w:color="auto"/>
        <w:bottom w:val="none" w:sz="0" w:space="0" w:color="auto"/>
        <w:right w:val="none" w:sz="0" w:space="0" w:color="auto"/>
      </w:divBdr>
      <w:divsChild>
        <w:div w:id="1440951583">
          <w:marLeft w:val="0"/>
          <w:marRight w:val="0"/>
          <w:marTop w:val="0"/>
          <w:marBottom w:val="0"/>
          <w:divBdr>
            <w:top w:val="none" w:sz="0" w:space="0" w:color="auto"/>
            <w:left w:val="none" w:sz="0" w:space="0" w:color="auto"/>
            <w:bottom w:val="none" w:sz="0" w:space="0" w:color="auto"/>
            <w:right w:val="none" w:sz="0" w:space="0" w:color="auto"/>
          </w:divBdr>
        </w:div>
      </w:divsChild>
    </w:div>
    <w:div w:id="340743724">
      <w:bodyDiv w:val="1"/>
      <w:marLeft w:val="0"/>
      <w:marRight w:val="0"/>
      <w:marTop w:val="0"/>
      <w:marBottom w:val="0"/>
      <w:divBdr>
        <w:top w:val="none" w:sz="0" w:space="0" w:color="auto"/>
        <w:left w:val="none" w:sz="0" w:space="0" w:color="auto"/>
        <w:bottom w:val="none" w:sz="0" w:space="0" w:color="auto"/>
        <w:right w:val="none" w:sz="0" w:space="0" w:color="auto"/>
      </w:divBdr>
    </w:div>
    <w:div w:id="345517930">
      <w:bodyDiv w:val="1"/>
      <w:marLeft w:val="0"/>
      <w:marRight w:val="0"/>
      <w:marTop w:val="0"/>
      <w:marBottom w:val="0"/>
      <w:divBdr>
        <w:top w:val="none" w:sz="0" w:space="0" w:color="auto"/>
        <w:left w:val="none" w:sz="0" w:space="0" w:color="auto"/>
        <w:bottom w:val="none" w:sz="0" w:space="0" w:color="auto"/>
        <w:right w:val="none" w:sz="0" w:space="0" w:color="auto"/>
      </w:divBdr>
    </w:div>
    <w:div w:id="351498653">
      <w:bodyDiv w:val="1"/>
      <w:marLeft w:val="0"/>
      <w:marRight w:val="0"/>
      <w:marTop w:val="0"/>
      <w:marBottom w:val="0"/>
      <w:divBdr>
        <w:top w:val="none" w:sz="0" w:space="0" w:color="auto"/>
        <w:left w:val="none" w:sz="0" w:space="0" w:color="auto"/>
        <w:bottom w:val="none" w:sz="0" w:space="0" w:color="auto"/>
        <w:right w:val="none" w:sz="0" w:space="0" w:color="auto"/>
      </w:divBdr>
    </w:div>
    <w:div w:id="352463162">
      <w:bodyDiv w:val="1"/>
      <w:marLeft w:val="0"/>
      <w:marRight w:val="0"/>
      <w:marTop w:val="0"/>
      <w:marBottom w:val="0"/>
      <w:divBdr>
        <w:top w:val="none" w:sz="0" w:space="0" w:color="auto"/>
        <w:left w:val="none" w:sz="0" w:space="0" w:color="auto"/>
        <w:bottom w:val="none" w:sz="0" w:space="0" w:color="auto"/>
        <w:right w:val="none" w:sz="0" w:space="0" w:color="auto"/>
      </w:divBdr>
    </w:div>
    <w:div w:id="356974800">
      <w:bodyDiv w:val="1"/>
      <w:marLeft w:val="0"/>
      <w:marRight w:val="0"/>
      <w:marTop w:val="0"/>
      <w:marBottom w:val="0"/>
      <w:divBdr>
        <w:top w:val="none" w:sz="0" w:space="0" w:color="auto"/>
        <w:left w:val="none" w:sz="0" w:space="0" w:color="auto"/>
        <w:bottom w:val="none" w:sz="0" w:space="0" w:color="auto"/>
        <w:right w:val="none" w:sz="0" w:space="0" w:color="auto"/>
      </w:divBdr>
    </w:div>
    <w:div w:id="362479626">
      <w:bodyDiv w:val="1"/>
      <w:marLeft w:val="0"/>
      <w:marRight w:val="0"/>
      <w:marTop w:val="0"/>
      <w:marBottom w:val="0"/>
      <w:divBdr>
        <w:top w:val="none" w:sz="0" w:space="0" w:color="auto"/>
        <w:left w:val="none" w:sz="0" w:space="0" w:color="auto"/>
        <w:bottom w:val="none" w:sz="0" w:space="0" w:color="auto"/>
        <w:right w:val="none" w:sz="0" w:space="0" w:color="auto"/>
      </w:divBdr>
      <w:divsChild>
        <w:div w:id="40330588">
          <w:marLeft w:val="0"/>
          <w:marRight w:val="0"/>
          <w:marTop w:val="0"/>
          <w:marBottom w:val="0"/>
          <w:divBdr>
            <w:top w:val="none" w:sz="0" w:space="0" w:color="auto"/>
            <w:left w:val="none" w:sz="0" w:space="0" w:color="auto"/>
            <w:bottom w:val="none" w:sz="0" w:space="0" w:color="auto"/>
            <w:right w:val="none" w:sz="0" w:space="0" w:color="auto"/>
          </w:divBdr>
        </w:div>
        <w:div w:id="464853756">
          <w:marLeft w:val="0"/>
          <w:marRight w:val="0"/>
          <w:marTop w:val="0"/>
          <w:marBottom w:val="0"/>
          <w:divBdr>
            <w:top w:val="none" w:sz="0" w:space="0" w:color="auto"/>
            <w:left w:val="none" w:sz="0" w:space="0" w:color="auto"/>
            <w:bottom w:val="none" w:sz="0" w:space="0" w:color="auto"/>
            <w:right w:val="none" w:sz="0" w:space="0" w:color="auto"/>
          </w:divBdr>
        </w:div>
        <w:div w:id="564343481">
          <w:marLeft w:val="0"/>
          <w:marRight w:val="0"/>
          <w:marTop w:val="0"/>
          <w:marBottom w:val="0"/>
          <w:divBdr>
            <w:top w:val="none" w:sz="0" w:space="0" w:color="auto"/>
            <w:left w:val="none" w:sz="0" w:space="0" w:color="auto"/>
            <w:bottom w:val="none" w:sz="0" w:space="0" w:color="auto"/>
            <w:right w:val="none" w:sz="0" w:space="0" w:color="auto"/>
          </w:divBdr>
        </w:div>
        <w:div w:id="1386488467">
          <w:marLeft w:val="0"/>
          <w:marRight w:val="0"/>
          <w:marTop w:val="0"/>
          <w:marBottom w:val="0"/>
          <w:divBdr>
            <w:top w:val="none" w:sz="0" w:space="0" w:color="auto"/>
            <w:left w:val="none" w:sz="0" w:space="0" w:color="auto"/>
            <w:bottom w:val="none" w:sz="0" w:space="0" w:color="auto"/>
            <w:right w:val="none" w:sz="0" w:space="0" w:color="auto"/>
          </w:divBdr>
        </w:div>
        <w:div w:id="1710764049">
          <w:marLeft w:val="0"/>
          <w:marRight w:val="0"/>
          <w:marTop w:val="0"/>
          <w:marBottom w:val="0"/>
          <w:divBdr>
            <w:top w:val="none" w:sz="0" w:space="0" w:color="auto"/>
            <w:left w:val="none" w:sz="0" w:space="0" w:color="auto"/>
            <w:bottom w:val="none" w:sz="0" w:space="0" w:color="auto"/>
            <w:right w:val="none" w:sz="0" w:space="0" w:color="auto"/>
          </w:divBdr>
        </w:div>
        <w:div w:id="1817797261">
          <w:marLeft w:val="0"/>
          <w:marRight w:val="0"/>
          <w:marTop w:val="0"/>
          <w:marBottom w:val="0"/>
          <w:divBdr>
            <w:top w:val="none" w:sz="0" w:space="0" w:color="auto"/>
            <w:left w:val="none" w:sz="0" w:space="0" w:color="auto"/>
            <w:bottom w:val="none" w:sz="0" w:space="0" w:color="auto"/>
            <w:right w:val="none" w:sz="0" w:space="0" w:color="auto"/>
          </w:divBdr>
        </w:div>
      </w:divsChild>
    </w:div>
    <w:div w:id="374474018">
      <w:bodyDiv w:val="1"/>
      <w:marLeft w:val="0"/>
      <w:marRight w:val="0"/>
      <w:marTop w:val="0"/>
      <w:marBottom w:val="0"/>
      <w:divBdr>
        <w:top w:val="none" w:sz="0" w:space="0" w:color="auto"/>
        <w:left w:val="none" w:sz="0" w:space="0" w:color="auto"/>
        <w:bottom w:val="none" w:sz="0" w:space="0" w:color="auto"/>
        <w:right w:val="none" w:sz="0" w:space="0" w:color="auto"/>
      </w:divBdr>
    </w:div>
    <w:div w:id="388042413">
      <w:bodyDiv w:val="1"/>
      <w:marLeft w:val="0"/>
      <w:marRight w:val="0"/>
      <w:marTop w:val="0"/>
      <w:marBottom w:val="0"/>
      <w:divBdr>
        <w:top w:val="none" w:sz="0" w:space="0" w:color="auto"/>
        <w:left w:val="none" w:sz="0" w:space="0" w:color="auto"/>
        <w:bottom w:val="none" w:sz="0" w:space="0" w:color="auto"/>
        <w:right w:val="none" w:sz="0" w:space="0" w:color="auto"/>
      </w:divBdr>
    </w:div>
    <w:div w:id="390348838">
      <w:bodyDiv w:val="1"/>
      <w:marLeft w:val="0"/>
      <w:marRight w:val="0"/>
      <w:marTop w:val="0"/>
      <w:marBottom w:val="0"/>
      <w:divBdr>
        <w:top w:val="none" w:sz="0" w:space="0" w:color="auto"/>
        <w:left w:val="none" w:sz="0" w:space="0" w:color="auto"/>
        <w:bottom w:val="none" w:sz="0" w:space="0" w:color="auto"/>
        <w:right w:val="none" w:sz="0" w:space="0" w:color="auto"/>
      </w:divBdr>
    </w:div>
    <w:div w:id="397900099">
      <w:bodyDiv w:val="1"/>
      <w:marLeft w:val="0"/>
      <w:marRight w:val="0"/>
      <w:marTop w:val="0"/>
      <w:marBottom w:val="0"/>
      <w:divBdr>
        <w:top w:val="none" w:sz="0" w:space="0" w:color="auto"/>
        <w:left w:val="none" w:sz="0" w:space="0" w:color="auto"/>
        <w:bottom w:val="none" w:sz="0" w:space="0" w:color="auto"/>
        <w:right w:val="none" w:sz="0" w:space="0" w:color="auto"/>
      </w:divBdr>
      <w:divsChild>
        <w:div w:id="1347946266">
          <w:marLeft w:val="0"/>
          <w:marRight w:val="0"/>
          <w:marTop w:val="0"/>
          <w:marBottom w:val="0"/>
          <w:divBdr>
            <w:top w:val="none" w:sz="0" w:space="0" w:color="auto"/>
            <w:left w:val="none" w:sz="0" w:space="0" w:color="auto"/>
            <w:bottom w:val="none" w:sz="0" w:space="0" w:color="auto"/>
            <w:right w:val="none" w:sz="0" w:space="0" w:color="auto"/>
          </w:divBdr>
        </w:div>
        <w:div w:id="1880969999">
          <w:marLeft w:val="0"/>
          <w:marRight w:val="0"/>
          <w:marTop w:val="0"/>
          <w:marBottom w:val="0"/>
          <w:divBdr>
            <w:top w:val="none" w:sz="0" w:space="0" w:color="auto"/>
            <w:left w:val="none" w:sz="0" w:space="0" w:color="auto"/>
            <w:bottom w:val="none" w:sz="0" w:space="0" w:color="auto"/>
            <w:right w:val="none" w:sz="0" w:space="0" w:color="auto"/>
          </w:divBdr>
        </w:div>
      </w:divsChild>
    </w:div>
    <w:div w:id="398594152">
      <w:bodyDiv w:val="1"/>
      <w:marLeft w:val="0"/>
      <w:marRight w:val="0"/>
      <w:marTop w:val="0"/>
      <w:marBottom w:val="0"/>
      <w:divBdr>
        <w:top w:val="none" w:sz="0" w:space="0" w:color="auto"/>
        <w:left w:val="none" w:sz="0" w:space="0" w:color="auto"/>
        <w:bottom w:val="none" w:sz="0" w:space="0" w:color="auto"/>
        <w:right w:val="none" w:sz="0" w:space="0" w:color="auto"/>
      </w:divBdr>
    </w:div>
    <w:div w:id="399327769">
      <w:bodyDiv w:val="1"/>
      <w:marLeft w:val="0"/>
      <w:marRight w:val="0"/>
      <w:marTop w:val="0"/>
      <w:marBottom w:val="0"/>
      <w:divBdr>
        <w:top w:val="none" w:sz="0" w:space="0" w:color="auto"/>
        <w:left w:val="none" w:sz="0" w:space="0" w:color="auto"/>
        <w:bottom w:val="none" w:sz="0" w:space="0" w:color="auto"/>
        <w:right w:val="none" w:sz="0" w:space="0" w:color="auto"/>
      </w:divBdr>
    </w:div>
    <w:div w:id="407003269">
      <w:bodyDiv w:val="1"/>
      <w:marLeft w:val="0"/>
      <w:marRight w:val="0"/>
      <w:marTop w:val="0"/>
      <w:marBottom w:val="0"/>
      <w:divBdr>
        <w:top w:val="none" w:sz="0" w:space="0" w:color="auto"/>
        <w:left w:val="none" w:sz="0" w:space="0" w:color="auto"/>
        <w:bottom w:val="none" w:sz="0" w:space="0" w:color="auto"/>
        <w:right w:val="none" w:sz="0" w:space="0" w:color="auto"/>
      </w:divBdr>
    </w:div>
    <w:div w:id="408429241">
      <w:bodyDiv w:val="1"/>
      <w:marLeft w:val="0"/>
      <w:marRight w:val="0"/>
      <w:marTop w:val="0"/>
      <w:marBottom w:val="0"/>
      <w:divBdr>
        <w:top w:val="none" w:sz="0" w:space="0" w:color="auto"/>
        <w:left w:val="none" w:sz="0" w:space="0" w:color="auto"/>
        <w:bottom w:val="none" w:sz="0" w:space="0" w:color="auto"/>
        <w:right w:val="none" w:sz="0" w:space="0" w:color="auto"/>
      </w:divBdr>
    </w:div>
    <w:div w:id="411128859">
      <w:bodyDiv w:val="1"/>
      <w:marLeft w:val="0"/>
      <w:marRight w:val="0"/>
      <w:marTop w:val="0"/>
      <w:marBottom w:val="0"/>
      <w:divBdr>
        <w:top w:val="none" w:sz="0" w:space="0" w:color="auto"/>
        <w:left w:val="none" w:sz="0" w:space="0" w:color="auto"/>
        <w:bottom w:val="none" w:sz="0" w:space="0" w:color="auto"/>
        <w:right w:val="none" w:sz="0" w:space="0" w:color="auto"/>
      </w:divBdr>
    </w:div>
    <w:div w:id="418406109">
      <w:bodyDiv w:val="1"/>
      <w:marLeft w:val="0"/>
      <w:marRight w:val="0"/>
      <w:marTop w:val="0"/>
      <w:marBottom w:val="0"/>
      <w:divBdr>
        <w:top w:val="none" w:sz="0" w:space="0" w:color="auto"/>
        <w:left w:val="none" w:sz="0" w:space="0" w:color="auto"/>
        <w:bottom w:val="none" w:sz="0" w:space="0" w:color="auto"/>
        <w:right w:val="none" w:sz="0" w:space="0" w:color="auto"/>
      </w:divBdr>
    </w:div>
    <w:div w:id="420025960">
      <w:bodyDiv w:val="1"/>
      <w:marLeft w:val="0"/>
      <w:marRight w:val="0"/>
      <w:marTop w:val="0"/>
      <w:marBottom w:val="0"/>
      <w:divBdr>
        <w:top w:val="none" w:sz="0" w:space="0" w:color="auto"/>
        <w:left w:val="none" w:sz="0" w:space="0" w:color="auto"/>
        <w:bottom w:val="none" w:sz="0" w:space="0" w:color="auto"/>
        <w:right w:val="none" w:sz="0" w:space="0" w:color="auto"/>
      </w:divBdr>
    </w:div>
    <w:div w:id="425266781">
      <w:bodyDiv w:val="1"/>
      <w:marLeft w:val="0"/>
      <w:marRight w:val="0"/>
      <w:marTop w:val="0"/>
      <w:marBottom w:val="0"/>
      <w:divBdr>
        <w:top w:val="none" w:sz="0" w:space="0" w:color="auto"/>
        <w:left w:val="none" w:sz="0" w:space="0" w:color="auto"/>
        <w:bottom w:val="none" w:sz="0" w:space="0" w:color="auto"/>
        <w:right w:val="none" w:sz="0" w:space="0" w:color="auto"/>
      </w:divBdr>
    </w:div>
    <w:div w:id="431121757">
      <w:bodyDiv w:val="1"/>
      <w:marLeft w:val="0"/>
      <w:marRight w:val="0"/>
      <w:marTop w:val="0"/>
      <w:marBottom w:val="0"/>
      <w:divBdr>
        <w:top w:val="none" w:sz="0" w:space="0" w:color="auto"/>
        <w:left w:val="none" w:sz="0" w:space="0" w:color="auto"/>
        <w:bottom w:val="none" w:sz="0" w:space="0" w:color="auto"/>
        <w:right w:val="none" w:sz="0" w:space="0" w:color="auto"/>
      </w:divBdr>
    </w:div>
    <w:div w:id="434592864">
      <w:bodyDiv w:val="1"/>
      <w:marLeft w:val="0"/>
      <w:marRight w:val="0"/>
      <w:marTop w:val="0"/>
      <w:marBottom w:val="0"/>
      <w:divBdr>
        <w:top w:val="none" w:sz="0" w:space="0" w:color="auto"/>
        <w:left w:val="none" w:sz="0" w:space="0" w:color="auto"/>
        <w:bottom w:val="none" w:sz="0" w:space="0" w:color="auto"/>
        <w:right w:val="none" w:sz="0" w:space="0" w:color="auto"/>
      </w:divBdr>
    </w:div>
    <w:div w:id="444345041">
      <w:bodyDiv w:val="1"/>
      <w:marLeft w:val="0"/>
      <w:marRight w:val="0"/>
      <w:marTop w:val="0"/>
      <w:marBottom w:val="0"/>
      <w:divBdr>
        <w:top w:val="none" w:sz="0" w:space="0" w:color="auto"/>
        <w:left w:val="none" w:sz="0" w:space="0" w:color="auto"/>
        <w:bottom w:val="none" w:sz="0" w:space="0" w:color="auto"/>
        <w:right w:val="none" w:sz="0" w:space="0" w:color="auto"/>
      </w:divBdr>
    </w:div>
    <w:div w:id="446511839">
      <w:bodyDiv w:val="1"/>
      <w:marLeft w:val="0"/>
      <w:marRight w:val="0"/>
      <w:marTop w:val="0"/>
      <w:marBottom w:val="0"/>
      <w:divBdr>
        <w:top w:val="none" w:sz="0" w:space="0" w:color="auto"/>
        <w:left w:val="none" w:sz="0" w:space="0" w:color="auto"/>
        <w:bottom w:val="none" w:sz="0" w:space="0" w:color="auto"/>
        <w:right w:val="none" w:sz="0" w:space="0" w:color="auto"/>
      </w:divBdr>
    </w:div>
    <w:div w:id="447165126">
      <w:bodyDiv w:val="1"/>
      <w:marLeft w:val="0"/>
      <w:marRight w:val="0"/>
      <w:marTop w:val="0"/>
      <w:marBottom w:val="0"/>
      <w:divBdr>
        <w:top w:val="none" w:sz="0" w:space="0" w:color="auto"/>
        <w:left w:val="none" w:sz="0" w:space="0" w:color="auto"/>
        <w:bottom w:val="none" w:sz="0" w:space="0" w:color="auto"/>
        <w:right w:val="none" w:sz="0" w:space="0" w:color="auto"/>
      </w:divBdr>
    </w:div>
    <w:div w:id="449478389">
      <w:bodyDiv w:val="1"/>
      <w:marLeft w:val="0"/>
      <w:marRight w:val="0"/>
      <w:marTop w:val="0"/>
      <w:marBottom w:val="0"/>
      <w:divBdr>
        <w:top w:val="none" w:sz="0" w:space="0" w:color="auto"/>
        <w:left w:val="none" w:sz="0" w:space="0" w:color="auto"/>
        <w:bottom w:val="none" w:sz="0" w:space="0" w:color="auto"/>
        <w:right w:val="none" w:sz="0" w:space="0" w:color="auto"/>
      </w:divBdr>
    </w:div>
    <w:div w:id="458837439">
      <w:bodyDiv w:val="1"/>
      <w:marLeft w:val="0"/>
      <w:marRight w:val="0"/>
      <w:marTop w:val="0"/>
      <w:marBottom w:val="0"/>
      <w:divBdr>
        <w:top w:val="none" w:sz="0" w:space="0" w:color="auto"/>
        <w:left w:val="none" w:sz="0" w:space="0" w:color="auto"/>
        <w:bottom w:val="none" w:sz="0" w:space="0" w:color="auto"/>
        <w:right w:val="none" w:sz="0" w:space="0" w:color="auto"/>
      </w:divBdr>
    </w:div>
    <w:div w:id="462701262">
      <w:bodyDiv w:val="1"/>
      <w:marLeft w:val="0"/>
      <w:marRight w:val="0"/>
      <w:marTop w:val="0"/>
      <w:marBottom w:val="0"/>
      <w:divBdr>
        <w:top w:val="none" w:sz="0" w:space="0" w:color="auto"/>
        <w:left w:val="none" w:sz="0" w:space="0" w:color="auto"/>
        <w:bottom w:val="none" w:sz="0" w:space="0" w:color="auto"/>
        <w:right w:val="none" w:sz="0" w:space="0" w:color="auto"/>
      </w:divBdr>
    </w:div>
    <w:div w:id="465046926">
      <w:bodyDiv w:val="1"/>
      <w:marLeft w:val="0"/>
      <w:marRight w:val="0"/>
      <w:marTop w:val="0"/>
      <w:marBottom w:val="0"/>
      <w:divBdr>
        <w:top w:val="none" w:sz="0" w:space="0" w:color="auto"/>
        <w:left w:val="none" w:sz="0" w:space="0" w:color="auto"/>
        <w:bottom w:val="none" w:sz="0" w:space="0" w:color="auto"/>
        <w:right w:val="none" w:sz="0" w:space="0" w:color="auto"/>
      </w:divBdr>
    </w:div>
    <w:div w:id="466896445">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
    <w:div w:id="481393632">
      <w:bodyDiv w:val="1"/>
      <w:marLeft w:val="0"/>
      <w:marRight w:val="0"/>
      <w:marTop w:val="0"/>
      <w:marBottom w:val="0"/>
      <w:divBdr>
        <w:top w:val="none" w:sz="0" w:space="0" w:color="auto"/>
        <w:left w:val="none" w:sz="0" w:space="0" w:color="auto"/>
        <w:bottom w:val="none" w:sz="0" w:space="0" w:color="auto"/>
        <w:right w:val="none" w:sz="0" w:space="0" w:color="auto"/>
      </w:divBdr>
    </w:div>
    <w:div w:id="492260732">
      <w:bodyDiv w:val="1"/>
      <w:marLeft w:val="0"/>
      <w:marRight w:val="0"/>
      <w:marTop w:val="0"/>
      <w:marBottom w:val="0"/>
      <w:divBdr>
        <w:top w:val="none" w:sz="0" w:space="0" w:color="auto"/>
        <w:left w:val="none" w:sz="0" w:space="0" w:color="auto"/>
        <w:bottom w:val="none" w:sz="0" w:space="0" w:color="auto"/>
        <w:right w:val="none" w:sz="0" w:space="0" w:color="auto"/>
      </w:divBdr>
    </w:div>
    <w:div w:id="495538067">
      <w:bodyDiv w:val="1"/>
      <w:marLeft w:val="0"/>
      <w:marRight w:val="0"/>
      <w:marTop w:val="0"/>
      <w:marBottom w:val="0"/>
      <w:divBdr>
        <w:top w:val="none" w:sz="0" w:space="0" w:color="auto"/>
        <w:left w:val="none" w:sz="0" w:space="0" w:color="auto"/>
        <w:bottom w:val="none" w:sz="0" w:space="0" w:color="auto"/>
        <w:right w:val="none" w:sz="0" w:space="0" w:color="auto"/>
      </w:divBdr>
    </w:div>
    <w:div w:id="504832067">
      <w:bodyDiv w:val="1"/>
      <w:marLeft w:val="0"/>
      <w:marRight w:val="0"/>
      <w:marTop w:val="0"/>
      <w:marBottom w:val="0"/>
      <w:divBdr>
        <w:top w:val="none" w:sz="0" w:space="0" w:color="auto"/>
        <w:left w:val="none" w:sz="0" w:space="0" w:color="auto"/>
        <w:bottom w:val="none" w:sz="0" w:space="0" w:color="auto"/>
        <w:right w:val="none" w:sz="0" w:space="0" w:color="auto"/>
      </w:divBdr>
    </w:div>
    <w:div w:id="509225516">
      <w:bodyDiv w:val="1"/>
      <w:marLeft w:val="0"/>
      <w:marRight w:val="0"/>
      <w:marTop w:val="0"/>
      <w:marBottom w:val="0"/>
      <w:divBdr>
        <w:top w:val="none" w:sz="0" w:space="0" w:color="auto"/>
        <w:left w:val="none" w:sz="0" w:space="0" w:color="auto"/>
        <w:bottom w:val="none" w:sz="0" w:space="0" w:color="auto"/>
        <w:right w:val="none" w:sz="0" w:space="0" w:color="auto"/>
      </w:divBdr>
    </w:div>
    <w:div w:id="509874122">
      <w:bodyDiv w:val="1"/>
      <w:marLeft w:val="0"/>
      <w:marRight w:val="0"/>
      <w:marTop w:val="0"/>
      <w:marBottom w:val="0"/>
      <w:divBdr>
        <w:top w:val="none" w:sz="0" w:space="0" w:color="auto"/>
        <w:left w:val="none" w:sz="0" w:space="0" w:color="auto"/>
        <w:bottom w:val="none" w:sz="0" w:space="0" w:color="auto"/>
        <w:right w:val="none" w:sz="0" w:space="0" w:color="auto"/>
      </w:divBdr>
    </w:div>
    <w:div w:id="515778325">
      <w:bodyDiv w:val="1"/>
      <w:marLeft w:val="0"/>
      <w:marRight w:val="0"/>
      <w:marTop w:val="0"/>
      <w:marBottom w:val="0"/>
      <w:divBdr>
        <w:top w:val="none" w:sz="0" w:space="0" w:color="auto"/>
        <w:left w:val="none" w:sz="0" w:space="0" w:color="auto"/>
        <w:bottom w:val="none" w:sz="0" w:space="0" w:color="auto"/>
        <w:right w:val="none" w:sz="0" w:space="0" w:color="auto"/>
      </w:divBdr>
    </w:div>
    <w:div w:id="518786104">
      <w:bodyDiv w:val="1"/>
      <w:marLeft w:val="0"/>
      <w:marRight w:val="0"/>
      <w:marTop w:val="0"/>
      <w:marBottom w:val="0"/>
      <w:divBdr>
        <w:top w:val="none" w:sz="0" w:space="0" w:color="auto"/>
        <w:left w:val="none" w:sz="0" w:space="0" w:color="auto"/>
        <w:bottom w:val="none" w:sz="0" w:space="0" w:color="auto"/>
        <w:right w:val="none" w:sz="0" w:space="0" w:color="auto"/>
      </w:divBdr>
      <w:divsChild>
        <w:div w:id="5252177">
          <w:marLeft w:val="0"/>
          <w:marRight w:val="0"/>
          <w:marTop w:val="0"/>
          <w:marBottom w:val="0"/>
          <w:divBdr>
            <w:top w:val="none" w:sz="0" w:space="0" w:color="auto"/>
            <w:left w:val="none" w:sz="0" w:space="0" w:color="auto"/>
            <w:bottom w:val="none" w:sz="0" w:space="0" w:color="auto"/>
            <w:right w:val="none" w:sz="0" w:space="0" w:color="auto"/>
          </w:divBdr>
        </w:div>
        <w:div w:id="70665941">
          <w:marLeft w:val="0"/>
          <w:marRight w:val="0"/>
          <w:marTop w:val="0"/>
          <w:marBottom w:val="0"/>
          <w:divBdr>
            <w:top w:val="none" w:sz="0" w:space="0" w:color="auto"/>
            <w:left w:val="none" w:sz="0" w:space="0" w:color="auto"/>
            <w:bottom w:val="none" w:sz="0" w:space="0" w:color="auto"/>
            <w:right w:val="none" w:sz="0" w:space="0" w:color="auto"/>
          </w:divBdr>
        </w:div>
        <w:div w:id="141309334">
          <w:marLeft w:val="0"/>
          <w:marRight w:val="0"/>
          <w:marTop w:val="0"/>
          <w:marBottom w:val="0"/>
          <w:divBdr>
            <w:top w:val="none" w:sz="0" w:space="0" w:color="auto"/>
            <w:left w:val="none" w:sz="0" w:space="0" w:color="auto"/>
            <w:bottom w:val="none" w:sz="0" w:space="0" w:color="auto"/>
            <w:right w:val="none" w:sz="0" w:space="0" w:color="auto"/>
          </w:divBdr>
        </w:div>
        <w:div w:id="351150129">
          <w:marLeft w:val="0"/>
          <w:marRight w:val="0"/>
          <w:marTop w:val="0"/>
          <w:marBottom w:val="0"/>
          <w:divBdr>
            <w:top w:val="none" w:sz="0" w:space="0" w:color="auto"/>
            <w:left w:val="none" w:sz="0" w:space="0" w:color="auto"/>
            <w:bottom w:val="none" w:sz="0" w:space="0" w:color="auto"/>
            <w:right w:val="none" w:sz="0" w:space="0" w:color="auto"/>
          </w:divBdr>
        </w:div>
        <w:div w:id="460811517">
          <w:marLeft w:val="0"/>
          <w:marRight w:val="0"/>
          <w:marTop w:val="0"/>
          <w:marBottom w:val="0"/>
          <w:divBdr>
            <w:top w:val="none" w:sz="0" w:space="0" w:color="auto"/>
            <w:left w:val="none" w:sz="0" w:space="0" w:color="auto"/>
            <w:bottom w:val="none" w:sz="0" w:space="0" w:color="auto"/>
            <w:right w:val="none" w:sz="0" w:space="0" w:color="auto"/>
          </w:divBdr>
        </w:div>
        <w:div w:id="512963433">
          <w:marLeft w:val="0"/>
          <w:marRight w:val="0"/>
          <w:marTop w:val="0"/>
          <w:marBottom w:val="0"/>
          <w:divBdr>
            <w:top w:val="none" w:sz="0" w:space="0" w:color="auto"/>
            <w:left w:val="none" w:sz="0" w:space="0" w:color="auto"/>
            <w:bottom w:val="none" w:sz="0" w:space="0" w:color="auto"/>
            <w:right w:val="none" w:sz="0" w:space="0" w:color="auto"/>
          </w:divBdr>
        </w:div>
        <w:div w:id="520356949">
          <w:marLeft w:val="0"/>
          <w:marRight w:val="0"/>
          <w:marTop w:val="0"/>
          <w:marBottom w:val="0"/>
          <w:divBdr>
            <w:top w:val="none" w:sz="0" w:space="0" w:color="auto"/>
            <w:left w:val="none" w:sz="0" w:space="0" w:color="auto"/>
            <w:bottom w:val="none" w:sz="0" w:space="0" w:color="auto"/>
            <w:right w:val="none" w:sz="0" w:space="0" w:color="auto"/>
          </w:divBdr>
        </w:div>
        <w:div w:id="1015837915">
          <w:marLeft w:val="0"/>
          <w:marRight w:val="0"/>
          <w:marTop w:val="0"/>
          <w:marBottom w:val="0"/>
          <w:divBdr>
            <w:top w:val="none" w:sz="0" w:space="0" w:color="auto"/>
            <w:left w:val="none" w:sz="0" w:space="0" w:color="auto"/>
            <w:bottom w:val="none" w:sz="0" w:space="0" w:color="auto"/>
            <w:right w:val="none" w:sz="0" w:space="0" w:color="auto"/>
          </w:divBdr>
        </w:div>
        <w:div w:id="1019545968">
          <w:marLeft w:val="0"/>
          <w:marRight w:val="0"/>
          <w:marTop w:val="0"/>
          <w:marBottom w:val="0"/>
          <w:divBdr>
            <w:top w:val="none" w:sz="0" w:space="0" w:color="auto"/>
            <w:left w:val="none" w:sz="0" w:space="0" w:color="auto"/>
            <w:bottom w:val="none" w:sz="0" w:space="0" w:color="auto"/>
            <w:right w:val="none" w:sz="0" w:space="0" w:color="auto"/>
          </w:divBdr>
        </w:div>
        <w:div w:id="1082485599">
          <w:marLeft w:val="0"/>
          <w:marRight w:val="0"/>
          <w:marTop w:val="0"/>
          <w:marBottom w:val="0"/>
          <w:divBdr>
            <w:top w:val="none" w:sz="0" w:space="0" w:color="auto"/>
            <w:left w:val="none" w:sz="0" w:space="0" w:color="auto"/>
            <w:bottom w:val="none" w:sz="0" w:space="0" w:color="auto"/>
            <w:right w:val="none" w:sz="0" w:space="0" w:color="auto"/>
          </w:divBdr>
        </w:div>
        <w:div w:id="1153985415">
          <w:marLeft w:val="0"/>
          <w:marRight w:val="0"/>
          <w:marTop w:val="0"/>
          <w:marBottom w:val="0"/>
          <w:divBdr>
            <w:top w:val="none" w:sz="0" w:space="0" w:color="auto"/>
            <w:left w:val="none" w:sz="0" w:space="0" w:color="auto"/>
            <w:bottom w:val="none" w:sz="0" w:space="0" w:color="auto"/>
            <w:right w:val="none" w:sz="0" w:space="0" w:color="auto"/>
          </w:divBdr>
        </w:div>
        <w:div w:id="1248808045">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
        <w:div w:id="1375470254">
          <w:marLeft w:val="0"/>
          <w:marRight w:val="0"/>
          <w:marTop w:val="0"/>
          <w:marBottom w:val="0"/>
          <w:divBdr>
            <w:top w:val="none" w:sz="0" w:space="0" w:color="auto"/>
            <w:left w:val="none" w:sz="0" w:space="0" w:color="auto"/>
            <w:bottom w:val="none" w:sz="0" w:space="0" w:color="auto"/>
            <w:right w:val="none" w:sz="0" w:space="0" w:color="auto"/>
          </w:divBdr>
        </w:div>
        <w:div w:id="1473405701">
          <w:marLeft w:val="0"/>
          <w:marRight w:val="0"/>
          <w:marTop w:val="0"/>
          <w:marBottom w:val="0"/>
          <w:divBdr>
            <w:top w:val="none" w:sz="0" w:space="0" w:color="auto"/>
            <w:left w:val="none" w:sz="0" w:space="0" w:color="auto"/>
            <w:bottom w:val="none" w:sz="0" w:space="0" w:color="auto"/>
            <w:right w:val="none" w:sz="0" w:space="0" w:color="auto"/>
          </w:divBdr>
        </w:div>
        <w:div w:id="1548564838">
          <w:marLeft w:val="0"/>
          <w:marRight w:val="0"/>
          <w:marTop w:val="0"/>
          <w:marBottom w:val="0"/>
          <w:divBdr>
            <w:top w:val="none" w:sz="0" w:space="0" w:color="auto"/>
            <w:left w:val="none" w:sz="0" w:space="0" w:color="auto"/>
            <w:bottom w:val="none" w:sz="0" w:space="0" w:color="auto"/>
            <w:right w:val="none" w:sz="0" w:space="0" w:color="auto"/>
          </w:divBdr>
        </w:div>
        <w:div w:id="1552688243">
          <w:marLeft w:val="0"/>
          <w:marRight w:val="0"/>
          <w:marTop w:val="0"/>
          <w:marBottom w:val="0"/>
          <w:divBdr>
            <w:top w:val="none" w:sz="0" w:space="0" w:color="auto"/>
            <w:left w:val="none" w:sz="0" w:space="0" w:color="auto"/>
            <w:bottom w:val="none" w:sz="0" w:space="0" w:color="auto"/>
            <w:right w:val="none" w:sz="0" w:space="0" w:color="auto"/>
          </w:divBdr>
        </w:div>
        <w:div w:id="1619726531">
          <w:marLeft w:val="0"/>
          <w:marRight w:val="0"/>
          <w:marTop w:val="0"/>
          <w:marBottom w:val="0"/>
          <w:divBdr>
            <w:top w:val="none" w:sz="0" w:space="0" w:color="auto"/>
            <w:left w:val="none" w:sz="0" w:space="0" w:color="auto"/>
            <w:bottom w:val="none" w:sz="0" w:space="0" w:color="auto"/>
            <w:right w:val="none" w:sz="0" w:space="0" w:color="auto"/>
          </w:divBdr>
        </w:div>
        <w:div w:id="1711297141">
          <w:marLeft w:val="0"/>
          <w:marRight w:val="0"/>
          <w:marTop w:val="0"/>
          <w:marBottom w:val="0"/>
          <w:divBdr>
            <w:top w:val="none" w:sz="0" w:space="0" w:color="auto"/>
            <w:left w:val="none" w:sz="0" w:space="0" w:color="auto"/>
            <w:bottom w:val="none" w:sz="0" w:space="0" w:color="auto"/>
            <w:right w:val="none" w:sz="0" w:space="0" w:color="auto"/>
          </w:divBdr>
        </w:div>
        <w:div w:id="1754207770">
          <w:marLeft w:val="0"/>
          <w:marRight w:val="0"/>
          <w:marTop w:val="0"/>
          <w:marBottom w:val="0"/>
          <w:divBdr>
            <w:top w:val="none" w:sz="0" w:space="0" w:color="auto"/>
            <w:left w:val="none" w:sz="0" w:space="0" w:color="auto"/>
            <w:bottom w:val="none" w:sz="0" w:space="0" w:color="auto"/>
            <w:right w:val="none" w:sz="0" w:space="0" w:color="auto"/>
          </w:divBdr>
        </w:div>
        <w:div w:id="1970040845">
          <w:marLeft w:val="0"/>
          <w:marRight w:val="0"/>
          <w:marTop w:val="0"/>
          <w:marBottom w:val="0"/>
          <w:divBdr>
            <w:top w:val="none" w:sz="0" w:space="0" w:color="auto"/>
            <w:left w:val="none" w:sz="0" w:space="0" w:color="auto"/>
            <w:bottom w:val="none" w:sz="0" w:space="0" w:color="auto"/>
            <w:right w:val="none" w:sz="0" w:space="0" w:color="auto"/>
          </w:divBdr>
        </w:div>
        <w:div w:id="2076313557">
          <w:marLeft w:val="0"/>
          <w:marRight w:val="0"/>
          <w:marTop w:val="0"/>
          <w:marBottom w:val="0"/>
          <w:divBdr>
            <w:top w:val="none" w:sz="0" w:space="0" w:color="auto"/>
            <w:left w:val="none" w:sz="0" w:space="0" w:color="auto"/>
            <w:bottom w:val="none" w:sz="0" w:space="0" w:color="auto"/>
            <w:right w:val="none" w:sz="0" w:space="0" w:color="auto"/>
          </w:divBdr>
        </w:div>
        <w:div w:id="2093812714">
          <w:marLeft w:val="0"/>
          <w:marRight w:val="0"/>
          <w:marTop w:val="0"/>
          <w:marBottom w:val="0"/>
          <w:divBdr>
            <w:top w:val="none" w:sz="0" w:space="0" w:color="auto"/>
            <w:left w:val="none" w:sz="0" w:space="0" w:color="auto"/>
            <w:bottom w:val="none" w:sz="0" w:space="0" w:color="auto"/>
            <w:right w:val="none" w:sz="0" w:space="0" w:color="auto"/>
          </w:divBdr>
        </w:div>
      </w:divsChild>
    </w:div>
    <w:div w:id="531307165">
      <w:bodyDiv w:val="1"/>
      <w:marLeft w:val="0"/>
      <w:marRight w:val="0"/>
      <w:marTop w:val="0"/>
      <w:marBottom w:val="0"/>
      <w:divBdr>
        <w:top w:val="none" w:sz="0" w:space="0" w:color="auto"/>
        <w:left w:val="none" w:sz="0" w:space="0" w:color="auto"/>
        <w:bottom w:val="none" w:sz="0" w:space="0" w:color="auto"/>
        <w:right w:val="none" w:sz="0" w:space="0" w:color="auto"/>
      </w:divBdr>
    </w:div>
    <w:div w:id="542014941">
      <w:bodyDiv w:val="1"/>
      <w:marLeft w:val="0"/>
      <w:marRight w:val="0"/>
      <w:marTop w:val="0"/>
      <w:marBottom w:val="0"/>
      <w:divBdr>
        <w:top w:val="none" w:sz="0" w:space="0" w:color="auto"/>
        <w:left w:val="none" w:sz="0" w:space="0" w:color="auto"/>
        <w:bottom w:val="none" w:sz="0" w:space="0" w:color="auto"/>
        <w:right w:val="none" w:sz="0" w:space="0" w:color="auto"/>
      </w:divBdr>
      <w:divsChild>
        <w:div w:id="1553420901">
          <w:marLeft w:val="0"/>
          <w:marRight w:val="0"/>
          <w:marTop w:val="0"/>
          <w:marBottom w:val="0"/>
          <w:divBdr>
            <w:top w:val="none" w:sz="0" w:space="0" w:color="auto"/>
            <w:left w:val="none" w:sz="0" w:space="0" w:color="auto"/>
            <w:bottom w:val="none" w:sz="0" w:space="0" w:color="auto"/>
            <w:right w:val="none" w:sz="0" w:space="0" w:color="auto"/>
          </w:divBdr>
          <w:divsChild>
            <w:div w:id="849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5067">
      <w:bodyDiv w:val="1"/>
      <w:marLeft w:val="0"/>
      <w:marRight w:val="0"/>
      <w:marTop w:val="0"/>
      <w:marBottom w:val="0"/>
      <w:divBdr>
        <w:top w:val="none" w:sz="0" w:space="0" w:color="auto"/>
        <w:left w:val="none" w:sz="0" w:space="0" w:color="auto"/>
        <w:bottom w:val="none" w:sz="0" w:space="0" w:color="auto"/>
        <w:right w:val="none" w:sz="0" w:space="0" w:color="auto"/>
      </w:divBdr>
    </w:div>
    <w:div w:id="547257266">
      <w:bodyDiv w:val="1"/>
      <w:marLeft w:val="0"/>
      <w:marRight w:val="0"/>
      <w:marTop w:val="0"/>
      <w:marBottom w:val="0"/>
      <w:divBdr>
        <w:top w:val="none" w:sz="0" w:space="0" w:color="auto"/>
        <w:left w:val="none" w:sz="0" w:space="0" w:color="auto"/>
        <w:bottom w:val="none" w:sz="0" w:space="0" w:color="auto"/>
        <w:right w:val="none" w:sz="0" w:space="0" w:color="auto"/>
      </w:divBdr>
      <w:divsChild>
        <w:div w:id="193808049">
          <w:marLeft w:val="0"/>
          <w:marRight w:val="0"/>
          <w:marTop w:val="0"/>
          <w:marBottom w:val="0"/>
          <w:divBdr>
            <w:top w:val="none" w:sz="0" w:space="0" w:color="auto"/>
            <w:left w:val="none" w:sz="0" w:space="0" w:color="auto"/>
            <w:bottom w:val="none" w:sz="0" w:space="0" w:color="auto"/>
            <w:right w:val="none" w:sz="0" w:space="0" w:color="auto"/>
          </w:divBdr>
          <w:divsChild>
            <w:div w:id="1771849133">
              <w:marLeft w:val="0"/>
              <w:marRight w:val="0"/>
              <w:marTop w:val="0"/>
              <w:marBottom w:val="0"/>
              <w:divBdr>
                <w:top w:val="none" w:sz="0" w:space="0" w:color="auto"/>
                <w:left w:val="none" w:sz="0" w:space="0" w:color="auto"/>
                <w:bottom w:val="none" w:sz="0" w:space="0" w:color="auto"/>
                <w:right w:val="none" w:sz="0" w:space="0" w:color="auto"/>
              </w:divBdr>
              <w:divsChild>
                <w:div w:id="450126224">
                  <w:marLeft w:val="0"/>
                  <w:marRight w:val="0"/>
                  <w:marTop w:val="0"/>
                  <w:marBottom w:val="0"/>
                  <w:divBdr>
                    <w:top w:val="none" w:sz="0" w:space="0" w:color="auto"/>
                    <w:left w:val="none" w:sz="0" w:space="0" w:color="auto"/>
                    <w:bottom w:val="none" w:sz="0" w:space="0" w:color="auto"/>
                    <w:right w:val="none" w:sz="0" w:space="0" w:color="auto"/>
                  </w:divBdr>
                  <w:divsChild>
                    <w:div w:id="1530878746">
                      <w:marLeft w:val="0"/>
                      <w:marRight w:val="0"/>
                      <w:marTop w:val="0"/>
                      <w:marBottom w:val="0"/>
                      <w:divBdr>
                        <w:top w:val="none" w:sz="0" w:space="0" w:color="auto"/>
                        <w:left w:val="none" w:sz="0" w:space="0" w:color="auto"/>
                        <w:bottom w:val="none" w:sz="0" w:space="0" w:color="auto"/>
                        <w:right w:val="none" w:sz="0" w:space="0" w:color="auto"/>
                      </w:divBdr>
                      <w:divsChild>
                        <w:div w:id="164826075">
                          <w:marLeft w:val="0"/>
                          <w:marRight w:val="0"/>
                          <w:marTop w:val="0"/>
                          <w:marBottom w:val="0"/>
                          <w:divBdr>
                            <w:top w:val="none" w:sz="0" w:space="0" w:color="auto"/>
                            <w:left w:val="none" w:sz="0" w:space="0" w:color="auto"/>
                            <w:bottom w:val="none" w:sz="0" w:space="0" w:color="auto"/>
                            <w:right w:val="none" w:sz="0" w:space="0" w:color="auto"/>
                          </w:divBdr>
                          <w:divsChild>
                            <w:div w:id="798186316">
                              <w:marLeft w:val="0"/>
                              <w:marRight w:val="0"/>
                              <w:marTop w:val="0"/>
                              <w:marBottom w:val="0"/>
                              <w:divBdr>
                                <w:top w:val="none" w:sz="0" w:space="0" w:color="auto"/>
                                <w:left w:val="none" w:sz="0" w:space="0" w:color="auto"/>
                                <w:bottom w:val="none" w:sz="0" w:space="0" w:color="auto"/>
                                <w:right w:val="none" w:sz="0" w:space="0" w:color="auto"/>
                              </w:divBdr>
                              <w:divsChild>
                                <w:div w:id="998656987">
                                  <w:marLeft w:val="0"/>
                                  <w:marRight w:val="0"/>
                                  <w:marTop w:val="0"/>
                                  <w:marBottom w:val="0"/>
                                  <w:divBdr>
                                    <w:top w:val="none" w:sz="0" w:space="0" w:color="auto"/>
                                    <w:left w:val="none" w:sz="0" w:space="0" w:color="auto"/>
                                    <w:bottom w:val="none" w:sz="0" w:space="0" w:color="auto"/>
                                    <w:right w:val="none" w:sz="0" w:space="0" w:color="auto"/>
                                  </w:divBdr>
                                  <w:divsChild>
                                    <w:div w:id="694117698">
                                      <w:marLeft w:val="0"/>
                                      <w:marRight w:val="0"/>
                                      <w:marTop w:val="0"/>
                                      <w:marBottom w:val="0"/>
                                      <w:divBdr>
                                        <w:top w:val="none" w:sz="0" w:space="0" w:color="auto"/>
                                        <w:left w:val="none" w:sz="0" w:space="0" w:color="auto"/>
                                        <w:bottom w:val="none" w:sz="0" w:space="0" w:color="auto"/>
                                        <w:right w:val="none" w:sz="0" w:space="0" w:color="auto"/>
                                      </w:divBdr>
                                    </w:div>
                                    <w:div w:id="1107195323">
                                      <w:marLeft w:val="0"/>
                                      <w:marRight w:val="0"/>
                                      <w:marTop w:val="0"/>
                                      <w:marBottom w:val="0"/>
                                      <w:divBdr>
                                        <w:top w:val="none" w:sz="0" w:space="0" w:color="auto"/>
                                        <w:left w:val="none" w:sz="0" w:space="0" w:color="auto"/>
                                        <w:bottom w:val="none" w:sz="0" w:space="0" w:color="auto"/>
                                        <w:right w:val="none" w:sz="0" w:space="0" w:color="auto"/>
                                      </w:divBdr>
                                      <w:divsChild>
                                        <w:div w:id="70156008">
                                          <w:marLeft w:val="0"/>
                                          <w:marRight w:val="0"/>
                                          <w:marTop w:val="0"/>
                                          <w:marBottom w:val="0"/>
                                          <w:divBdr>
                                            <w:top w:val="none" w:sz="0" w:space="0" w:color="auto"/>
                                            <w:left w:val="none" w:sz="0" w:space="0" w:color="auto"/>
                                            <w:bottom w:val="none" w:sz="0" w:space="0" w:color="auto"/>
                                            <w:right w:val="none" w:sz="0" w:space="0" w:color="auto"/>
                                          </w:divBdr>
                                          <w:divsChild>
                                            <w:div w:id="1337926532">
                                              <w:marLeft w:val="0"/>
                                              <w:marRight w:val="0"/>
                                              <w:marTop w:val="0"/>
                                              <w:marBottom w:val="0"/>
                                              <w:divBdr>
                                                <w:top w:val="none" w:sz="0" w:space="0" w:color="auto"/>
                                                <w:left w:val="none" w:sz="0" w:space="0" w:color="auto"/>
                                                <w:bottom w:val="none" w:sz="0" w:space="0" w:color="auto"/>
                                                <w:right w:val="none" w:sz="0" w:space="0" w:color="auto"/>
                                              </w:divBdr>
                                              <w:divsChild>
                                                <w:div w:id="17110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056394">
      <w:bodyDiv w:val="1"/>
      <w:marLeft w:val="0"/>
      <w:marRight w:val="0"/>
      <w:marTop w:val="0"/>
      <w:marBottom w:val="0"/>
      <w:divBdr>
        <w:top w:val="none" w:sz="0" w:space="0" w:color="auto"/>
        <w:left w:val="none" w:sz="0" w:space="0" w:color="auto"/>
        <w:bottom w:val="none" w:sz="0" w:space="0" w:color="auto"/>
        <w:right w:val="none" w:sz="0" w:space="0" w:color="auto"/>
      </w:divBdr>
    </w:div>
    <w:div w:id="558983527">
      <w:bodyDiv w:val="1"/>
      <w:marLeft w:val="0"/>
      <w:marRight w:val="0"/>
      <w:marTop w:val="0"/>
      <w:marBottom w:val="0"/>
      <w:divBdr>
        <w:top w:val="none" w:sz="0" w:space="0" w:color="auto"/>
        <w:left w:val="none" w:sz="0" w:space="0" w:color="auto"/>
        <w:bottom w:val="none" w:sz="0" w:space="0" w:color="auto"/>
        <w:right w:val="none" w:sz="0" w:space="0" w:color="auto"/>
      </w:divBdr>
      <w:divsChild>
        <w:div w:id="1016155059">
          <w:marLeft w:val="0"/>
          <w:marRight w:val="0"/>
          <w:marTop w:val="0"/>
          <w:marBottom w:val="0"/>
          <w:divBdr>
            <w:top w:val="none" w:sz="0" w:space="0" w:color="auto"/>
            <w:left w:val="none" w:sz="0" w:space="0" w:color="auto"/>
            <w:bottom w:val="none" w:sz="0" w:space="0" w:color="auto"/>
            <w:right w:val="none" w:sz="0" w:space="0" w:color="auto"/>
          </w:divBdr>
        </w:div>
        <w:div w:id="1608124585">
          <w:marLeft w:val="0"/>
          <w:marRight w:val="0"/>
          <w:marTop w:val="0"/>
          <w:marBottom w:val="0"/>
          <w:divBdr>
            <w:top w:val="none" w:sz="0" w:space="0" w:color="auto"/>
            <w:left w:val="none" w:sz="0" w:space="0" w:color="auto"/>
            <w:bottom w:val="none" w:sz="0" w:space="0" w:color="auto"/>
            <w:right w:val="none" w:sz="0" w:space="0" w:color="auto"/>
          </w:divBdr>
        </w:div>
        <w:div w:id="2092696882">
          <w:marLeft w:val="0"/>
          <w:marRight w:val="0"/>
          <w:marTop w:val="0"/>
          <w:marBottom w:val="0"/>
          <w:divBdr>
            <w:top w:val="none" w:sz="0" w:space="0" w:color="auto"/>
            <w:left w:val="none" w:sz="0" w:space="0" w:color="auto"/>
            <w:bottom w:val="none" w:sz="0" w:space="0" w:color="auto"/>
            <w:right w:val="none" w:sz="0" w:space="0" w:color="auto"/>
          </w:divBdr>
        </w:div>
      </w:divsChild>
    </w:div>
    <w:div w:id="567114787">
      <w:bodyDiv w:val="1"/>
      <w:marLeft w:val="0"/>
      <w:marRight w:val="0"/>
      <w:marTop w:val="0"/>
      <w:marBottom w:val="0"/>
      <w:divBdr>
        <w:top w:val="none" w:sz="0" w:space="0" w:color="auto"/>
        <w:left w:val="none" w:sz="0" w:space="0" w:color="auto"/>
        <w:bottom w:val="none" w:sz="0" w:space="0" w:color="auto"/>
        <w:right w:val="none" w:sz="0" w:space="0" w:color="auto"/>
      </w:divBdr>
      <w:divsChild>
        <w:div w:id="237713074">
          <w:marLeft w:val="0"/>
          <w:marRight w:val="0"/>
          <w:marTop w:val="0"/>
          <w:marBottom w:val="0"/>
          <w:divBdr>
            <w:top w:val="none" w:sz="0" w:space="0" w:color="auto"/>
            <w:left w:val="none" w:sz="0" w:space="0" w:color="auto"/>
            <w:bottom w:val="none" w:sz="0" w:space="0" w:color="auto"/>
            <w:right w:val="none" w:sz="0" w:space="0" w:color="auto"/>
          </w:divBdr>
        </w:div>
        <w:div w:id="1137069142">
          <w:marLeft w:val="0"/>
          <w:marRight w:val="0"/>
          <w:marTop w:val="0"/>
          <w:marBottom w:val="0"/>
          <w:divBdr>
            <w:top w:val="none" w:sz="0" w:space="0" w:color="auto"/>
            <w:left w:val="none" w:sz="0" w:space="0" w:color="auto"/>
            <w:bottom w:val="none" w:sz="0" w:space="0" w:color="auto"/>
            <w:right w:val="none" w:sz="0" w:space="0" w:color="auto"/>
          </w:divBdr>
        </w:div>
        <w:div w:id="1433863853">
          <w:marLeft w:val="0"/>
          <w:marRight w:val="0"/>
          <w:marTop w:val="0"/>
          <w:marBottom w:val="0"/>
          <w:divBdr>
            <w:top w:val="none" w:sz="0" w:space="0" w:color="auto"/>
            <w:left w:val="none" w:sz="0" w:space="0" w:color="auto"/>
            <w:bottom w:val="none" w:sz="0" w:space="0" w:color="auto"/>
            <w:right w:val="none" w:sz="0" w:space="0" w:color="auto"/>
          </w:divBdr>
        </w:div>
        <w:div w:id="1532962083">
          <w:marLeft w:val="0"/>
          <w:marRight w:val="0"/>
          <w:marTop w:val="0"/>
          <w:marBottom w:val="0"/>
          <w:divBdr>
            <w:top w:val="none" w:sz="0" w:space="0" w:color="auto"/>
            <w:left w:val="none" w:sz="0" w:space="0" w:color="auto"/>
            <w:bottom w:val="none" w:sz="0" w:space="0" w:color="auto"/>
            <w:right w:val="none" w:sz="0" w:space="0" w:color="auto"/>
          </w:divBdr>
        </w:div>
      </w:divsChild>
    </w:div>
    <w:div w:id="569268776">
      <w:bodyDiv w:val="1"/>
      <w:marLeft w:val="0"/>
      <w:marRight w:val="0"/>
      <w:marTop w:val="0"/>
      <w:marBottom w:val="0"/>
      <w:divBdr>
        <w:top w:val="none" w:sz="0" w:space="0" w:color="auto"/>
        <w:left w:val="none" w:sz="0" w:space="0" w:color="auto"/>
        <w:bottom w:val="none" w:sz="0" w:space="0" w:color="auto"/>
        <w:right w:val="none" w:sz="0" w:space="0" w:color="auto"/>
      </w:divBdr>
    </w:div>
    <w:div w:id="574822449">
      <w:bodyDiv w:val="1"/>
      <w:marLeft w:val="0"/>
      <w:marRight w:val="0"/>
      <w:marTop w:val="0"/>
      <w:marBottom w:val="0"/>
      <w:divBdr>
        <w:top w:val="none" w:sz="0" w:space="0" w:color="auto"/>
        <w:left w:val="none" w:sz="0" w:space="0" w:color="auto"/>
        <w:bottom w:val="none" w:sz="0" w:space="0" w:color="auto"/>
        <w:right w:val="none" w:sz="0" w:space="0" w:color="auto"/>
      </w:divBdr>
    </w:div>
    <w:div w:id="581644112">
      <w:bodyDiv w:val="1"/>
      <w:marLeft w:val="0"/>
      <w:marRight w:val="0"/>
      <w:marTop w:val="0"/>
      <w:marBottom w:val="0"/>
      <w:divBdr>
        <w:top w:val="none" w:sz="0" w:space="0" w:color="auto"/>
        <w:left w:val="none" w:sz="0" w:space="0" w:color="auto"/>
        <w:bottom w:val="none" w:sz="0" w:space="0" w:color="auto"/>
        <w:right w:val="none" w:sz="0" w:space="0" w:color="auto"/>
      </w:divBdr>
    </w:div>
    <w:div w:id="582027534">
      <w:bodyDiv w:val="1"/>
      <w:marLeft w:val="0"/>
      <w:marRight w:val="0"/>
      <w:marTop w:val="0"/>
      <w:marBottom w:val="0"/>
      <w:divBdr>
        <w:top w:val="none" w:sz="0" w:space="0" w:color="auto"/>
        <w:left w:val="none" w:sz="0" w:space="0" w:color="auto"/>
        <w:bottom w:val="none" w:sz="0" w:space="0" w:color="auto"/>
        <w:right w:val="none" w:sz="0" w:space="0" w:color="auto"/>
      </w:divBdr>
      <w:divsChild>
        <w:div w:id="851990033">
          <w:marLeft w:val="0"/>
          <w:marRight w:val="0"/>
          <w:marTop w:val="0"/>
          <w:marBottom w:val="0"/>
          <w:divBdr>
            <w:top w:val="none" w:sz="0" w:space="0" w:color="auto"/>
            <w:left w:val="none" w:sz="0" w:space="0" w:color="auto"/>
            <w:bottom w:val="none" w:sz="0" w:space="0" w:color="auto"/>
            <w:right w:val="none" w:sz="0" w:space="0" w:color="auto"/>
          </w:divBdr>
        </w:div>
        <w:div w:id="1718041051">
          <w:marLeft w:val="0"/>
          <w:marRight w:val="0"/>
          <w:marTop w:val="0"/>
          <w:marBottom w:val="0"/>
          <w:divBdr>
            <w:top w:val="none" w:sz="0" w:space="0" w:color="auto"/>
            <w:left w:val="none" w:sz="0" w:space="0" w:color="auto"/>
            <w:bottom w:val="none" w:sz="0" w:space="0" w:color="auto"/>
            <w:right w:val="none" w:sz="0" w:space="0" w:color="auto"/>
          </w:divBdr>
        </w:div>
        <w:div w:id="1822380070">
          <w:marLeft w:val="0"/>
          <w:marRight w:val="0"/>
          <w:marTop w:val="0"/>
          <w:marBottom w:val="0"/>
          <w:divBdr>
            <w:top w:val="none" w:sz="0" w:space="0" w:color="auto"/>
            <w:left w:val="none" w:sz="0" w:space="0" w:color="auto"/>
            <w:bottom w:val="none" w:sz="0" w:space="0" w:color="auto"/>
            <w:right w:val="none" w:sz="0" w:space="0" w:color="auto"/>
          </w:divBdr>
        </w:div>
      </w:divsChild>
    </w:div>
    <w:div w:id="588269970">
      <w:bodyDiv w:val="1"/>
      <w:marLeft w:val="0"/>
      <w:marRight w:val="0"/>
      <w:marTop w:val="0"/>
      <w:marBottom w:val="0"/>
      <w:divBdr>
        <w:top w:val="none" w:sz="0" w:space="0" w:color="auto"/>
        <w:left w:val="none" w:sz="0" w:space="0" w:color="auto"/>
        <w:bottom w:val="none" w:sz="0" w:space="0" w:color="auto"/>
        <w:right w:val="none" w:sz="0" w:space="0" w:color="auto"/>
      </w:divBdr>
    </w:div>
    <w:div w:id="608512956">
      <w:bodyDiv w:val="1"/>
      <w:marLeft w:val="0"/>
      <w:marRight w:val="0"/>
      <w:marTop w:val="0"/>
      <w:marBottom w:val="0"/>
      <w:divBdr>
        <w:top w:val="none" w:sz="0" w:space="0" w:color="auto"/>
        <w:left w:val="none" w:sz="0" w:space="0" w:color="auto"/>
        <w:bottom w:val="none" w:sz="0" w:space="0" w:color="auto"/>
        <w:right w:val="none" w:sz="0" w:space="0" w:color="auto"/>
      </w:divBdr>
    </w:div>
    <w:div w:id="608514036">
      <w:bodyDiv w:val="1"/>
      <w:marLeft w:val="0"/>
      <w:marRight w:val="0"/>
      <w:marTop w:val="0"/>
      <w:marBottom w:val="0"/>
      <w:divBdr>
        <w:top w:val="none" w:sz="0" w:space="0" w:color="auto"/>
        <w:left w:val="none" w:sz="0" w:space="0" w:color="auto"/>
        <w:bottom w:val="none" w:sz="0" w:space="0" w:color="auto"/>
        <w:right w:val="none" w:sz="0" w:space="0" w:color="auto"/>
      </w:divBdr>
    </w:div>
    <w:div w:id="615451366">
      <w:bodyDiv w:val="1"/>
      <w:marLeft w:val="0"/>
      <w:marRight w:val="0"/>
      <w:marTop w:val="0"/>
      <w:marBottom w:val="0"/>
      <w:divBdr>
        <w:top w:val="none" w:sz="0" w:space="0" w:color="auto"/>
        <w:left w:val="none" w:sz="0" w:space="0" w:color="auto"/>
        <w:bottom w:val="none" w:sz="0" w:space="0" w:color="auto"/>
        <w:right w:val="none" w:sz="0" w:space="0" w:color="auto"/>
      </w:divBdr>
    </w:div>
    <w:div w:id="620066621">
      <w:bodyDiv w:val="1"/>
      <w:marLeft w:val="0"/>
      <w:marRight w:val="0"/>
      <w:marTop w:val="0"/>
      <w:marBottom w:val="0"/>
      <w:divBdr>
        <w:top w:val="none" w:sz="0" w:space="0" w:color="auto"/>
        <w:left w:val="none" w:sz="0" w:space="0" w:color="auto"/>
        <w:bottom w:val="none" w:sz="0" w:space="0" w:color="auto"/>
        <w:right w:val="none" w:sz="0" w:space="0" w:color="auto"/>
      </w:divBdr>
    </w:div>
    <w:div w:id="627317906">
      <w:bodyDiv w:val="1"/>
      <w:marLeft w:val="0"/>
      <w:marRight w:val="0"/>
      <w:marTop w:val="0"/>
      <w:marBottom w:val="0"/>
      <w:divBdr>
        <w:top w:val="none" w:sz="0" w:space="0" w:color="auto"/>
        <w:left w:val="none" w:sz="0" w:space="0" w:color="auto"/>
        <w:bottom w:val="none" w:sz="0" w:space="0" w:color="auto"/>
        <w:right w:val="none" w:sz="0" w:space="0" w:color="auto"/>
      </w:divBdr>
    </w:div>
    <w:div w:id="630600365">
      <w:bodyDiv w:val="1"/>
      <w:marLeft w:val="0"/>
      <w:marRight w:val="0"/>
      <w:marTop w:val="0"/>
      <w:marBottom w:val="0"/>
      <w:divBdr>
        <w:top w:val="none" w:sz="0" w:space="0" w:color="auto"/>
        <w:left w:val="none" w:sz="0" w:space="0" w:color="auto"/>
        <w:bottom w:val="none" w:sz="0" w:space="0" w:color="auto"/>
        <w:right w:val="none" w:sz="0" w:space="0" w:color="auto"/>
      </w:divBdr>
    </w:div>
    <w:div w:id="638341725">
      <w:bodyDiv w:val="1"/>
      <w:marLeft w:val="0"/>
      <w:marRight w:val="0"/>
      <w:marTop w:val="0"/>
      <w:marBottom w:val="0"/>
      <w:divBdr>
        <w:top w:val="none" w:sz="0" w:space="0" w:color="auto"/>
        <w:left w:val="none" w:sz="0" w:space="0" w:color="auto"/>
        <w:bottom w:val="none" w:sz="0" w:space="0" w:color="auto"/>
        <w:right w:val="none" w:sz="0" w:space="0" w:color="auto"/>
      </w:divBdr>
    </w:div>
    <w:div w:id="645282170">
      <w:bodyDiv w:val="1"/>
      <w:marLeft w:val="0"/>
      <w:marRight w:val="0"/>
      <w:marTop w:val="0"/>
      <w:marBottom w:val="0"/>
      <w:divBdr>
        <w:top w:val="none" w:sz="0" w:space="0" w:color="auto"/>
        <w:left w:val="none" w:sz="0" w:space="0" w:color="auto"/>
        <w:bottom w:val="none" w:sz="0" w:space="0" w:color="auto"/>
        <w:right w:val="none" w:sz="0" w:space="0" w:color="auto"/>
      </w:divBdr>
      <w:divsChild>
        <w:div w:id="1641425977">
          <w:marLeft w:val="0"/>
          <w:marRight w:val="0"/>
          <w:marTop w:val="0"/>
          <w:marBottom w:val="0"/>
          <w:divBdr>
            <w:top w:val="none" w:sz="0" w:space="0" w:color="auto"/>
            <w:left w:val="none" w:sz="0" w:space="0" w:color="auto"/>
            <w:bottom w:val="none" w:sz="0" w:space="0" w:color="auto"/>
            <w:right w:val="none" w:sz="0" w:space="0" w:color="auto"/>
          </w:divBdr>
        </w:div>
      </w:divsChild>
    </w:div>
    <w:div w:id="646470338">
      <w:bodyDiv w:val="1"/>
      <w:marLeft w:val="0"/>
      <w:marRight w:val="0"/>
      <w:marTop w:val="0"/>
      <w:marBottom w:val="0"/>
      <w:divBdr>
        <w:top w:val="none" w:sz="0" w:space="0" w:color="auto"/>
        <w:left w:val="none" w:sz="0" w:space="0" w:color="auto"/>
        <w:bottom w:val="none" w:sz="0" w:space="0" w:color="auto"/>
        <w:right w:val="none" w:sz="0" w:space="0" w:color="auto"/>
      </w:divBdr>
    </w:div>
    <w:div w:id="649677129">
      <w:bodyDiv w:val="1"/>
      <w:marLeft w:val="0"/>
      <w:marRight w:val="0"/>
      <w:marTop w:val="0"/>
      <w:marBottom w:val="0"/>
      <w:divBdr>
        <w:top w:val="none" w:sz="0" w:space="0" w:color="auto"/>
        <w:left w:val="none" w:sz="0" w:space="0" w:color="auto"/>
        <w:bottom w:val="none" w:sz="0" w:space="0" w:color="auto"/>
        <w:right w:val="none" w:sz="0" w:space="0" w:color="auto"/>
      </w:divBdr>
      <w:divsChild>
        <w:div w:id="210770360">
          <w:marLeft w:val="0"/>
          <w:marRight w:val="0"/>
          <w:marTop w:val="0"/>
          <w:marBottom w:val="0"/>
          <w:divBdr>
            <w:top w:val="none" w:sz="0" w:space="0" w:color="auto"/>
            <w:left w:val="none" w:sz="0" w:space="0" w:color="auto"/>
            <w:bottom w:val="none" w:sz="0" w:space="0" w:color="auto"/>
            <w:right w:val="none" w:sz="0" w:space="0" w:color="auto"/>
          </w:divBdr>
        </w:div>
        <w:div w:id="688720362">
          <w:marLeft w:val="0"/>
          <w:marRight w:val="0"/>
          <w:marTop w:val="0"/>
          <w:marBottom w:val="0"/>
          <w:divBdr>
            <w:top w:val="none" w:sz="0" w:space="0" w:color="auto"/>
            <w:left w:val="none" w:sz="0" w:space="0" w:color="auto"/>
            <w:bottom w:val="none" w:sz="0" w:space="0" w:color="auto"/>
            <w:right w:val="none" w:sz="0" w:space="0" w:color="auto"/>
          </w:divBdr>
        </w:div>
        <w:div w:id="1195195839">
          <w:marLeft w:val="0"/>
          <w:marRight w:val="0"/>
          <w:marTop w:val="0"/>
          <w:marBottom w:val="0"/>
          <w:divBdr>
            <w:top w:val="none" w:sz="0" w:space="0" w:color="auto"/>
            <w:left w:val="none" w:sz="0" w:space="0" w:color="auto"/>
            <w:bottom w:val="none" w:sz="0" w:space="0" w:color="auto"/>
            <w:right w:val="none" w:sz="0" w:space="0" w:color="auto"/>
          </w:divBdr>
        </w:div>
        <w:div w:id="1517158657">
          <w:marLeft w:val="0"/>
          <w:marRight w:val="0"/>
          <w:marTop w:val="0"/>
          <w:marBottom w:val="0"/>
          <w:divBdr>
            <w:top w:val="none" w:sz="0" w:space="0" w:color="auto"/>
            <w:left w:val="none" w:sz="0" w:space="0" w:color="auto"/>
            <w:bottom w:val="none" w:sz="0" w:space="0" w:color="auto"/>
            <w:right w:val="none" w:sz="0" w:space="0" w:color="auto"/>
          </w:divBdr>
        </w:div>
        <w:div w:id="1924292986">
          <w:marLeft w:val="0"/>
          <w:marRight w:val="0"/>
          <w:marTop w:val="0"/>
          <w:marBottom w:val="0"/>
          <w:divBdr>
            <w:top w:val="none" w:sz="0" w:space="0" w:color="auto"/>
            <w:left w:val="none" w:sz="0" w:space="0" w:color="auto"/>
            <w:bottom w:val="none" w:sz="0" w:space="0" w:color="auto"/>
            <w:right w:val="none" w:sz="0" w:space="0" w:color="auto"/>
          </w:divBdr>
        </w:div>
      </w:divsChild>
    </w:div>
    <w:div w:id="655576537">
      <w:bodyDiv w:val="1"/>
      <w:marLeft w:val="0"/>
      <w:marRight w:val="0"/>
      <w:marTop w:val="0"/>
      <w:marBottom w:val="0"/>
      <w:divBdr>
        <w:top w:val="none" w:sz="0" w:space="0" w:color="auto"/>
        <w:left w:val="none" w:sz="0" w:space="0" w:color="auto"/>
        <w:bottom w:val="none" w:sz="0" w:space="0" w:color="auto"/>
        <w:right w:val="none" w:sz="0" w:space="0" w:color="auto"/>
      </w:divBdr>
    </w:div>
    <w:div w:id="655954654">
      <w:bodyDiv w:val="1"/>
      <w:marLeft w:val="0"/>
      <w:marRight w:val="0"/>
      <w:marTop w:val="0"/>
      <w:marBottom w:val="0"/>
      <w:divBdr>
        <w:top w:val="none" w:sz="0" w:space="0" w:color="auto"/>
        <w:left w:val="none" w:sz="0" w:space="0" w:color="auto"/>
        <w:bottom w:val="none" w:sz="0" w:space="0" w:color="auto"/>
        <w:right w:val="none" w:sz="0" w:space="0" w:color="auto"/>
      </w:divBdr>
    </w:div>
    <w:div w:id="656230154">
      <w:bodyDiv w:val="1"/>
      <w:marLeft w:val="0"/>
      <w:marRight w:val="0"/>
      <w:marTop w:val="0"/>
      <w:marBottom w:val="0"/>
      <w:divBdr>
        <w:top w:val="none" w:sz="0" w:space="0" w:color="auto"/>
        <w:left w:val="none" w:sz="0" w:space="0" w:color="auto"/>
        <w:bottom w:val="none" w:sz="0" w:space="0" w:color="auto"/>
        <w:right w:val="none" w:sz="0" w:space="0" w:color="auto"/>
      </w:divBdr>
      <w:divsChild>
        <w:div w:id="1417173256">
          <w:marLeft w:val="0"/>
          <w:marRight w:val="0"/>
          <w:marTop w:val="0"/>
          <w:marBottom w:val="0"/>
          <w:divBdr>
            <w:top w:val="none" w:sz="0" w:space="0" w:color="auto"/>
            <w:left w:val="none" w:sz="0" w:space="0" w:color="auto"/>
            <w:bottom w:val="none" w:sz="0" w:space="0" w:color="auto"/>
            <w:right w:val="none" w:sz="0" w:space="0" w:color="auto"/>
          </w:divBdr>
        </w:div>
      </w:divsChild>
    </w:div>
    <w:div w:id="674965622">
      <w:bodyDiv w:val="1"/>
      <w:marLeft w:val="0"/>
      <w:marRight w:val="0"/>
      <w:marTop w:val="0"/>
      <w:marBottom w:val="0"/>
      <w:divBdr>
        <w:top w:val="none" w:sz="0" w:space="0" w:color="auto"/>
        <w:left w:val="none" w:sz="0" w:space="0" w:color="auto"/>
        <w:bottom w:val="none" w:sz="0" w:space="0" w:color="auto"/>
        <w:right w:val="none" w:sz="0" w:space="0" w:color="auto"/>
      </w:divBdr>
    </w:div>
    <w:div w:id="678511684">
      <w:bodyDiv w:val="1"/>
      <w:marLeft w:val="0"/>
      <w:marRight w:val="0"/>
      <w:marTop w:val="0"/>
      <w:marBottom w:val="0"/>
      <w:divBdr>
        <w:top w:val="none" w:sz="0" w:space="0" w:color="auto"/>
        <w:left w:val="none" w:sz="0" w:space="0" w:color="auto"/>
        <w:bottom w:val="none" w:sz="0" w:space="0" w:color="auto"/>
        <w:right w:val="none" w:sz="0" w:space="0" w:color="auto"/>
      </w:divBdr>
    </w:div>
    <w:div w:id="681786484">
      <w:bodyDiv w:val="1"/>
      <w:marLeft w:val="0"/>
      <w:marRight w:val="0"/>
      <w:marTop w:val="0"/>
      <w:marBottom w:val="0"/>
      <w:divBdr>
        <w:top w:val="none" w:sz="0" w:space="0" w:color="auto"/>
        <w:left w:val="none" w:sz="0" w:space="0" w:color="auto"/>
        <w:bottom w:val="none" w:sz="0" w:space="0" w:color="auto"/>
        <w:right w:val="none" w:sz="0" w:space="0" w:color="auto"/>
      </w:divBdr>
    </w:div>
    <w:div w:id="684282068">
      <w:bodyDiv w:val="1"/>
      <w:marLeft w:val="0"/>
      <w:marRight w:val="0"/>
      <w:marTop w:val="0"/>
      <w:marBottom w:val="0"/>
      <w:divBdr>
        <w:top w:val="none" w:sz="0" w:space="0" w:color="auto"/>
        <w:left w:val="none" w:sz="0" w:space="0" w:color="auto"/>
        <w:bottom w:val="none" w:sz="0" w:space="0" w:color="auto"/>
        <w:right w:val="none" w:sz="0" w:space="0" w:color="auto"/>
      </w:divBdr>
    </w:div>
    <w:div w:id="707145896">
      <w:bodyDiv w:val="1"/>
      <w:marLeft w:val="0"/>
      <w:marRight w:val="0"/>
      <w:marTop w:val="0"/>
      <w:marBottom w:val="0"/>
      <w:divBdr>
        <w:top w:val="none" w:sz="0" w:space="0" w:color="auto"/>
        <w:left w:val="none" w:sz="0" w:space="0" w:color="auto"/>
        <w:bottom w:val="none" w:sz="0" w:space="0" w:color="auto"/>
        <w:right w:val="none" w:sz="0" w:space="0" w:color="auto"/>
      </w:divBdr>
    </w:div>
    <w:div w:id="708603473">
      <w:bodyDiv w:val="1"/>
      <w:marLeft w:val="0"/>
      <w:marRight w:val="0"/>
      <w:marTop w:val="0"/>
      <w:marBottom w:val="0"/>
      <w:divBdr>
        <w:top w:val="none" w:sz="0" w:space="0" w:color="auto"/>
        <w:left w:val="none" w:sz="0" w:space="0" w:color="auto"/>
        <w:bottom w:val="none" w:sz="0" w:space="0" w:color="auto"/>
        <w:right w:val="none" w:sz="0" w:space="0" w:color="auto"/>
      </w:divBdr>
    </w:div>
    <w:div w:id="711267041">
      <w:bodyDiv w:val="1"/>
      <w:marLeft w:val="0"/>
      <w:marRight w:val="0"/>
      <w:marTop w:val="0"/>
      <w:marBottom w:val="0"/>
      <w:divBdr>
        <w:top w:val="none" w:sz="0" w:space="0" w:color="auto"/>
        <w:left w:val="none" w:sz="0" w:space="0" w:color="auto"/>
        <w:bottom w:val="none" w:sz="0" w:space="0" w:color="auto"/>
        <w:right w:val="none" w:sz="0" w:space="0" w:color="auto"/>
      </w:divBdr>
      <w:divsChild>
        <w:div w:id="371073955">
          <w:marLeft w:val="0"/>
          <w:marRight w:val="0"/>
          <w:marTop w:val="0"/>
          <w:marBottom w:val="0"/>
          <w:divBdr>
            <w:top w:val="none" w:sz="0" w:space="0" w:color="auto"/>
            <w:left w:val="none" w:sz="0" w:space="0" w:color="auto"/>
            <w:bottom w:val="none" w:sz="0" w:space="0" w:color="auto"/>
            <w:right w:val="none" w:sz="0" w:space="0" w:color="auto"/>
          </w:divBdr>
          <w:divsChild>
            <w:div w:id="19628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4092">
      <w:bodyDiv w:val="1"/>
      <w:marLeft w:val="0"/>
      <w:marRight w:val="0"/>
      <w:marTop w:val="0"/>
      <w:marBottom w:val="0"/>
      <w:divBdr>
        <w:top w:val="none" w:sz="0" w:space="0" w:color="auto"/>
        <w:left w:val="none" w:sz="0" w:space="0" w:color="auto"/>
        <w:bottom w:val="none" w:sz="0" w:space="0" w:color="auto"/>
        <w:right w:val="none" w:sz="0" w:space="0" w:color="auto"/>
      </w:divBdr>
    </w:div>
    <w:div w:id="718552551">
      <w:bodyDiv w:val="1"/>
      <w:marLeft w:val="0"/>
      <w:marRight w:val="0"/>
      <w:marTop w:val="0"/>
      <w:marBottom w:val="0"/>
      <w:divBdr>
        <w:top w:val="none" w:sz="0" w:space="0" w:color="auto"/>
        <w:left w:val="none" w:sz="0" w:space="0" w:color="auto"/>
        <w:bottom w:val="none" w:sz="0" w:space="0" w:color="auto"/>
        <w:right w:val="none" w:sz="0" w:space="0" w:color="auto"/>
      </w:divBdr>
    </w:div>
    <w:div w:id="730690630">
      <w:bodyDiv w:val="1"/>
      <w:marLeft w:val="0"/>
      <w:marRight w:val="0"/>
      <w:marTop w:val="0"/>
      <w:marBottom w:val="0"/>
      <w:divBdr>
        <w:top w:val="none" w:sz="0" w:space="0" w:color="auto"/>
        <w:left w:val="none" w:sz="0" w:space="0" w:color="auto"/>
        <w:bottom w:val="none" w:sz="0" w:space="0" w:color="auto"/>
        <w:right w:val="none" w:sz="0" w:space="0" w:color="auto"/>
      </w:divBdr>
    </w:div>
    <w:div w:id="738596418">
      <w:bodyDiv w:val="1"/>
      <w:marLeft w:val="0"/>
      <w:marRight w:val="0"/>
      <w:marTop w:val="0"/>
      <w:marBottom w:val="0"/>
      <w:divBdr>
        <w:top w:val="none" w:sz="0" w:space="0" w:color="auto"/>
        <w:left w:val="none" w:sz="0" w:space="0" w:color="auto"/>
        <w:bottom w:val="none" w:sz="0" w:space="0" w:color="auto"/>
        <w:right w:val="none" w:sz="0" w:space="0" w:color="auto"/>
      </w:divBdr>
      <w:divsChild>
        <w:div w:id="58948147">
          <w:marLeft w:val="0"/>
          <w:marRight w:val="0"/>
          <w:marTop w:val="0"/>
          <w:marBottom w:val="0"/>
          <w:divBdr>
            <w:top w:val="none" w:sz="0" w:space="0" w:color="auto"/>
            <w:left w:val="none" w:sz="0" w:space="0" w:color="auto"/>
            <w:bottom w:val="none" w:sz="0" w:space="0" w:color="auto"/>
            <w:right w:val="none" w:sz="0" w:space="0" w:color="auto"/>
          </w:divBdr>
        </w:div>
        <w:div w:id="717516366">
          <w:marLeft w:val="0"/>
          <w:marRight w:val="0"/>
          <w:marTop w:val="0"/>
          <w:marBottom w:val="0"/>
          <w:divBdr>
            <w:top w:val="none" w:sz="0" w:space="0" w:color="auto"/>
            <w:left w:val="none" w:sz="0" w:space="0" w:color="auto"/>
            <w:bottom w:val="none" w:sz="0" w:space="0" w:color="auto"/>
            <w:right w:val="none" w:sz="0" w:space="0" w:color="auto"/>
          </w:divBdr>
        </w:div>
        <w:div w:id="767392090">
          <w:marLeft w:val="0"/>
          <w:marRight w:val="0"/>
          <w:marTop w:val="0"/>
          <w:marBottom w:val="0"/>
          <w:divBdr>
            <w:top w:val="none" w:sz="0" w:space="0" w:color="auto"/>
            <w:left w:val="none" w:sz="0" w:space="0" w:color="auto"/>
            <w:bottom w:val="none" w:sz="0" w:space="0" w:color="auto"/>
            <w:right w:val="none" w:sz="0" w:space="0" w:color="auto"/>
          </w:divBdr>
        </w:div>
        <w:div w:id="1350184227">
          <w:marLeft w:val="0"/>
          <w:marRight w:val="0"/>
          <w:marTop w:val="0"/>
          <w:marBottom w:val="0"/>
          <w:divBdr>
            <w:top w:val="none" w:sz="0" w:space="0" w:color="auto"/>
            <w:left w:val="none" w:sz="0" w:space="0" w:color="auto"/>
            <w:bottom w:val="none" w:sz="0" w:space="0" w:color="auto"/>
            <w:right w:val="none" w:sz="0" w:space="0" w:color="auto"/>
          </w:divBdr>
        </w:div>
        <w:div w:id="2076002155">
          <w:marLeft w:val="0"/>
          <w:marRight w:val="0"/>
          <w:marTop w:val="0"/>
          <w:marBottom w:val="0"/>
          <w:divBdr>
            <w:top w:val="none" w:sz="0" w:space="0" w:color="auto"/>
            <w:left w:val="none" w:sz="0" w:space="0" w:color="auto"/>
            <w:bottom w:val="none" w:sz="0" w:space="0" w:color="auto"/>
            <w:right w:val="none" w:sz="0" w:space="0" w:color="auto"/>
          </w:divBdr>
        </w:div>
      </w:divsChild>
    </w:div>
    <w:div w:id="741952781">
      <w:bodyDiv w:val="1"/>
      <w:marLeft w:val="0"/>
      <w:marRight w:val="0"/>
      <w:marTop w:val="0"/>
      <w:marBottom w:val="0"/>
      <w:divBdr>
        <w:top w:val="none" w:sz="0" w:space="0" w:color="auto"/>
        <w:left w:val="none" w:sz="0" w:space="0" w:color="auto"/>
        <w:bottom w:val="none" w:sz="0" w:space="0" w:color="auto"/>
        <w:right w:val="none" w:sz="0" w:space="0" w:color="auto"/>
      </w:divBdr>
    </w:div>
    <w:div w:id="742025866">
      <w:bodyDiv w:val="1"/>
      <w:marLeft w:val="0"/>
      <w:marRight w:val="0"/>
      <w:marTop w:val="0"/>
      <w:marBottom w:val="0"/>
      <w:divBdr>
        <w:top w:val="none" w:sz="0" w:space="0" w:color="auto"/>
        <w:left w:val="none" w:sz="0" w:space="0" w:color="auto"/>
        <w:bottom w:val="none" w:sz="0" w:space="0" w:color="auto"/>
        <w:right w:val="none" w:sz="0" w:space="0" w:color="auto"/>
      </w:divBdr>
    </w:div>
    <w:div w:id="744910545">
      <w:bodyDiv w:val="1"/>
      <w:marLeft w:val="0"/>
      <w:marRight w:val="0"/>
      <w:marTop w:val="0"/>
      <w:marBottom w:val="0"/>
      <w:divBdr>
        <w:top w:val="none" w:sz="0" w:space="0" w:color="auto"/>
        <w:left w:val="none" w:sz="0" w:space="0" w:color="auto"/>
        <w:bottom w:val="none" w:sz="0" w:space="0" w:color="auto"/>
        <w:right w:val="none" w:sz="0" w:space="0" w:color="auto"/>
      </w:divBdr>
    </w:div>
    <w:div w:id="754320209">
      <w:bodyDiv w:val="1"/>
      <w:marLeft w:val="0"/>
      <w:marRight w:val="0"/>
      <w:marTop w:val="0"/>
      <w:marBottom w:val="0"/>
      <w:divBdr>
        <w:top w:val="none" w:sz="0" w:space="0" w:color="auto"/>
        <w:left w:val="none" w:sz="0" w:space="0" w:color="auto"/>
        <w:bottom w:val="none" w:sz="0" w:space="0" w:color="auto"/>
        <w:right w:val="none" w:sz="0" w:space="0" w:color="auto"/>
      </w:divBdr>
    </w:div>
    <w:div w:id="757867458">
      <w:bodyDiv w:val="1"/>
      <w:marLeft w:val="0"/>
      <w:marRight w:val="0"/>
      <w:marTop w:val="0"/>
      <w:marBottom w:val="0"/>
      <w:divBdr>
        <w:top w:val="none" w:sz="0" w:space="0" w:color="auto"/>
        <w:left w:val="none" w:sz="0" w:space="0" w:color="auto"/>
        <w:bottom w:val="none" w:sz="0" w:space="0" w:color="auto"/>
        <w:right w:val="none" w:sz="0" w:space="0" w:color="auto"/>
      </w:divBdr>
      <w:divsChild>
        <w:div w:id="549533684">
          <w:marLeft w:val="0"/>
          <w:marRight w:val="0"/>
          <w:marTop w:val="0"/>
          <w:marBottom w:val="0"/>
          <w:divBdr>
            <w:top w:val="none" w:sz="0" w:space="0" w:color="auto"/>
            <w:left w:val="none" w:sz="0" w:space="0" w:color="auto"/>
            <w:bottom w:val="none" w:sz="0" w:space="0" w:color="auto"/>
            <w:right w:val="none" w:sz="0" w:space="0" w:color="auto"/>
          </w:divBdr>
        </w:div>
        <w:div w:id="1792632288">
          <w:marLeft w:val="0"/>
          <w:marRight w:val="0"/>
          <w:marTop w:val="0"/>
          <w:marBottom w:val="0"/>
          <w:divBdr>
            <w:top w:val="none" w:sz="0" w:space="0" w:color="auto"/>
            <w:left w:val="none" w:sz="0" w:space="0" w:color="auto"/>
            <w:bottom w:val="none" w:sz="0" w:space="0" w:color="auto"/>
            <w:right w:val="none" w:sz="0" w:space="0" w:color="auto"/>
          </w:divBdr>
        </w:div>
        <w:div w:id="2029671184">
          <w:marLeft w:val="0"/>
          <w:marRight w:val="0"/>
          <w:marTop w:val="0"/>
          <w:marBottom w:val="0"/>
          <w:divBdr>
            <w:top w:val="none" w:sz="0" w:space="0" w:color="auto"/>
            <w:left w:val="none" w:sz="0" w:space="0" w:color="auto"/>
            <w:bottom w:val="none" w:sz="0" w:space="0" w:color="auto"/>
            <w:right w:val="none" w:sz="0" w:space="0" w:color="auto"/>
          </w:divBdr>
        </w:div>
      </w:divsChild>
    </w:div>
    <w:div w:id="763382020">
      <w:bodyDiv w:val="1"/>
      <w:marLeft w:val="0"/>
      <w:marRight w:val="0"/>
      <w:marTop w:val="0"/>
      <w:marBottom w:val="0"/>
      <w:divBdr>
        <w:top w:val="none" w:sz="0" w:space="0" w:color="auto"/>
        <w:left w:val="none" w:sz="0" w:space="0" w:color="auto"/>
        <w:bottom w:val="none" w:sz="0" w:space="0" w:color="auto"/>
        <w:right w:val="none" w:sz="0" w:space="0" w:color="auto"/>
      </w:divBdr>
    </w:div>
    <w:div w:id="764617972">
      <w:bodyDiv w:val="1"/>
      <w:marLeft w:val="0"/>
      <w:marRight w:val="0"/>
      <w:marTop w:val="0"/>
      <w:marBottom w:val="0"/>
      <w:divBdr>
        <w:top w:val="none" w:sz="0" w:space="0" w:color="auto"/>
        <w:left w:val="none" w:sz="0" w:space="0" w:color="auto"/>
        <w:bottom w:val="none" w:sz="0" w:space="0" w:color="auto"/>
        <w:right w:val="none" w:sz="0" w:space="0" w:color="auto"/>
      </w:divBdr>
    </w:div>
    <w:div w:id="775563832">
      <w:bodyDiv w:val="1"/>
      <w:marLeft w:val="0"/>
      <w:marRight w:val="0"/>
      <w:marTop w:val="0"/>
      <w:marBottom w:val="0"/>
      <w:divBdr>
        <w:top w:val="none" w:sz="0" w:space="0" w:color="auto"/>
        <w:left w:val="none" w:sz="0" w:space="0" w:color="auto"/>
        <w:bottom w:val="none" w:sz="0" w:space="0" w:color="auto"/>
        <w:right w:val="none" w:sz="0" w:space="0" w:color="auto"/>
      </w:divBdr>
    </w:div>
    <w:div w:id="776800896">
      <w:bodyDiv w:val="1"/>
      <w:marLeft w:val="0"/>
      <w:marRight w:val="0"/>
      <w:marTop w:val="0"/>
      <w:marBottom w:val="0"/>
      <w:divBdr>
        <w:top w:val="none" w:sz="0" w:space="0" w:color="auto"/>
        <w:left w:val="none" w:sz="0" w:space="0" w:color="auto"/>
        <w:bottom w:val="none" w:sz="0" w:space="0" w:color="auto"/>
        <w:right w:val="none" w:sz="0" w:space="0" w:color="auto"/>
      </w:divBdr>
    </w:div>
    <w:div w:id="780884126">
      <w:bodyDiv w:val="1"/>
      <w:marLeft w:val="0"/>
      <w:marRight w:val="0"/>
      <w:marTop w:val="0"/>
      <w:marBottom w:val="0"/>
      <w:divBdr>
        <w:top w:val="none" w:sz="0" w:space="0" w:color="auto"/>
        <w:left w:val="none" w:sz="0" w:space="0" w:color="auto"/>
        <w:bottom w:val="none" w:sz="0" w:space="0" w:color="auto"/>
        <w:right w:val="none" w:sz="0" w:space="0" w:color="auto"/>
      </w:divBdr>
    </w:div>
    <w:div w:id="782920246">
      <w:bodyDiv w:val="1"/>
      <w:marLeft w:val="0"/>
      <w:marRight w:val="0"/>
      <w:marTop w:val="0"/>
      <w:marBottom w:val="0"/>
      <w:divBdr>
        <w:top w:val="none" w:sz="0" w:space="0" w:color="auto"/>
        <w:left w:val="none" w:sz="0" w:space="0" w:color="auto"/>
        <w:bottom w:val="none" w:sz="0" w:space="0" w:color="auto"/>
        <w:right w:val="none" w:sz="0" w:space="0" w:color="auto"/>
      </w:divBdr>
    </w:div>
    <w:div w:id="794451563">
      <w:bodyDiv w:val="1"/>
      <w:marLeft w:val="0"/>
      <w:marRight w:val="0"/>
      <w:marTop w:val="0"/>
      <w:marBottom w:val="0"/>
      <w:divBdr>
        <w:top w:val="none" w:sz="0" w:space="0" w:color="auto"/>
        <w:left w:val="none" w:sz="0" w:space="0" w:color="auto"/>
        <w:bottom w:val="none" w:sz="0" w:space="0" w:color="auto"/>
        <w:right w:val="none" w:sz="0" w:space="0" w:color="auto"/>
      </w:divBdr>
    </w:div>
    <w:div w:id="819081967">
      <w:bodyDiv w:val="1"/>
      <w:marLeft w:val="0"/>
      <w:marRight w:val="0"/>
      <w:marTop w:val="0"/>
      <w:marBottom w:val="0"/>
      <w:divBdr>
        <w:top w:val="none" w:sz="0" w:space="0" w:color="auto"/>
        <w:left w:val="none" w:sz="0" w:space="0" w:color="auto"/>
        <w:bottom w:val="none" w:sz="0" w:space="0" w:color="auto"/>
        <w:right w:val="none" w:sz="0" w:space="0" w:color="auto"/>
      </w:divBdr>
    </w:div>
    <w:div w:id="819151828">
      <w:bodyDiv w:val="1"/>
      <w:marLeft w:val="0"/>
      <w:marRight w:val="0"/>
      <w:marTop w:val="0"/>
      <w:marBottom w:val="0"/>
      <w:divBdr>
        <w:top w:val="none" w:sz="0" w:space="0" w:color="auto"/>
        <w:left w:val="none" w:sz="0" w:space="0" w:color="auto"/>
        <w:bottom w:val="none" w:sz="0" w:space="0" w:color="auto"/>
        <w:right w:val="none" w:sz="0" w:space="0" w:color="auto"/>
      </w:divBdr>
    </w:div>
    <w:div w:id="819494393">
      <w:bodyDiv w:val="1"/>
      <w:marLeft w:val="0"/>
      <w:marRight w:val="0"/>
      <w:marTop w:val="0"/>
      <w:marBottom w:val="0"/>
      <w:divBdr>
        <w:top w:val="none" w:sz="0" w:space="0" w:color="auto"/>
        <w:left w:val="none" w:sz="0" w:space="0" w:color="auto"/>
        <w:bottom w:val="none" w:sz="0" w:space="0" w:color="auto"/>
        <w:right w:val="none" w:sz="0" w:space="0" w:color="auto"/>
      </w:divBdr>
      <w:divsChild>
        <w:div w:id="140468979">
          <w:marLeft w:val="0"/>
          <w:marRight w:val="0"/>
          <w:marTop w:val="0"/>
          <w:marBottom w:val="0"/>
          <w:divBdr>
            <w:top w:val="none" w:sz="0" w:space="0" w:color="auto"/>
            <w:left w:val="none" w:sz="0" w:space="0" w:color="auto"/>
            <w:bottom w:val="none" w:sz="0" w:space="0" w:color="auto"/>
            <w:right w:val="none" w:sz="0" w:space="0" w:color="auto"/>
          </w:divBdr>
          <w:divsChild>
            <w:div w:id="258416581">
              <w:marLeft w:val="0"/>
              <w:marRight w:val="0"/>
              <w:marTop w:val="0"/>
              <w:marBottom w:val="0"/>
              <w:divBdr>
                <w:top w:val="none" w:sz="0" w:space="0" w:color="auto"/>
                <w:left w:val="none" w:sz="0" w:space="0" w:color="auto"/>
                <w:bottom w:val="none" w:sz="0" w:space="0" w:color="auto"/>
                <w:right w:val="none" w:sz="0" w:space="0" w:color="auto"/>
              </w:divBdr>
            </w:div>
            <w:div w:id="1173912461">
              <w:marLeft w:val="0"/>
              <w:marRight w:val="0"/>
              <w:marTop w:val="0"/>
              <w:marBottom w:val="0"/>
              <w:divBdr>
                <w:top w:val="none" w:sz="0" w:space="0" w:color="auto"/>
                <w:left w:val="none" w:sz="0" w:space="0" w:color="auto"/>
                <w:bottom w:val="none" w:sz="0" w:space="0" w:color="auto"/>
                <w:right w:val="none" w:sz="0" w:space="0" w:color="auto"/>
              </w:divBdr>
            </w:div>
            <w:div w:id="1249000964">
              <w:marLeft w:val="0"/>
              <w:marRight w:val="0"/>
              <w:marTop w:val="0"/>
              <w:marBottom w:val="0"/>
              <w:divBdr>
                <w:top w:val="none" w:sz="0" w:space="0" w:color="auto"/>
                <w:left w:val="none" w:sz="0" w:space="0" w:color="auto"/>
                <w:bottom w:val="none" w:sz="0" w:space="0" w:color="auto"/>
                <w:right w:val="none" w:sz="0" w:space="0" w:color="auto"/>
              </w:divBdr>
            </w:div>
            <w:div w:id="1383284991">
              <w:marLeft w:val="0"/>
              <w:marRight w:val="0"/>
              <w:marTop w:val="0"/>
              <w:marBottom w:val="0"/>
              <w:divBdr>
                <w:top w:val="none" w:sz="0" w:space="0" w:color="auto"/>
                <w:left w:val="none" w:sz="0" w:space="0" w:color="auto"/>
                <w:bottom w:val="none" w:sz="0" w:space="0" w:color="auto"/>
                <w:right w:val="none" w:sz="0" w:space="0" w:color="auto"/>
              </w:divBdr>
            </w:div>
            <w:div w:id="17690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5952">
      <w:bodyDiv w:val="1"/>
      <w:marLeft w:val="0"/>
      <w:marRight w:val="0"/>
      <w:marTop w:val="0"/>
      <w:marBottom w:val="0"/>
      <w:divBdr>
        <w:top w:val="none" w:sz="0" w:space="0" w:color="auto"/>
        <w:left w:val="none" w:sz="0" w:space="0" w:color="auto"/>
        <w:bottom w:val="none" w:sz="0" w:space="0" w:color="auto"/>
        <w:right w:val="none" w:sz="0" w:space="0" w:color="auto"/>
      </w:divBdr>
    </w:div>
    <w:div w:id="823670141">
      <w:bodyDiv w:val="1"/>
      <w:marLeft w:val="0"/>
      <w:marRight w:val="0"/>
      <w:marTop w:val="0"/>
      <w:marBottom w:val="0"/>
      <w:divBdr>
        <w:top w:val="none" w:sz="0" w:space="0" w:color="auto"/>
        <w:left w:val="none" w:sz="0" w:space="0" w:color="auto"/>
        <w:bottom w:val="none" w:sz="0" w:space="0" w:color="auto"/>
        <w:right w:val="none" w:sz="0" w:space="0" w:color="auto"/>
      </w:divBdr>
    </w:div>
    <w:div w:id="826552515">
      <w:bodyDiv w:val="1"/>
      <w:marLeft w:val="0"/>
      <w:marRight w:val="0"/>
      <w:marTop w:val="0"/>
      <w:marBottom w:val="0"/>
      <w:divBdr>
        <w:top w:val="none" w:sz="0" w:space="0" w:color="auto"/>
        <w:left w:val="none" w:sz="0" w:space="0" w:color="auto"/>
        <w:bottom w:val="none" w:sz="0" w:space="0" w:color="auto"/>
        <w:right w:val="none" w:sz="0" w:space="0" w:color="auto"/>
      </w:divBdr>
      <w:divsChild>
        <w:div w:id="111634924">
          <w:marLeft w:val="0"/>
          <w:marRight w:val="0"/>
          <w:marTop w:val="0"/>
          <w:marBottom w:val="0"/>
          <w:divBdr>
            <w:top w:val="none" w:sz="0" w:space="0" w:color="auto"/>
            <w:left w:val="none" w:sz="0" w:space="0" w:color="auto"/>
            <w:bottom w:val="none" w:sz="0" w:space="0" w:color="auto"/>
            <w:right w:val="none" w:sz="0" w:space="0" w:color="auto"/>
          </w:divBdr>
        </w:div>
        <w:div w:id="853685451">
          <w:marLeft w:val="0"/>
          <w:marRight w:val="0"/>
          <w:marTop w:val="0"/>
          <w:marBottom w:val="0"/>
          <w:divBdr>
            <w:top w:val="none" w:sz="0" w:space="0" w:color="auto"/>
            <w:left w:val="none" w:sz="0" w:space="0" w:color="auto"/>
            <w:bottom w:val="none" w:sz="0" w:space="0" w:color="auto"/>
            <w:right w:val="none" w:sz="0" w:space="0" w:color="auto"/>
          </w:divBdr>
        </w:div>
        <w:div w:id="955674283">
          <w:marLeft w:val="0"/>
          <w:marRight w:val="0"/>
          <w:marTop w:val="0"/>
          <w:marBottom w:val="0"/>
          <w:divBdr>
            <w:top w:val="none" w:sz="0" w:space="0" w:color="auto"/>
            <w:left w:val="none" w:sz="0" w:space="0" w:color="auto"/>
            <w:bottom w:val="none" w:sz="0" w:space="0" w:color="auto"/>
            <w:right w:val="none" w:sz="0" w:space="0" w:color="auto"/>
          </w:divBdr>
        </w:div>
        <w:div w:id="1364331580">
          <w:marLeft w:val="0"/>
          <w:marRight w:val="0"/>
          <w:marTop w:val="0"/>
          <w:marBottom w:val="0"/>
          <w:divBdr>
            <w:top w:val="none" w:sz="0" w:space="0" w:color="auto"/>
            <w:left w:val="none" w:sz="0" w:space="0" w:color="auto"/>
            <w:bottom w:val="none" w:sz="0" w:space="0" w:color="auto"/>
            <w:right w:val="none" w:sz="0" w:space="0" w:color="auto"/>
          </w:divBdr>
        </w:div>
        <w:div w:id="1725984186">
          <w:marLeft w:val="0"/>
          <w:marRight w:val="0"/>
          <w:marTop w:val="0"/>
          <w:marBottom w:val="0"/>
          <w:divBdr>
            <w:top w:val="none" w:sz="0" w:space="0" w:color="auto"/>
            <w:left w:val="none" w:sz="0" w:space="0" w:color="auto"/>
            <w:bottom w:val="none" w:sz="0" w:space="0" w:color="auto"/>
            <w:right w:val="none" w:sz="0" w:space="0" w:color="auto"/>
          </w:divBdr>
        </w:div>
        <w:div w:id="1826240749">
          <w:marLeft w:val="0"/>
          <w:marRight w:val="0"/>
          <w:marTop w:val="0"/>
          <w:marBottom w:val="0"/>
          <w:divBdr>
            <w:top w:val="none" w:sz="0" w:space="0" w:color="auto"/>
            <w:left w:val="none" w:sz="0" w:space="0" w:color="auto"/>
            <w:bottom w:val="none" w:sz="0" w:space="0" w:color="auto"/>
            <w:right w:val="none" w:sz="0" w:space="0" w:color="auto"/>
          </w:divBdr>
        </w:div>
      </w:divsChild>
    </w:div>
    <w:div w:id="833178604">
      <w:bodyDiv w:val="1"/>
      <w:marLeft w:val="0"/>
      <w:marRight w:val="0"/>
      <w:marTop w:val="0"/>
      <w:marBottom w:val="0"/>
      <w:divBdr>
        <w:top w:val="none" w:sz="0" w:space="0" w:color="auto"/>
        <w:left w:val="none" w:sz="0" w:space="0" w:color="auto"/>
        <w:bottom w:val="none" w:sz="0" w:space="0" w:color="auto"/>
        <w:right w:val="none" w:sz="0" w:space="0" w:color="auto"/>
      </w:divBdr>
    </w:div>
    <w:div w:id="834030518">
      <w:bodyDiv w:val="1"/>
      <w:marLeft w:val="0"/>
      <w:marRight w:val="0"/>
      <w:marTop w:val="0"/>
      <w:marBottom w:val="0"/>
      <w:divBdr>
        <w:top w:val="none" w:sz="0" w:space="0" w:color="auto"/>
        <w:left w:val="none" w:sz="0" w:space="0" w:color="auto"/>
        <w:bottom w:val="none" w:sz="0" w:space="0" w:color="auto"/>
        <w:right w:val="none" w:sz="0" w:space="0" w:color="auto"/>
      </w:divBdr>
    </w:div>
    <w:div w:id="851995456">
      <w:bodyDiv w:val="1"/>
      <w:marLeft w:val="0"/>
      <w:marRight w:val="0"/>
      <w:marTop w:val="0"/>
      <w:marBottom w:val="0"/>
      <w:divBdr>
        <w:top w:val="none" w:sz="0" w:space="0" w:color="auto"/>
        <w:left w:val="none" w:sz="0" w:space="0" w:color="auto"/>
        <w:bottom w:val="none" w:sz="0" w:space="0" w:color="auto"/>
        <w:right w:val="none" w:sz="0" w:space="0" w:color="auto"/>
      </w:divBdr>
    </w:div>
    <w:div w:id="855584450">
      <w:bodyDiv w:val="1"/>
      <w:marLeft w:val="0"/>
      <w:marRight w:val="0"/>
      <w:marTop w:val="0"/>
      <w:marBottom w:val="0"/>
      <w:divBdr>
        <w:top w:val="none" w:sz="0" w:space="0" w:color="auto"/>
        <w:left w:val="none" w:sz="0" w:space="0" w:color="auto"/>
        <w:bottom w:val="none" w:sz="0" w:space="0" w:color="auto"/>
        <w:right w:val="none" w:sz="0" w:space="0" w:color="auto"/>
      </w:divBdr>
    </w:div>
    <w:div w:id="858203362">
      <w:bodyDiv w:val="1"/>
      <w:marLeft w:val="0"/>
      <w:marRight w:val="0"/>
      <w:marTop w:val="0"/>
      <w:marBottom w:val="0"/>
      <w:divBdr>
        <w:top w:val="none" w:sz="0" w:space="0" w:color="auto"/>
        <w:left w:val="none" w:sz="0" w:space="0" w:color="auto"/>
        <w:bottom w:val="none" w:sz="0" w:space="0" w:color="auto"/>
        <w:right w:val="none" w:sz="0" w:space="0" w:color="auto"/>
      </w:divBdr>
    </w:div>
    <w:div w:id="867177389">
      <w:bodyDiv w:val="1"/>
      <w:marLeft w:val="0"/>
      <w:marRight w:val="0"/>
      <w:marTop w:val="0"/>
      <w:marBottom w:val="0"/>
      <w:divBdr>
        <w:top w:val="none" w:sz="0" w:space="0" w:color="auto"/>
        <w:left w:val="none" w:sz="0" w:space="0" w:color="auto"/>
        <w:bottom w:val="none" w:sz="0" w:space="0" w:color="auto"/>
        <w:right w:val="none" w:sz="0" w:space="0" w:color="auto"/>
      </w:divBdr>
    </w:div>
    <w:div w:id="867527710">
      <w:bodyDiv w:val="1"/>
      <w:marLeft w:val="0"/>
      <w:marRight w:val="0"/>
      <w:marTop w:val="0"/>
      <w:marBottom w:val="0"/>
      <w:divBdr>
        <w:top w:val="none" w:sz="0" w:space="0" w:color="auto"/>
        <w:left w:val="none" w:sz="0" w:space="0" w:color="auto"/>
        <w:bottom w:val="none" w:sz="0" w:space="0" w:color="auto"/>
        <w:right w:val="none" w:sz="0" w:space="0" w:color="auto"/>
      </w:divBdr>
    </w:div>
    <w:div w:id="867986106">
      <w:bodyDiv w:val="1"/>
      <w:marLeft w:val="0"/>
      <w:marRight w:val="0"/>
      <w:marTop w:val="0"/>
      <w:marBottom w:val="0"/>
      <w:divBdr>
        <w:top w:val="none" w:sz="0" w:space="0" w:color="auto"/>
        <w:left w:val="none" w:sz="0" w:space="0" w:color="auto"/>
        <w:bottom w:val="none" w:sz="0" w:space="0" w:color="auto"/>
        <w:right w:val="none" w:sz="0" w:space="0" w:color="auto"/>
      </w:divBdr>
    </w:div>
    <w:div w:id="872766487">
      <w:bodyDiv w:val="1"/>
      <w:marLeft w:val="0"/>
      <w:marRight w:val="0"/>
      <w:marTop w:val="0"/>
      <w:marBottom w:val="0"/>
      <w:divBdr>
        <w:top w:val="none" w:sz="0" w:space="0" w:color="auto"/>
        <w:left w:val="none" w:sz="0" w:space="0" w:color="auto"/>
        <w:bottom w:val="none" w:sz="0" w:space="0" w:color="auto"/>
        <w:right w:val="none" w:sz="0" w:space="0" w:color="auto"/>
      </w:divBdr>
    </w:div>
    <w:div w:id="875586159">
      <w:bodyDiv w:val="1"/>
      <w:marLeft w:val="0"/>
      <w:marRight w:val="0"/>
      <w:marTop w:val="0"/>
      <w:marBottom w:val="0"/>
      <w:divBdr>
        <w:top w:val="none" w:sz="0" w:space="0" w:color="auto"/>
        <w:left w:val="none" w:sz="0" w:space="0" w:color="auto"/>
        <w:bottom w:val="none" w:sz="0" w:space="0" w:color="auto"/>
        <w:right w:val="none" w:sz="0" w:space="0" w:color="auto"/>
      </w:divBdr>
    </w:div>
    <w:div w:id="877089643">
      <w:bodyDiv w:val="1"/>
      <w:marLeft w:val="0"/>
      <w:marRight w:val="0"/>
      <w:marTop w:val="0"/>
      <w:marBottom w:val="0"/>
      <w:divBdr>
        <w:top w:val="none" w:sz="0" w:space="0" w:color="auto"/>
        <w:left w:val="none" w:sz="0" w:space="0" w:color="auto"/>
        <w:bottom w:val="none" w:sz="0" w:space="0" w:color="auto"/>
        <w:right w:val="none" w:sz="0" w:space="0" w:color="auto"/>
      </w:divBdr>
    </w:div>
    <w:div w:id="877202160">
      <w:bodyDiv w:val="1"/>
      <w:marLeft w:val="0"/>
      <w:marRight w:val="0"/>
      <w:marTop w:val="0"/>
      <w:marBottom w:val="0"/>
      <w:divBdr>
        <w:top w:val="none" w:sz="0" w:space="0" w:color="auto"/>
        <w:left w:val="none" w:sz="0" w:space="0" w:color="auto"/>
        <w:bottom w:val="none" w:sz="0" w:space="0" w:color="auto"/>
        <w:right w:val="none" w:sz="0" w:space="0" w:color="auto"/>
      </w:divBdr>
    </w:div>
    <w:div w:id="880090947">
      <w:bodyDiv w:val="1"/>
      <w:marLeft w:val="0"/>
      <w:marRight w:val="0"/>
      <w:marTop w:val="0"/>
      <w:marBottom w:val="0"/>
      <w:divBdr>
        <w:top w:val="none" w:sz="0" w:space="0" w:color="auto"/>
        <w:left w:val="none" w:sz="0" w:space="0" w:color="auto"/>
        <w:bottom w:val="none" w:sz="0" w:space="0" w:color="auto"/>
        <w:right w:val="none" w:sz="0" w:space="0" w:color="auto"/>
      </w:divBdr>
    </w:div>
    <w:div w:id="887842500">
      <w:bodyDiv w:val="1"/>
      <w:marLeft w:val="0"/>
      <w:marRight w:val="0"/>
      <w:marTop w:val="0"/>
      <w:marBottom w:val="0"/>
      <w:divBdr>
        <w:top w:val="none" w:sz="0" w:space="0" w:color="auto"/>
        <w:left w:val="none" w:sz="0" w:space="0" w:color="auto"/>
        <w:bottom w:val="none" w:sz="0" w:space="0" w:color="auto"/>
        <w:right w:val="none" w:sz="0" w:space="0" w:color="auto"/>
      </w:divBdr>
    </w:div>
    <w:div w:id="891312711">
      <w:bodyDiv w:val="1"/>
      <w:marLeft w:val="0"/>
      <w:marRight w:val="0"/>
      <w:marTop w:val="0"/>
      <w:marBottom w:val="0"/>
      <w:divBdr>
        <w:top w:val="none" w:sz="0" w:space="0" w:color="auto"/>
        <w:left w:val="none" w:sz="0" w:space="0" w:color="auto"/>
        <w:bottom w:val="none" w:sz="0" w:space="0" w:color="auto"/>
        <w:right w:val="none" w:sz="0" w:space="0" w:color="auto"/>
      </w:divBdr>
      <w:divsChild>
        <w:div w:id="2091810599">
          <w:marLeft w:val="0"/>
          <w:marRight w:val="0"/>
          <w:marTop w:val="0"/>
          <w:marBottom w:val="0"/>
          <w:divBdr>
            <w:top w:val="none" w:sz="0" w:space="0" w:color="auto"/>
            <w:left w:val="none" w:sz="0" w:space="0" w:color="auto"/>
            <w:bottom w:val="none" w:sz="0" w:space="0" w:color="auto"/>
            <w:right w:val="none" w:sz="0" w:space="0" w:color="auto"/>
          </w:divBdr>
        </w:div>
      </w:divsChild>
    </w:div>
    <w:div w:id="899287616">
      <w:bodyDiv w:val="1"/>
      <w:marLeft w:val="0"/>
      <w:marRight w:val="0"/>
      <w:marTop w:val="0"/>
      <w:marBottom w:val="0"/>
      <w:divBdr>
        <w:top w:val="none" w:sz="0" w:space="0" w:color="auto"/>
        <w:left w:val="none" w:sz="0" w:space="0" w:color="auto"/>
        <w:bottom w:val="none" w:sz="0" w:space="0" w:color="auto"/>
        <w:right w:val="none" w:sz="0" w:space="0" w:color="auto"/>
      </w:divBdr>
    </w:div>
    <w:div w:id="905260075">
      <w:bodyDiv w:val="1"/>
      <w:marLeft w:val="0"/>
      <w:marRight w:val="0"/>
      <w:marTop w:val="0"/>
      <w:marBottom w:val="0"/>
      <w:divBdr>
        <w:top w:val="none" w:sz="0" w:space="0" w:color="auto"/>
        <w:left w:val="none" w:sz="0" w:space="0" w:color="auto"/>
        <w:bottom w:val="none" w:sz="0" w:space="0" w:color="auto"/>
        <w:right w:val="none" w:sz="0" w:space="0" w:color="auto"/>
      </w:divBdr>
    </w:div>
    <w:div w:id="906381758">
      <w:bodyDiv w:val="1"/>
      <w:marLeft w:val="0"/>
      <w:marRight w:val="0"/>
      <w:marTop w:val="0"/>
      <w:marBottom w:val="0"/>
      <w:divBdr>
        <w:top w:val="none" w:sz="0" w:space="0" w:color="auto"/>
        <w:left w:val="none" w:sz="0" w:space="0" w:color="auto"/>
        <w:bottom w:val="none" w:sz="0" w:space="0" w:color="auto"/>
        <w:right w:val="none" w:sz="0" w:space="0" w:color="auto"/>
      </w:divBdr>
    </w:div>
    <w:div w:id="907035713">
      <w:bodyDiv w:val="1"/>
      <w:marLeft w:val="0"/>
      <w:marRight w:val="0"/>
      <w:marTop w:val="0"/>
      <w:marBottom w:val="0"/>
      <w:divBdr>
        <w:top w:val="none" w:sz="0" w:space="0" w:color="auto"/>
        <w:left w:val="none" w:sz="0" w:space="0" w:color="auto"/>
        <w:bottom w:val="none" w:sz="0" w:space="0" w:color="auto"/>
        <w:right w:val="none" w:sz="0" w:space="0" w:color="auto"/>
      </w:divBdr>
      <w:divsChild>
        <w:div w:id="30617424">
          <w:marLeft w:val="60"/>
          <w:marRight w:val="60"/>
          <w:marTop w:val="100"/>
          <w:marBottom w:val="100"/>
          <w:divBdr>
            <w:top w:val="none" w:sz="0" w:space="0" w:color="auto"/>
            <w:left w:val="none" w:sz="0" w:space="0" w:color="auto"/>
            <w:bottom w:val="none" w:sz="0" w:space="0" w:color="auto"/>
            <w:right w:val="none" w:sz="0" w:space="0" w:color="auto"/>
          </w:divBdr>
          <w:divsChild>
            <w:div w:id="1797210387">
              <w:marLeft w:val="0"/>
              <w:marRight w:val="0"/>
              <w:marTop w:val="0"/>
              <w:marBottom w:val="0"/>
              <w:divBdr>
                <w:top w:val="none" w:sz="0" w:space="0" w:color="auto"/>
                <w:left w:val="none" w:sz="0" w:space="0" w:color="auto"/>
                <w:bottom w:val="none" w:sz="0" w:space="0" w:color="auto"/>
                <w:right w:val="none" w:sz="0" w:space="0" w:color="auto"/>
              </w:divBdr>
            </w:div>
          </w:divsChild>
        </w:div>
        <w:div w:id="111290824">
          <w:marLeft w:val="60"/>
          <w:marRight w:val="60"/>
          <w:marTop w:val="100"/>
          <w:marBottom w:val="100"/>
          <w:divBdr>
            <w:top w:val="none" w:sz="0" w:space="0" w:color="auto"/>
            <w:left w:val="none" w:sz="0" w:space="0" w:color="auto"/>
            <w:bottom w:val="none" w:sz="0" w:space="0" w:color="auto"/>
            <w:right w:val="none" w:sz="0" w:space="0" w:color="auto"/>
          </w:divBdr>
          <w:divsChild>
            <w:div w:id="17613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358">
      <w:bodyDiv w:val="1"/>
      <w:marLeft w:val="0"/>
      <w:marRight w:val="0"/>
      <w:marTop w:val="0"/>
      <w:marBottom w:val="0"/>
      <w:divBdr>
        <w:top w:val="none" w:sz="0" w:space="0" w:color="auto"/>
        <w:left w:val="none" w:sz="0" w:space="0" w:color="auto"/>
        <w:bottom w:val="none" w:sz="0" w:space="0" w:color="auto"/>
        <w:right w:val="none" w:sz="0" w:space="0" w:color="auto"/>
      </w:divBdr>
    </w:div>
    <w:div w:id="919094447">
      <w:bodyDiv w:val="1"/>
      <w:marLeft w:val="0"/>
      <w:marRight w:val="0"/>
      <w:marTop w:val="0"/>
      <w:marBottom w:val="0"/>
      <w:divBdr>
        <w:top w:val="none" w:sz="0" w:space="0" w:color="auto"/>
        <w:left w:val="none" w:sz="0" w:space="0" w:color="auto"/>
        <w:bottom w:val="none" w:sz="0" w:space="0" w:color="auto"/>
        <w:right w:val="none" w:sz="0" w:space="0" w:color="auto"/>
      </w:divBdr>
    </w:div>
    <w:div w:id="924650083">
      <w:bodyDiv w:val="1"/>
      <w:marLeft w:val="0"/>
      <w:marRight w:val="0"/>
      <w:marTop w:val="0"/>
      <w:marBottom w:val="0"/>
      <w:divBdr>
        <w:top w:val="none" w:sz="0" w:space="0" w:color="auto"/>
        <w:left w:val="none" w:sz="0" w:space="0" w:color="auto"/>
        <w:bottom w:val="none" w:sz="0" w:space="0" w:color="auto"/>
        <w:right w:val="none" w:sz="0" w:space="0" w:color="auto"/>
      </w:divBdr>
    </w:div>
    <w:div w:id="928126447">
      <w:bodyDiv w:val="1"/>
      <w:marLeft w:val="0"/>
      <w:marRight w:val="0"/>
      <w:marTop w:val="0"/>
      <w:marBottom w:val="0"/>
      <w:divBdr>
        <w:top w:val="none" w:sz="0" w:space="0" w:color="auto"/>
        <w:left w:val="none" w:sz="0" w:space="0" w:color="auto"/>
        <w:bottom w:val="none" w:sz="0" w:space="0" w:color="auto"/>
        <w:right w:val="none" w:sz="0" w:space="0" w:color="auto"/>
      </w:divBdr>
    </w:div>
    <w:div w:id="929851858">
      <w:bodyDiv w:val="1"/>
      <w:marLeft w:val="0"/>
      <w:marRight w:val="0"/>
      <w:marTop w:val="0"/>
      <w:marBottom w:val="0"/>
      <w:divBdr>
        <w:top w:val="none" w:sz="0" w:space="0" w:color="auto"/>
        <w:left w:val="none" w:sz="0" w:space="0" w:color="auto"/>
        <w:bottom w:val="none" w:sz="0" w:space="0" w:color="auto"/>
        <w:right w:val="none" w:sz="0" w:space="0" w:color="auto"/>
      </w:divBdr>
    </w:div>
    <w:div w:id="933514991">
      <w:bodyDiv w:val="1"/>
      <w:marLeft w:val="0"/>
      <w:marRight w:val="0"/>
      <w:marTop w:val="0"/>
      <w:marBottom w:val="0"/>
      <w:divBdr>
        <w:top w:val="none" w:sz="0" w:space="0" w:color="auto"/>
        <w:left w:val="none" w:sz="0" w:space="0" w:color="auto"/>
        <w:bottom w:val="none" w:sz="0" w:space="0" w:color="auto"/>
        <w:right w:val="none" w:sz="0" w:space="0" w:color="auto"/>
      </w:divBdr>
      <w:divsChild>
        <w:div w:id="462239427">
          <w:marLeft w:val="0"/>
          <w:marRight w:val="0"/>
          <w:marTop w:val="0"/>
          <w:marBottom w:val="0"/>
          <w:divBdr>
            <w:top w:val="none" w:sz="0" w:space="0" w:color="auto"/>
            <w:left w:val="none" w:sz="0" w:space="0" w:color="auto"/>
            <w:bottom w:val="none" w:sz="0" w:space="0" w:color="auto"/>
            <w:right w:val="none" w:sz="0" w:space="0" w:color="auto"/>
          </w:divBdr>
        </w:div>
        <w:div w:id="685599585">
          <w:marLeft w:val="0"/>
          <w:marRight w:val="0"/>
          <w:marTop w:val="0"/>
          <w:marBottom w:val="0"/>
          <w:divBdr>
            <w:top w:val="none" w:sz="0" w:space="0" w:color="auto"/>
            <w:left w:val="none" w:sz="0" w:space="0" w:color="auto"/>
            <w:bottom w:val="none" w:sz="0" w:space="0" w:color="auto"/>
            <w:right w:val="none" w:sz="0" w:space="0" w:color="auto"/>
          </w:divBdr>
        </w:div>
        <w:div w:id="777145532">
          <w:marLeft w:val="0"/>
          <w:marRight w:val="0"/>
          <w:marTop w:val="0"/>
          <w:marBottom w:val="0"/>
          <w:divBdr>
            <w:top w:val="none" w:sz="0" w:space="0" w:color="auto"/>
            <w:left w:val="none" w:sz="0" w:space="0" w:color="auto"/>
            <w:bottom w:val="none" w:sz="0" w:space="0" w:color="auto"/>
            <w:right w:val="none" w:sz="0" w:space="0" w:color="auto"/>
          </w:divBdr>
        </w:div>
        <w:div w:id="853302146">
          <w:marLeft w:val="0"/>
          <w:marRight w:val="0"/>
          <w:marTop w:val="0"/>
          <w:marBottom w:val="0"/>
          <w:divBdr>
            <w:top w:val="none" w:sz="0" w:space="0" w:color="auto"/>
            <w:left w:val="none" w:sz="0" w:space="0" w:color="auto"/>
            <w:bottom w:val="none" w:sz="0" w:space="0" w:color="auto"/>
            <w:right w:val="none" w:sz="0" w:space="0" w:color="auto"/>
          </w:divBdr>
        </w:div>
        <w:div w:id="1669333977">
          <w:marLeft w:val="0"/>
          <w:marRight w:val="0"/>
          <w:marTop w:val="0"/>
          <w:marBottom w:val="0"/>
          <w:divBdr>
            <w:top w:val="none" w:sz="0" w:space="0" w:color="auto"/>
            <w:left w:val="none" w:sz="0" w:space="0" w:color="auto"/>
            <w:bottom w:val="none" w:sz="0" w:space="0" w:color="auto"/>
            <w:right w:val="none" w:sz="0" w:space="0" w:color="auto"/>
          </w:divBdr>
        </w:div>
        <w:div w:id="1746999432">
          <w:marLeft w:val="0"/>
          <w:marRight w:val="0"/>
          <w:marTop w:val="0"/>
          <w:marBottom w:val="0"/>
          <w:divBdr>
            <w:top w:val="none" w:sz="0" w:space="0" w:color="auto"/>
            <w:left w:val="none" w:sz="0" w:space="0" w:color="auto"/>
            <w:bottom w:val="none" w:sz="0" w:space="0" w:color="auto"/>
            <w:right w:val="none" w:sz="0" w:space="0" w:color="auto"/>
          </w:divBdr>
        </w:div>
      </w:divsChild>
    </w:div>
    <w:div w:id="935139939">
      <w:bodyDiv w:val="1"/>
      <w:marLeft w:val="0"/>
      <w:marRight w:val="0"/>
      <w:marTop w:val="0"/>
      <w:marBottom w:val="0"/>
      <w:divBdr>
        <w:top w:val="none" w:sz="0" w:space="0" w:color="auto"/>
        <w:left w:val="none" w:sz="0" w:space="0" w:color="auto"/>
        <w:bottom w:val="none" w:sz="0" w:space="0" w:color="auto"/>
        <w:right w:val="none" w:sz="0" w:space="0" w:color="auto"/>
      </w:divBdr>
    </w:div>
    <w:div w:id="937180857">
      <w:bodyDiv w:val="1"/>
      <w:marLeft w:val="0"/>
      <w:marRight w:val="0"/>
      <w:marTop w:val="0"/>
      <w:marBottom w:val="0"/>
      <w:divBdr>
        <w:top w:val="none" w:sz="0" w:space="0" w:color="auto"/>
        <w:left w:val="none" w:sz="0" w:space="0" w:color="auto"/>
        <w:bottom w:val="none" w:sz="0" w:space="0" w:color="auto"/>
        <w:right w:val="none" w:sz="0" w:space="0" w:color="auto"/>
      </w:divBdr>
    </w:div>
    <w:div w:id="944577239">
      <w:bodyDiv w:val="1"/>
      <w:marLeft w:val="0"/>
      <w:marRight w:val="0"/>
      <w:marTop w:val="0"/>
      <w:marBottom w:val="0"/>
      <w:divBdr>
        <w:top w:val="none" w:sz="0" w:space="0" w:color="auto"/>
        <w:left w:val="none" w:sz="0" w:space="0" w:color="auto"/>
        <w:bottom w:val="none" w:sz="0" w:space="0" w:color="auto"/>
        <w:right w:val="none" w:sz="0" w:space="0" w:color="auto"/>
      </w:divBdr>
    </w:div>
    <w:div w:id="954336309">
      <w:bodyDiv w:val="1"/>
      <w:marLeft w:val="0"/>
      <w:marRight w:val="0"/>
      <w:marTop w:val="0"/>
      <w:marBottom w:val="0"/>
      <w:divBdr>
        <w:top w:val="none" w:sz="0" w:space="0" w:color="auto"/>
        <w:left w:val="none" w:sz="0" w:space="0" w:color="auto"/>
        <w:bottom w:val="none" w:sz="0" w:space="0" w:color="auto"/>
        <w:right w:val="none" w:sz="0" w:space="0" w:color="auto"/>
      </w:divBdr>
    </w:div>
    <w:div w:id="967517689">
      <w:bodyDiv w:val="1"/>
      <w:marLeft w:val="0"/>
      <w:marRight w:val="0"/>
      <w:marTop w:val="0"/>
      <w:marBottom w:val="0"/>
      <w:divBdr>
        <w:top w:val="none" w:sz="0" w:space="0" w:color="auto"/>
        <w:left w:val="none" w:sz="0" w:space="0" w:color="auto"/>
        <w:bottom w:val="none" w:sz="0" w:space="0" w:color="auto"/>
        <w:right w:val="none" w:sz="0" w:space="0" w:color="auto"/>
      </w:divBdr>
    </w:div>
    <w:div w:id="971254274">
      <w:bodyDiv w:val="1"/>
      <w:marLeft w:val="0"/>
      <w:marRight w:val="0"/>
      <w:marTop w:val="0"/>
      <w:marBottom w:val="0"/>
      <w:divBdr>
        <w:top w:val="none" w:sz="0" w:space="0" w:color="auto"/>
        <w:left w:val="none" w:sz="0" w:space="0" w:color="auto"/>
        <w:bottom w:val="none" w:sz="0" w:space="0" w:color="auto"/>
        <w:right w:val="none" w:sz="0" w:space="0" w:color="auto"/>
      </w:divBdr>
    </w:div>
    <w:div w:id="997269011">
      <w:bodyDiv w:val="1"/>
      <w:marLeft w:val="0"/>
      <w:marRight w:val="0"/>
      <w:marTop w:val="0"/>
      <w:marBottom w:val="0"/>
      <w:divBdr>
        <w:top w:val="none" w:sz="0" w:space="0" w:color="auto"/>
        <w:left w:val="none" w:sz="0" w:space="0" w:color="auto"/>
        <w:bottom w:val="none" w:sz="0" w:space="0" w:color="auto"/>
        <w:right w:val="none" w:sz="0" w:space="0" w:color="auto"/>
      </w:divBdr>
    </w:div>
    <w:div w:id="1001739516">
      <w:bodyDiv w:val="1"/>
      <w:marLeft w:val="0"/>
      <w:marRight w:val="0"/>
      <w:marTop w:val="0"/>
      <w:marBottom w:val="0"/>
      <w:divBdr>
        <w:top w:val="none" w:sz="0" w:space="0" w:color="auto"/>
        <w:left w:val="none" w:sz="0" w:space="0" w:color="auto"/>
        <w:bottom w:val="none" w:sz="0" w:space="0" w:color="auto"/>
        <w:right w:val="none" w:sz="0" w:space="0" w:color="auto"/>
      </w:divBdr>
    </w:div>
    <w:div w:id="1011879337">
      <w:bodyDiv w:val="1"/>
      <w:marLeft w:val="0"/>
      <w:marRight w:val="0"/>
      <w:marTop w:val="0"/>
      <w:marBottom w:val="0"/>
      <w:divBdr>
        <w:top w:val="none" w:sz="0" w:space="0" w:color="auto"/>
        <w:left w:val="none" w:sz="0" w:space="0" w:color="auto"/>
        <w:bottom w:val="none" w:sz="0" w:space="0" w:color="auto"/>
        <w:right w:val="none" w:sz="0" w:space="0" w:color="auto"/>
      </w:divBdr>
    </w:div>
    <w:div w:id="1012757232">
      <w:bodyDiv w:val="1"/>
      <w:marLeft w:val="0"/>
      <w:marRight w:val="0"/>
      <w:marTop w:val="0"/>
      <w:marBottom w:val="0"/>
      <w:divBdr>
        <w:top w:val="none" w:sz="0" w:space="0" w:color="auto"/>
        <w:left w:val="none" w:sz="0" w:space="0" w:color="auto"/>
        <w:bottom w:val="none" w:sz="0" w:space="0" w:color="auto"/>
        <w:right w:val="none" w:sz="0" w:space="0" w:color="auto"/>
      </w:divBdr>
    </w:div>
    <w:div w:id="1013219242">
      <w:bodyDiv w:val="1"/>
      <w:marLeft w:val="0"/>
      <w:marRight w:val="0"/>
      <w:marTop w:val="0"/>
      <w:marBottom w:val="0"/>
      <w:divBdr>
        <w:top w:val="none" w:sz="0" w:space="0" w:color="auto"/>
        <w:left w:val="none" w:sz="0" w:space="0" w:color="auto"/>
        <w:bottom w:val="none" w:sz="0" w:space="0" w:color="auto"/>
        <w:right w:val="none" w:sz="0" w:space="0" w:color="auto"/>
      </w:divBdr>
    </w:div>
    <w:div w:id="1018432453">
      <w:bodyDiv w:val="1"/>
      <w:marLeft w:val="0"/>
      <w:marRight w:val="0"/>
      <w:marTop w:val="0"/>
      <w:marBottom w:val="0"/>
      <w:divBdr>
        <w:top w:val="none" w:sz="0" w:space="0" w:color="auto"/>
        <w:left w:val="none" w:sz="0" w:space="0" w:color="auto"/>
        <w:bottom w:val="none" w:sz="0" w:space="0" w:color="auto"/>
        <w:right w:val="none" w:sz="0" w:space="0" w:color="auto"/>
      </w:divBdr>
      <w:divsChild>
        <w:div w:id="244999837">
          <w:marLeft w:val="0"/>
          <w:marRight w:val="0"/>
          <w:marTop w:val="0"/>
          <w:marBottom w:val="0"/>
          <w:divBdr>
            <w:top w:val="none" w:sz="0" w:space="0" w:color="auto"/>
            <w:left w:val="none" w:sz="0" w:space="0" w:color="auto"/>
            <w:bottom w:val="none" w:sz="0" w:space="0" w:color="auto"/>
            <w:right w:val="none" w:sz="0" w:space="0" w:color="auto"/>
          </w:divBdr>
        </w:div>
        <w:div w:id="1093084823">
          <w:marLeft w:val="0"/>
          <w:marRight w:val="0"/>
          <w:marTop w:val="0"/>
          <w:marBottom w:val="0"/>
          <w:divBdr>
            <w:top w:val="none" w:sz="0" w:space="0" w:color="auto"/>
            <w:left w:val="none" w:sz="0" w:space="0" w:color="auto"/>
            <w:bottom w:val="none" w:sz="0" w:space="0" w:color="auto"/>
            <w:right w:val="none" w:sz="0" w:space="0" w:color="auto"/>
          </w:divBdr>
        </w:div>
      </w:divsChild>
    </w:div>
    <w:div w:id="1021660462">
      <w:bodyDiv w:val="1"/>
      <w:marLeft w:val="0"/>
      <w:marRight w:val="0"/>
      <w:marTop w:val="0"/>
      <w:marBottom w:val="0"/>
      <w:divBdr>
        <w:top w:val="none" w:sz="0" w:space="0" w:color="auto"/>
        <w:left w:val="none" w:sz="0" w:space="0" w:color="auto"/>
        <w:bottom w:val="none" w:sz="0" w:space="0" w:color="auto"/>
        <w:right w:val="none" w:sz="0" w:space="0" w:color="auto"/>
      </w:divBdr>
    </w:div>
    <w:div w:id="1037975781">
      <w:bodyDiv w:val="1"/>
      <w:marLeft w:val="0"/>
      <w:marRight w:val="0"/>
      <w:marTop w:val="0"/>
      <w:marBottom w:val="0"/>
      <w:divBdr>
        <w:top w:val="none" w:sz="0" w:space="0" w:color="auto"/>
        <w:left w:val="none" w:sz="0" w:space="0" w:color="auto"/>
        <w:bottom w:val="none" w:sz="0" w:space="0" w:color="auto"/>
        <w:right w:val="none" w:sz="0" w:space="0" w:color="auto"/>
      </w:divBdr>
    </w:div>
    <w:div w:id="1039739241">
      <w:bodyDiv w:val="1"/>
      <w:marLeft w:val="0"/>
      <w:marRight w:val="0"/>
      <w:marTop w:val="0"/>
      <w:marBottom w:val="0"/>
      <w:divBdr>
        <w:top w:val="none" w:sz="0" w:space="0" w:color="auto"/>
        <w:left w:val="none" w:sz="0" w:space="0" w:color="auto"/>
        <w:bottom w:val="none" w:sz="0" w:space="0" w:color="auto"/>
        <w:right w:val="none" w:sz="0" w:space="0" w:color="auto"/>
      </w:divBdr>
    </w:div>
    <w:div w:id="1043486707">
      <w:bodyDiv w:val="1"/>
      <w:marLeft w:val="0"/>
      <w:marRight w:val="0"/>
      <w:marTop w:val="0"/>
      <w:marBottom w:val="0"/>
      <w:divBdr>
        <w:top w:val="none" w:sz="0" w:space="0" w:color="auto"/>
        <w:left w:val="none" w:sz="0" w:space="0" w:color="auto"/>
        <w:bottom w:val="none" w:sz="0" w:space="0" w:color="auto"/>
        <w:right w:val="none" w:sz="0" w:space="0" w:color="auto"/>
      </w:divBdr>
    </w:div>
    <w:div w:id="1051149396">
      <w:bodyDiv w:val="1"/>
      <w:marLeft w:val="0"/>
      <w:marRight w:val="0"/>
      <w:marTop w:val="0"/>
      <w:marBottom w:val="0"/>
      <w:divBdr>
        <w:top w:val="none" w:sz="0" w:space="0" w:color="auto"/>
        <w:left w:val="none" w:sz="0" w:space="0" w:color="auto"/>
        <w:bottom w:val="none" w:sz="0" w:space="0" w:color="auto"/>
        <w:right w:val="none" w:sz="0" w:space="0" w:color="auto"/>
      </w:divBdr>
    </w:div>
    <w:div w:id="1052192615">
      <w:bodyDiv w:val="1"/>
      <w:marLeft w:val="0"/>
      <w:marRight w:val="0"/>
      <w:marTop w:val="0"/>
      <w:marBottom w:val="0"/>
      <w:divBdr>
        <w:top w:val="none" w:sz="0" w:space="0" w:color="auto"/>
        <w:left w:val="none" w:sz="0" w:space="0" w:color="auto"/>
        <w:bottom w:val="none" w:sz="0" w:space="0" w:color="auto"/>
        <w:right w:val="none" w:sz="0" w:space="0" w:color="auto"/>
      </w:divBdr>
    </w:div>
    <w:div w:id="1063792220">
      <w:bodyDiv w:val="1"/>
      <w:marLeft w:val="0"/>
      <w:marRight w:val="0"/>
      <w:marTop w:val="0"/>
      <w:marBottom w:val="0"/>
      <w:divBdr>
        <w:top w:val="none" w:sz="0" w:space="0" w:color="auto"/>
        <w:left w:val="none" w:sz="0" w:space="0" w:color="auto"/>
        <w:bottom w:val="none" w:sz="0" w:space="0" w:color="auto"/>
        <w:right w:val="none" w:sz="0" w:space="0" w:color="auto"/>
      </w:divBdr>
    </w:div>
    <w:div w:id="1066220535">
      <w:bodyDiv w:val="1"/>
      <w:marLeft w:val="0"/>
      <w:marRight w:val="0"/>
      <w:marTop w:val="0"/>
      <w:marBottom w:val="0"/>
      <w:divBdr>
        <w:top w:val="none" w:sz="0" w:space="0" w:color="auto"/>
        <w:left w:val="none" w:sz="0" w:space="0" w:color="auto"/>
        <w:bottom w:val="none" w:sz="0" w:space="0" w:color="auto"/>
        <w:right w:val="none" w:sz="0" w:space="0" w:color="auto"/>
      </w:divBdr>
    </w:div>
    <w:div w:id="1068378657">
      <w:bodyDiv w:val="1"/>
      <w:marLeft w:val="0"/>
      <w:marRight w:val="0"/>
      <w:marTop w:val="0"/>
      <w:marBottom w:val="0"/>
      <w:divBdr>
        <w:top w:val="none" w:sz="0" w:space="0" w:color="auto"/>
        <w:left w:val="none" w:sz="0" w:space="0" w:color="auto"/>
        <w:bottom w:val="none" w:sz="0" w:space="0" w:color="auto"/>
        <w:right w:val="none" w:sz="0" w:space="0" w:color="auto"/>
      </w:divBdr>
      <w:divsChild>
        <w:div w:id="1378361595">
          <w:marLeft w:val="0"/>
          <w:marRight w:val="0"/>
          <w:marTop w:val="0"/>
          <w:marBottom w:val="0"/>
          <w:divBdr>
            <w:top w:val="none" w:sz="0" w:space="0" w:color="auto"/>
            <w:left w:val="none" w:sz="0" w:space="0" w:color="auto"/>
            <w:bottom w:val="none" w:sz="0" w:space="0" w:color="auto"/>
            <w:right w:val="none" w:sz="0" w:space="0" w:color="auto"/>
          </w:divBdr>
        </w:div>
      </w:divsChild>
    </w:div>
    <w:div w:id="1068499223">
      <w:bodyDiv w:val="1"/>
      <w:marLeft w:val="0"/>
      <w:marRight w:val="0"/>
      <w:marTop w:val="0"/>
      <w:marBottom w:val="0"/>
      <w:divBdr>
        <w:top w:val="none" w:sz="0" w:space="0" w:color="auto"/>
        <w:left w:val="none" w:sz="0" w:space="0" w:color="auto"/>
        <w:bottom w:val="none" w:sz="0" w:space="0" w:color="auto"/>
        <w:right w:val="none" w:sz="0" w:space="0" w:color="auto"/>
      </w:divBdr>
    </w:div>
    <w:div w:id="1077750769">
      <w:bodyDiv w:val="1"/>
      <w:marLeft w:val="0"/>
      <w:marRight w:val="0"/>
      <w:marTop w:val="0"/>
      <w:marBottom w:val="0"/>
      <w:divBdr>
        <w:top w:val="none" w:sz="0" w:space="0" w:color="auto"/>
        <w:left w:val="none" w:sz="0" w:space="0" w:color="auto"/>
        <w:bottom w:val="none" w:sz="0" w:space="0" w:color="auto"/>
        <w:right w:val="none" w:sz="0" w:space="0" w:color="auto"/>
      </w:divBdr>
      <w:divsChild>
        <w:div w:id="1148202309">
          <w:marLeft w:val="0"/>
          <w:marRight w:val="0"/>
          <w:marTop w:val="0"/>
          <w:marBottom w:val="0"/>
          <w:divBdr>
            <w:top w:val="none" w:sz="0" w:space="0" w:color="auto"/>
            <w:left w:val="none" w:sz="0" w:space="0" w:color="auto"/>
            <w:bottom w:val="none" w:sz="0" w:space="0" w:color="auto"/>
            <w:right w:val="none" w:sz="0" w:space="0" w:color="auto"/>
          </w:divBdr>
          <w:divsChild>
            <w:div w:id="402222260">
              <w:marLeft w:val="0"/>
              <w:marRight w:val="0"/>
              <w:marTop w:val="0"/>
              <w:marBottom w:val="0"/>
              <w:divBdr>
                <w:top w:val="none" w:sz="0" w:space="0" w:color="auto"/>
                <w:left w:val="none" w:sz="0" w:space="0" w:color="auto"/>
                <w:bottom w:val="none" w:sz="0" w:space="0" w:color="auto"/>
                <w:right w:val="none" w:sz="0" w:space="0" w:color="auto"/>
              </w:divBdr>
            </w:div>
            <w:div w:id="650132846">
              <w:marLeft w:val="0"/>
              <w:marRight w:val="0"/>
              <w:marTop w:val="0"/>
              <w:marBottom w:val="0"/>
              <w:divBdr>
                <w:top w:val="none" w:sz="0" w:space="0" w:color="auto"/>
                <w:left w:val="none" w:sz="0" w:space="0" w:color="auto"/>
                <w:bottom w:val="none" w:sz="0" w:space="0" w:color="auto"/>
                <w:right w:val="none" w:sz="0" w:space="0" w:color="auto"/>
              </w:divBdr>
            </w:div>
            <w:div w:id="975185215">
              <w:marLeft w:val="0"/>
              <w:marRight w:val="0"/>
              <w:marTop w:val="0"/>
              <w:marBottom w:val="0"/>
              <w:divBdr>
                <w:top w:val="none" w:sz="0" w:space="0" w:color="auto"/>
                <w:left w:val="none" w:sz="0" w:space="0" w:color="auto"/>
                <w:bottom w:val="none" w:sz="0" w:space="0" w:color="auto"/>
                <w:right w:val="none" w:sz="0" w:space="0" w:color="auto"/>
              </w:divBdr>
            </w:div>
            <w:div w:id="1219706388">
              <w:marLeft w:val="0"/>
              <w:marRight w:val="0"/>
              <w:marTop w:val="0"/>
              <w:marBottom w:val="0"/>
              <w:divBdr>
                <w:top w:val="none" w:sz="0" w:space="0" w:color="auto"/>
                <w:left w:val="none" w:sz="0" w:space="0" w:color="auto"/>
                <w:bottom w:val="none" w:sz="0" w:space="0" w:color="auto"/>
                <w:right w:val="none" w:sz="0" w:space="0" w:color="auto"/>
              </w:divBdr>
            </w:div>
            <w:div w:id="1374305069">
              <w:marLeft w:val="0"/>
              <w:marRight w:val="0"/>
              <w:marTop w:val="0"/>
              <w:marBottom w:val="0"/>
              <w:divBdr>
                <w:top w:val="none" w:sz="0" w:space="0" w:color="auto"/>
                <w:left w:val="none" w:sz="0" w:space="0" w:color="auto"/>
                <w:bottom w:val="none" w:sz="0" w:space="0" w:color="auto"/>
                <w:right w:val="none" w:sz="0" w:space="0" w:color="auto"/>
              </w:divBdr>
            </w:div>
            <w:div w:id="1427847042">
              <w:marLeft w:val="0"/>
              <w:marRight w:val="0"/>
              <w:marTop w:val="0"/>
              <w:marBottom w:val="0"/>
              <w:divBdr>
                <w:top w:val="none" w:sz="0" w:space="0" w:color="auto"/>
                <w:left w:val="none" w:sz="0" w:space="0" w:color="auto"/>
                <w:bottom w:val="none" w:sz="0" w:space="0" w:color="auto"/>
                <w:right w:val="none" w:sz="0" w:space="0" w:color="auto"/>
              </w:divBdr>
            </w:div>
            <w:div w:id="19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5086">
      <w:bodyDiv w:val="1"/>
      <w:marLeft w:val="0"/>
      <w:marRight w:val="0"/>
      <w:marTop w:val="0"/>
      <w:marBottom w:val="0"/>
      <w:divBdr>
        <w:top w:val="none" w:sz="0" w:space="0" w:color="auto"/>
        <w:left w:val="none" w:sz="0" w:space="0" w:color="auto"/>
        <w:bottom w:val="none" w:sz="0" w:space="0" w:color="auto"/>
        <w:right w:val="none" w:sz="0" w:space="0" w:color="auto"/>
      </w:divBdr>
    </w:div>
    <w:div w:id="1078751746">
      <w:bodyDiv w:val="1"/>
      <w:marLeft w:val="0"/>
      <w:marRight w:val="0"/>
      <w:marTop w:val="0"/>
      <w:marBottom w:val="0"/>
      <w:divBdr>
        <w:top w:val="none" w:sz="0" w:space="0" w:color="auto"/>
        <w:left w:val="none" w:sz="0" w:space="0" w:color="auto"/>
        <w:bottom w:val="none" w:sz="0" w:space="0" w:color="auto"/>
        <w:right w:val="none" w:sz="0" w:space="0" w:color="auto"/>
      </w:divBdr>
    </w:div>
    <w:div w:id="1086194381">
      <w:bodyDiv w:val="1"/>
      <w:marLeft w:val="0"/>
      <w:marRight w:val="0"/>
      <w:marTop w:val="0"/>
      <w:marBottom w:val="0"/>
      <w:divBdr>
        <w:top w:val="none" w:sz="0" w:space="0" w:color="auto"/>
        <w:left w:val="none" w:sz="0" w:space="0" w:color="auto"/>
        <w:bottom w:val="none" w:sz="0" w:space="0" w:color="auto"/>
        <w:right w:val="none" w:sz="0" w:space="0" w:color="auto"/>
      </w:divBdr>
    </w:div>
    <w:div w:id="1088119235">
      <w:bodyDiv w:val="1"/>
      <w:marLeft w:val="0"/>
      <w:marRight w:val="0"/>
      <w:marTop w:val="0"/>
      <w:marBottom w:val="0"/>
      <w:divBdr>
        <w:top w:val="none" w:sz="0" w:space="0" w:color="auto"/>
        <w:left w:val="none" w:sz="0" w:space="0" w:color="auto"/>
        <w:bottom w:val="none" w:sz="0" w:space="0" w:color="auto"/>
        <w:right w:val="none" w:sz="0" w:space="0" w:color="auto"/>
      </w:divBdr>
    </w:div>
    <w:div w:id="1095321747">
      <w:bodyDiv w:val="1"/>
      <w:marLeft w:val="0"/>
      <w:marRight w:val="0"/>
      <w:marTop w:val="0"/>
      <w:marBottom w:val="0"/>
      <w:divBdr>
        <w:top w:val="none" w:sz="0" w:space="0" w:color="auto"/>
        <w:left w:val="none" w:sz="0" w:space="0" w:color="auto"/>
        <w:bottom w:val="none" w:sz="0" w:space="0" w:color="auto"/>
        <w:right w:val="none" w:sz="0" w:space="0" w:color="auto"/>
      </w:divBdr>
    </w:div>
    <w:div w:id="1100954168">
      <w:bodyDiv w:val="1"/>
      <w:marLeft w:val="0"/>
      <w:marRight w:val="0"/>
      <w:marTop w:val="0"/>
      <w:marBottom w:val="0"/>
      <w:divBdr>
        <w:top w:val="none" w:sz="0" w:space="0" w:color="auto"/>
        <w:left w:val="none" w:sz="0" w:space="0" w:color="auto"/>
        <w:bottom w:val="none" w:sz="0" w:space="0" w:color="auto"/>
        <w:right w:val="none" w:sz="0" w:space="0" w:color="auto"/>
      </w:divBdr>
    </w:div>
    <w:div w:id="1115053945">
      <w:bodyDiv w:val="1"/>
      <w:marLeft w:val="0"/>
      <w:marRight w:val="0"/>
      <w:marTop w:val="0"/>
      <w:marBottom w:val="0"/>
      <w:divBdr>
        <w:top w:val="none" w:sz="0" w:space="0" w:color="auto"/>
        <w:left w:val="none" w:sz="0" w:space="0" w:color="auto"/>
        <w:bottom w:val="none" w:sz="0" w:space="0" w:color="auto"/>
        <w:right w:val="none" w:sz="0" w:space="0" w:color="auto"/>
      </w:divBdr>
    </w:div>
    <w:div w:id="1120682899">
      <w:bodyDiv w:val="1"/>
      <w:marLeft w:val="0"/>
      <w:marRight w:val="0"/>
      <w:marTop w:val="0"/>
      <w:marBottom w:val="0"/>
      <w:divBdr>
        <w:top w:val="none" w:sz="0" w:space="0" w:color="auto"/>
        <w:left w:val="none" w:sz="0" w:space="0" w:color="auto"/>
        <w:bottom w:val="none" w:sz="0" w:space="0" w:color="auto"/>
        <w:right w:val="none" w:sz="0" w:space="0" w:color="auto"/>
      </w:divBdr>
    </w:div>
    <w:div w:id="1121194534">
      <w:bodyDiv w:val="1"/>
      <w:marLeft w:val="0"/>
      <w:marRight w:val="0"/>
      <w:marTop w:val="0"/>
      <w:marBottom w:val="0"/>
      <w:divBdr>
        <w:top w:val="none" w:sz="0" w:space="0" w:color="auto"/>
        <w:left w:val="none" w:sz="0" w:space="0" w:color="auto"/>
        <w:bottom w:val="none" w:sz="0" w:space="0" w:color="auto"/>
        <w:right w:val="none" w:sz="0" w:space="0" w:color="auto"/>
      </w:divBdr>
      <w:divsChild>
        <w:div w:id="1566986908">
          <w:marLeft w:val="0"/>
          <w:marRight w:val="0"/>
          <w:marTop w:val="0"/>
          <w:marBottom w:val="0"/>
          <w:divBdr>
            <w:top w:val="none" w:sz="0" w:space="0" w:color="auto"/>
            <w:left w:val="none" w:sz="0" w:space="0" w:color="auto"/>
            <w:bottom w:val="none" w:sz="0" w:space="0" w:color="auto"/>
            <w:right w:val="none" w:sz="0" w:space="0" w:color="auto"/>
          </w:divBdr>
          <w:divsChild>
            <w:div w:id="747311297">
              <w:marLeft w:val="0"/>
              <w:marRight w:val="0"/>
              <w:marTop w:val="0"/>
              <w:marBottom w:val="0"/>
              <w:divBdr>
                <w:top w:val="none" w:sz="0" w:space="0" w:color="auto"/>
                <w:left w:val="none" w:sz="0" w:space="0" w:color="auto"/>
                <w:bottom w:val="none" w:sz="0" w:space="0" w:color="auto"/>
                <w:right w:val="none" w:sz="0" w:space="0" w:color="auto"/>
              </w:divBdr>
            </w:div>
            <w:div w:id="1098598731">
              <w:marLeft w:val="0"/>
              <w:marRight w:val="0"/>
              <w:marTop w:val="0"/>
              <w:marBottom w:val="0"/>
              <w:divBdr>
                <w:top w:val="none" w:sz="0" w:space="0" w:color="auto"/>
                <w:left w:val="none" w:sz="0" w:space="0" w:color="auto"/>
                <w:bottom w:val="none" w:sz="0" w:space="0" w:color="auto"/>
                <w:right w:val="none" w:sz="0" w:space="0" w:color="auto"/>
              </w:divBdr>
              <w:divsChild>
                <w:div w:id="5678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3453">
      <w:bodyDiv w:val="1"/>
      <w:marLeft w:val="0"/>
      <w:marRight w:val="0"/>
      <w:marTop w:val="0"/>
      <w:marBottom w:val="0"/>
      <w:divBdr>
        <w:top w:val="none" w:sz="0" w:space="0" w:color="auto"/>
        <w:left w:val="none" w:sz="0" w:space="0" w:color="auto"/>
        <w:bottom w:val="none" w:sz="0" w:space="0" w:color="auto"/>
        <w:right w:val="none" w:sz="0" w:space="0" w:color="auto"/>
      </w:divBdr>
    </w:div>
    <w:div w:id="1156608030">
      <w:bodyDiv w:val="1"/>
      <w:marLeft w:val="0"/>
      <w:marRight w:val="0"/>
      <w:marTop w:val="0"/>
      <w:marBottom w:val="0"/>
      <w:divBdr>
        <w:top w:val="none" w:sz="0" w:space="0" w:color="auto"/>
        <w:left w:val="none" w:sz="0" w:space="0" w:color="auto"/>
        <w:bottom w:val="none" w:sz="0" w:space="0" w:color="auto"/>
        <w:right w:val="none" w:sz="0" w:space="0" w:color="auto"/>
      </w:divBdr>
    </w:div>
    <w:div w:id="1158230299">
      <w:bodyDiv w:val="1"/>
      <w:marLeft w:val="0"/>
      <w:marRight w:val="0"/>
      <w:marTop w:val="0"/>
      <w:marBottom w:val="0"/>
      <w:divBdr>
        <w:top w:val="none" w:sz="0" w:space="0" w:color="auto"/>
        <w:left w:val="none" w:sz="0" w:space="0" w:color="auto"/>
        <w:bottom w:val="none" w:sz="0" w:space="0" w:color="auto"/>
        <w:right w:val="none" w:sz="0" w:space="0" w:color="auto"/>
      </w:divBdr>
    </w:div>
    <w:div w:id="1161776877">
      <w:bodyDiv w:val="1"/>
      <w:marLeft w:val="0"/>
      <w:marRight w:val="0"/>
      <w:marTop w:val="0"/>
      <w:marBottom w:val="0"/>
      <w:divBdr>
        <w:top w:val="none" w:sz="0" w:space="0" w:color="auto"/>
        <w:left w:val="none" w:sz="0" w:space="0" w:color="auto"/>
        <w:bottom w:val="none" w:sz="0" w:space="0" w:color="auto"/>
        <w:right w:val="none" w:sz="0" w:space="0" w:color="auto"/>
      </w:divBdr>
    </w:div>
    <w:div w:id="1162162179">
      <w:bodyDiv w:val="1"/>
      <w:marLeft w:val="0"/>
      <w:marRight w:val="0"/>
      <w:marTop w:val="0"/>
      <w:marBottom w:val="0"/>
      <w:divBdr>
        <w:top w:val="none" w:sz="0" w:space="0" w:color="auto"/>
        <w:left w:val="none" w:sz="0" w:space="0" w:color="auto"/>
        <w:bottom w:val="none" w:sz="0" w:space="0" w:color="auto"/>
        <w:right w:val="none" w:sz="0" w:space="0" w:color="auto"/>
      </w:divBdr>
    </w:div>
    <w:div w:id="1166747488">
      <w:bodyDiv w:val="1"/>
      <w:marLeft w:val="0"/>
      <w:marRight w:val="0"/>
      <w:marTop w:val="0"/>
      <w:marBottom w:val="0"/>
      <w:divBdr>
        <w:top w:val="none" w:sz="0" w:space="0" w:color="auto"/>
        <w:left w:val="none" w:sz="0" w:space="0" w:color="auto"/>
        <w:bottom w:val="none" w:sz="0" w:space="0" w:color="auto"/>
        <w:right w:val="none" w:sz="0" w:space="0" w:color="auto"/>
      </w:divBdr>
    </w:div>
    <w:div w:id="1170100246">
      <w:bodyDiv w:val="1"/>
      <w:marLeft w:val="0"/>
      <w:marRight w:val="0"/>
      <w:marTop w:val="0"/>
      <w:marBottom w:val="0"/>
      <w:divBdr>
        <w:top w:val="none" w:sz="0" w:space="0" w:color="auto"/>
        <w:left w:val="none" w:sz="0" w:space="0" w:color="auto"/>
        <w:bottom w:val="none" w:sz="0" w:space="0" w:color="auto"/>
        <w:right w:val="none" w:sz="0" w:space="0" w:color="auto"/>
      </w:divBdr>
      <w:divsChild>
        <w:div w:id="661080863">
          <w:marLeft w:val="0"/>
          <w:marRight w:val="0"/>
          <w:marTop w:val="0"/>
          <w:marBottom w:val="0"/>
          <w:divBdr>
            <w:top w:val="none" w:sz="0" w:space="0" w:color="auto"/>
            <w:left w:val="none" w:sz="0" w:space="0" w:color="auto"/>
            <w:bottom w:val="none" w:sz="0" w:space="0" w:color="auto"/>
            <w:right w:val="none" w:sz="0" w:space="0" w:color="auto"/>
          </w:divBdr>
        </w:div>
        <w:div w:id="1898667773">
          <w:marLeft w:val="0"/>
          <w:marRight w:val="0"/>
          <w:marTop w:val="0"/>
          <w:marBottom w:val="0"/>
          <w:divBdr>
            <w:top w:val="none" w:sz="0" w:space="0" w:color="auto"/>
            <w:left w:val="none" w:sz="0" w:space="0" w:color="auto"/>
            <w:bottom w:val="none" w:sz="0" w:space="0" w:color="auto"/>
            <w:right w:val="none" w:sz="0" w:space="0" w:color="auto"/>
          </w:divBdr>
        </w:div>
      </w:divsChild>
    </w:div>
    <w:div w:id="1174340720">
      <w:bodyDiv w:val="1"/>
      <w:marLeft w:val="0"/>
      <w:marRight w:val="0"/>
      <w:marTop w:val="0"/>
      <w:marBottom w:val="0"/>
      <w:divBdr>
        <w:top w:val="none" w:sz="0" w:space="0" w:color="auto"/>
        <w:left w:val="none" w:sz="0" w:space="0" w:color="auto"/>
        <w:bottom w:val="none" w:sz="0" w:space="0" w:color="auto"/>
        <w:right w:val="none" w:sz="0" w:space="0" w:color="auto"/>
      </w:divBdr>
    </w:div>
    <w:div w:id="1174422382">
      <w:bodyDiv w:val="1"/>
      <w:marLeft w:val="0"/>
      <w:marRight w:val="0"/>
      <w:marTop w:val="0"/>
      <w:marBottom w:val="0"/>
      <w:divBdr>
        <w:top w:val="none" w:sz="0" w:space="0" w:color="auto"/>
        <w:left w:val="none" w:sz="0" w:space="0" w:color="auto"/>
        <w:bottom w:val="none" w:sz="0" w:space="0" w:color="auto"/>
        <w:right w:val="none" w:sz="0" w:space="0" w:color="auto"/>
      </w:divBdr>
    </w:div>
    <w:div w:id="1176774149">
      <w:bodyDiv w:val="1"/>
      <w:marLeft w:val="0"/>
      <w:marRight w:val="0"/>
      <w:marTop w:val="0"/>
      <w:marBottom w:val="0"/>
      <w:divBdr>
        <w:top w:val="none" w:sz="0" w:space="0" w:color="auto"/>
        <w:left w:val="none" w:sz="0" w:space="0" w:color="auto"/>
        <w:bottom w:val="none" w:sz="0" w:space="0" w:color="auto"/>
        <w:right w:val="none" w:sz="0" w:space="0" w:color="auto"/>
      </w:divBdr>
    </w:div>
    <w:div w:id="1179193009">
      <w:bodyDiv w:val="1"/>
      <w:marLeft w:val="0"/>
      <w:marRight w:val="0"/>
      <w:marTop w:val="0"/>
      <w:marBottom w:val="0"/>
      <w:divBdr>
        <w:top w:val="none" w:sz="0" w:space="0" w:color="auto"/>
        <w:left w:val="none" w:sz="0" w:space="0" w:color="auto"/>
        <w:bottom w:val="none" w:sz="0" w:space="0" w:color="auto"/>
        <w:right w:val="none" w:sz="0" w:space="0" w:color="auto"/>
      </w:divBdr>
    </w:div>
    <w:div w:id="1181166305">
      <w:bodyDiv w:val="1"/>
      <w:marLeft w:val="0"/>
      <w:marRight w:val="0"/>
      <w:marTop w:val="0"/>
      <w:marBottom w:val="0"/>
      <w:divBdr>
        <w:top w:val="none" w:sz="0" w:space="0" w:color="auto"/>
        <w:left w:val="none" w:sz="0" w:space="0" w:color="auto"/>
        <w:bottom w:val="none" w:sz="0" w:space="0" w:color="auto"/>
        <w:right w:val="none" w:sz="0" w:space="0" w:color="auto"/>
      </w:divBdr>
    </w:div>
    <w:div w:id="1183285117">
      <w:bodyDiv w:val="1"/>
      <w:marLeft w:val="0"/>
      <w:marRight w:val="0"/>
      <w:marTop w:val="0"/>
      <w:marBottom w:val="0"/>
      <w:divBdr>
        <w:top w:val="none" w:sz="0" w:space="0" w:color="auto"/>
        <w:left w:val="none" w:sz="0" w:space="0" w:color="auto"/>
        <w:bottom w:val="none" w:sz="0" w:space="0" w:color="auto"/>
        <w:right w:val="none" w:sz="0" w:space="0" w:color="auto"/>
      </w:divBdr>
    </w:div>
    <w:div w:id="1183738880">
      <w:bodyDiv w:val="1"/>
      <w:marLeft w:val="0"/>
      <w:marRight w:val="0"/>
      <w:marTop w:val="0"/>
      <w:marBottom w:val="0"/>
      <w:divBdr>
        <w:top w:val="none" w:sz="0" w:space="0" w:color="auto"/>
        <w:left w:val="none" w:sz="0" w:space="0" w:color="auto"/>
        <w:bottom w:val="none" w:sz="0" w:space="0" w:color="auto"/>
        <w:right w:val="none" w:sz="0" w:space="0" w:color="auto"/>
      </w:divBdr>
    </w:div>
    <w:div w:id="1186945216">
      <w:bodyDiv w:val="1"/>
      <w:marLeft w:val="0"/>
      <w:marRight w:val="0"/>
      <w:marTop w:val="0"/>
      <w:marBottom w:val="0"/>
      <w:divBdr>
        <w:top w:val="none" w:sz="0" w:space="0" w:color="auto"/>
        <w:left w:val="none" w:sz="0" w:space="0" w:color="auto"/>
        <w:bottom w:val="none" w:sz="0" w:space="0" w:color="auto"/>
        <w:right w:val="none" w:sz="0" w:space="0" w:color="auto"/>
      </w:divBdr>
    </w:div>
    <w:div w:id="1196700681">
      <w:bodyDiv w:val="1"/>
      <w:marLeft w:val="0"/>
      <w:marRight w:val="0"/>
      <w:marTop w:val="0"/>
      <w:marBottom w:val="0"/>
      <w:divBdr>
        <w:top w:val="none" w:sz="0" w:space="0" w:color="auto"/>
        <w:left w:val="none" w:sz="0" w:space="0" w:color="auto"/>
        <w:bottom w:val="none" w:sz="0" w:space="0" w:color="auto"/>
        <w:right w:val="none" w:sz="0" w:space="0" w:color="auto"/>
      </w:divBdr>
    </w:div>
    <w:div w:id="1199046676">
      <w:bodyDiv w:val="1"/>
      <w:marLeft w:val="0"/>
      <w:marRight w:val="0"/>
      <w:marTop w:val="0"/>
      <w:marBottom w:val="0"/>
      <w:divBdr>
        <w:top w:val="none" w:sz="0" w:space="0" w:color="auto"/>
        <w:left w:val="none" w:sz="0" w:space="0" w:color="auto"/>
        <w:bottom w:val="none" w:sz="0" w:space="0" w:color="auto"/>
        <w:right w:val="none" w:sz="0" w:space="0" w:color="auto"/>
      </w:divBdr>
    </w:div>
    <w:div w:id="1200819432">
      <w:bodyDiv w:val="1"/>
      <w:marLeft w:val="0"/>
      <w:marRight w:val="0"/>
      <w:marTop w:val="0"/>
      <w:marBottom w:val="0"/>
      <w:divBdr>
        <w:top w:val="none" w:sz="0" w:space="0" w:color="auto"/>
        <w:left w:val="none" w:sz="0" w:space="0" w:color="auto"/>
        <w:bottom w:val="none" w:sz="0" w:space="0" w:color="auto"/>
        <w:right w:val="none" w:sz="0" w:space="0" w:color="auto"/>
      </w:divBdr>
    </w:div>
    <w:div w:id="1201237834">
      <w:bodyDiv w:val="1"/>
      <w:marLeft w:val="0"/>
      <w:marRight w:val="0"/>
      <w:marTop w:val="0"/>
      <w:marBottom w:val="0"/>
      <w:divBdr>
        <w:top w:val="none" w:sz="0" w:space="0" w:color="auto"/>
        <w:left w:val="none" w:sz="0" w:space="0" w:color="auto"/>
        <w:bottom w:val="none" w:sz="0" w:space="0" w:color="auto"/>
        <w:right w:val="none" w:sz="0" w:space="0" w:color="auto"/>
      </w:divBdr>
      <w:divsChild>
        <w:div w:id="122236851">
          <w:marLeft w:val="0"/>
          <w:marRight w:val="0"/>
          <w:marTop w:val="0"/>
          <w:marBottom w:val="0"/>
          <w:divBdr>
            <w:top w:val="none" w:sz="0" w:space="0" w:color="auto"/>
            <w:left w:val="none" w:sz="0" w:space="0" w:color="auto"/>
            <w:bottom w:val="none" w:sz="0" w:space="0" w:color="auto"/>
            <w:right w:val="none" w:sz="0" w:space="0" w:color="auto"/>
          </w:divBdr>
        </w:div>
        <w:div w:id="684478937">
          <w:marLeft w:val="0"/>
          <w:marRight w:val="0"/>
          <w:marTop w:val="0"/>
          <w:marBottom w:val="0"/>
          <w:divBdr>
            <w:top w:val="none" w:sz="0" w:space="0" w:color="auto"/>
            <w:left w:val="none" w:sz="0" w:space="0" w:color="auto"/>
            <w:bottom w:val="none" w:sz="0" w:space="0" w:color="auto"/>
            <w:right w:val="none" w:sz="0" w:space="0" w:color="auto"/>
          </w:divBdr>
        </w:div>
        <w:div w:id="1583488890">
          <w:marLeft w:val="0"/>
          <w:marRight w:val="0"/>
          <w:marTop w:val="0"/>
          <w:marBottom w:val="0"/>
          <w:divBdr>
            <w:top w:val="none" w:sz="0" w:space="0" w:color="auto"/>
            <w:left w:val="none" w:sz="0" w:space="0" w:color="auto"/>
            <w:bottom w:val="none" w:sz="0" w:space="0" w:color="auto"/>
            <w:right w:val="none" w:sz="0" w:space="0" w:color="auto"/>
          </w:divBdr>
        </w:div>
        <w:div w:id="2138837178">
          <w:marLeft w:val="0"/>
          <w:marRight w:val="0"/>
          <w:marTop w:val="0"/>
          <w:marBottom w:val="0"/>
          <w:divBdr>
            <w:top w:val="none" w:sz="0" w:space="0" w:color="auto"/>
            <w:left w:val="none" w:sz="0" w:space="0" w:color="auto"/>
            <w:bottom w:val="none" w:sz="0" w:space="0" w:color="auto"/>
            <w:right w:val="none" w:sz="0" w:space="0" w:color="auto"/>
          </w:divBdr>
        </w:div>
      </w:divsChild>
    </w:div>
    <w:div w:id="1202011412">
      <w:bodyDiv w:val="1"/>
      <w:marLeft w:val="0"/>
      <w:marRight w:val="0"/>
      <w:marTop w:val="0"/>
      <w:marBottom w:val="0"/>
      <w:divBdr>
        <w:top w:val="none" w:sz="0" w:space="0" w:color="auto"/>
        <w:left w:val="none" w:sz="0" w:space="0" w:color="auto"/>
        <w:bottom w:val="none" w:sz="0" w:space="0" w:color="auto"/>
        <w:right w:val="none" w:sz="0" w:space="0" w:color="auto"/>
      </w:divBdr>
      <w:divsChild>
        <w:div w:id="1426997911">
          <w:marLeft w:val="0"/>
          <w:marRight w:val="0"/>
          <w:marTop w:val="0"/>
          <w:marBottom w:val="0"/>
          <w:divBdr>
            <w:top w:val="none" w:sz="0" w:space="0" w:color="auto"/>
            <w:left w:val="none" w:sz="0" w:space="0" w:color="auto"/>
            <w:bottom w:val="none" w:sz="0" w:space="0" w:color="auto"/>
            <w:right w:val="none" w:sz="0" w:space="0" w:color="auto"/>
          </w:divBdr>
          <w:divsChild>
            <w:div w:id="625043305">
              <w:marLeft w:val="0"/>
              <w:marRight w:val="0"/>
              <w:marTop w:val="0"/>
              <w:marBottom w:val="0"/>
              <w:divBdr>
                <w:top w:val="none" w:sz="0" w:space="0" w:color="auto"/>
                <w:left w:val="none" w:sz="0" w:space="0" w:color="auto"/>
                <w:bottom w:val="none" w:sz="0" w:space="0" w:color="auto"/>
                <w:right w:val="none" w:sz="0" w:space="0" w:color="auto"/>
              </w:divBdr>
              <w:divsChild>
                <w:div w:id="297809081">
                  <w:marLeft w:val="0"/>
                  <w:marRight w:val="0"/>
                  <w:marTop w:val="0"/>
                  <w:marBottom w:val="0"/>
                  <w:divBdr>
                    <w:top w:val="none" w:sz="0" w:space="0" w:color="auto"/>
                    <w:left w:val="none" w:sz="0" w:space="0" w:color="auto"/>
                    <w:bottom w:val="none" w:sz="0" w:space="0" w:color="auto"/>
                    <w:right w:val="none" w:sz="0" w:space="0" w:color="auto"/>
                  </w:divBdr>
                  <w:divsChild>
                    <w:div w:id="1773360328">
                      <w:marLeft w:val="0"/>
                      <w:marRight w:val="0"/>
                      <w:marTop w:val="0"/>
                      <w:marBottom w:val="0"/>
                      <w:divBdr>
                        <w:top w:val="none" w:sz="0" w:space="0" w:color="auto"/>
                        <w:left w:val="none" w:sz="0" w:space="0" w:color="auto"/>
                        <w:bottom w:val="dotted" w:sz="6" w:space="0" w:color="CCCCCC"/>
                        <w:right w:val="none" w:sz="0" w:space="0" w:color="auto"/>
                      </w:divBdr>
                      <w:divsChild>
                        <w:div w:id="7287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559">
                  <w:marLeft w:val="0"/>
                  <w:marRight w:val="0"/>
                  <w:marTop w:val="0"/>
                  <w:marBottom w:val="0"/>
                  <w:divBdr>
                    <w:top w:val="none" w:sz="0" w:space="0" w:color="auto"/>
                    <w:left w:val="none" w:sz="0" w:space="0" w:color="auto"/>
                    <w:bottom w:val="none" w:sz="0" w:space="0" w:color="auto"/>
                    <w:right w:val="none" w:sz="0" w:space="0" w:color="auto"/>
                  </w:divBdr>
                  <w:divsChild>
                    <w:div w:id="742682719">
                      <w:marLeft w:val="0"/>
                      <w:marRight w:val="0"/>
                      <w:marTop w:val="0"/>
                      <w:marBottom w:val="0"/>
                      <w:divBdr>
                        <w:top w:val="none" w:sz="0" w:space="0" w:color="auto"/>
                        <w:left w:val="none" w:sz="0" w:space="0" w:color="auto"/>
                        <w:bottom w:val="dotted" w:sz="6" w:space="0" w:color="CCCCCC"/>
                        <w:right w:val="none" w:sz="0" w:space="0" w:color="auto"/>
                      </w:divBdr>
                      <w:divsChild>
                        <w:div w:id="17508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0745">
                  <w:marLeft w:val="0"/>
                  <w:marRight w:val="0"/>
                  <w:marTop w:val="0"/>
                  <w:marBottom w:val="0"/>
                  <w:divBdr>
                    <w:top w:val="none" w:sz="0" w:space="0" w:color="auto"/>
                    <w:left w:val="none" w:sz="0" w:space="0" w:color="auto"/>
                    <w:bottom w:val="none" w:sz="0" w:space="0" w:color="auto"/>
                    <w:right w:val="none" w:sz="0" w:space="0" w:color="auto"/>
                  </w:divBdr>
                  <w:divsChild>
                    <w:div w:id="1508322879">
                      <w:marLeft w:val="0"/>
                      <w:marRight w:val="0"/>
                      <w:marTop w:val="0"/>
                      <w:marBottom w:val="0"/>
                      <w:divBdr>
                        <w:top w:val="none" w:sz="0" w:space="0" w:color="auto"/>
                        <w:left w:val="none" w:sz="0" w:space="0" w:color="auto"/>
                        <w:bottom w:val="dotted" w:sz="6" w:space="0" w:color="CCCCCC"/>
                        <w:right w:val="none" w:sz="0" w:space="0" w:color="auto"/>
                      </w:divBdr>
                      <w:divsChild>
                        <w:div w:id="241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2586">
                  <w:marLeft w:val="0"/>
                  <w:marRight w:val="0"/>
                  <w:marTop w:val="0"/>
                  <w:marBottom w:val="0"/>
                  <w:divBdr>
                    <w:top w:val="none" w:sz="0" w:space="0" w:color="auto"/>
                    <w:left w:val="none" w:sz="0" w:space="0" w:color="auto"/>
                    <w:bottom w:val="none" w:sz="0" w:space="0" w:color="auto"/>
                    <w:right w:val="none" w:sz="0" w:space="0" w:color="auto"/>
                  </w:divBdr>
                  <w:divsChild>
                    <w:div w:id="1386490701">
                      <w:marLeft w:val="0"/>
                      <w:marRight w:val="0"/>
                      <w:marTop w:val="0"/>
                      <w:marBottom w:val="0"/>
                      <w:divBdr>
                        <w:top w:val="none" w:sz="0" w:space="0" w:color="auto"/>
                        <w:left w:val="none" w:sz="0" w:space="0" w:color="auto"/>
                        <w:bottom w:val="dotted" w:sz="6" w:space="0" w:color="CCCCCC"/>
                        <w:right w:val="none" w:sz="0" w:space="0" w:color="auto"/>
                      </w:divBdr>
                      <w:divsChild>
                        <w:div w:id="9890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000">
                  <w:marLeft w:val="0"/>
                  <w:marRight w:val="0"/>
                  <w:marTop w:val="0"/>
                  <w:marBottom w:val="0"/>
                  <w:divBdr>
                    <w:top w:val="none" w:sz="0" w:space="0" w:color="auto"/>
                    <w:left w:val="none" w:sz="0" w:space="0" w:color="auto"/>
                    <w:bottom w:val="none" w:sz="0" w:space="0" w:color="auto"/>
                    <w:right w:val="none" w:sz="0" w:space="0" w:color="auto"/>
                  </w:divBdr>
                  <w:divsChild>
                    <w:div w:id="997152492">
                      <w:marLeft w:val="0"/>
                      <w:marRight w:val="0"/>
                      <w:marTop w:val="0"/>
                      <w:marBottom w:val="0"/>
                      <w:divBdr>
                        <w:top w:val="none" w:sz="0" w:space="0" w:color="auto"/>
                        <w:left w:val="none" w:sz="0" w:space="0" w:color="auto"/>
                        <w:bottom w:val="dotted" w:sz="6" w:space="0" w:color="CCCCCC"/>
                        <w:right w:val="none" w:sz="0" w:space="0" w:color="auto"/>
                      </w:divBdr>
                      <w:divsChild>
                        <w:div w:id="5824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6350">
                  <w:marLeft w:val="0"/>
                  <w:marRight w:val="0"/>
                  <w:marTop w:val="0"/>
                  <w:marBottom w:val="0"/>
                  <w:divBdr>
                    <w:top w:val="none" w:sz="0" w:space="0" w:color="auto"/>
                    <w:left w:val="none" w:sz="0" w:space="0" w:color="auto"/>
                    <w:bottom w:val="none" w:sz="0" w:space="0" w:color="auto"/>
                    <w:right w:val="none" w:sz="0" w:space="0" w:color="auto"/>
                  </w:divBdr>
                  <w:divsChild>
                    <w:div w:id="1037390235">
                      <w:marLeft w:val="0"/>
                      <w:marRight w:val="0"/>
                      <w:marTop w:val="0"/>
                      <w:marBottom w:val="0"/>
                      <w:divBdr>
                        <w:top w:val="none" w:sz="0" w:space="0" w:color="auto"/>
                        <w:left w:val="none" w:sz="0" w:space="0" w:color="auto"/>
                        <w:bottom w:val="dotted" w:sz="6" w:space="0" w:color="CCCCCC"/>
                        <w:right w:val="none" w:sz="0" w:space="0" w:color="auto"/>
                      </w:divBdr>
                      <w:divsChild>
                        <w:div w:id="16067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3546">
                  <w:marLeft w:val="0"/>
                  <w:marRight w:val="0"/>
                  <w:marTop w:val="0"/>
                  <w:marBottom w:val="0"/>
                  <w:divBdr>
                    <w:top w:val="none" w:sz="0" w:space="0" w:color="auto"/>
                    <w:left w:val="none" w:sz="0" w:space="0" w:color="auto"/>
                    <w:bottom w:val="none" w:sz="0" w:space="0" w:color="auto"/>
                    <w:right w:val="none" w:sz="0" w:space="0" w:color="auto"/>
                  </w:divBdr>
                  <w:divsChild>
                    <w:div w:id="42877188">
                      <w:marLeft w:val="0"/>
                      <w:marRight w:val="0"/>
                      <w:marTop w:val="0"/>
                      <w:marBottom w:val="0"/>
                      <w:divBdr>
                        <w:top w:val="none" w:sz="0" w:space="0" w:color="auto"/>
                        <w:left w:val="none" w:sz="0" w:space="0" w:color="auto"/>
                        <w:bottom w:val="dotted" w:sz="6" w:space="0" w:color="CCCCCC"/>
                        <w:right w:val="none" w:sz="0" w:space="0" w:color="auto"/>
                      </w:divBdr>
                      <w:divsChild>
                        <w:div w:id="754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767">
                  <w:marLeft w:val="0"/>
                  <w:marRight w:val="0"/>
                  <w:marTop w:val="0"/>
                  <w:marBottom w:val="0"/>
                  <w:divBdr>
                    <w:top w:val="none" w:sz="0" w:space="0" w:color="auto"/>
                    <w:left w:val="none" w:sz="0" w:space="0" w:color="auto"/>
                    <w:bottom w:val="none" w:sz="0" w:space="0" w:color="auto"/>
                    <w:right w:val="none" w:sz="0" w:space="0" w:color="auto"/>
                  </w:divBdr>
                  <w:divsChild>
                    <w:div w:id="544372810">
                      <w:marLeft w:val="0"/>
                      <w:marRight w:val="0"/>
                      <w:marTop w:val="0"/>
                      <w:marBottom w:val="0"/>
                      <w:divBdr>
                        <w:top w:val="none" w:sz="0" w:space="0" w:color="auto"/>
                        <w:left w:val="none" w:sz="0" w:space="0" w:color="auto"/>
                        <w:bottom w:val="dotted" w:sz="6" w:space="0" w:color="CCCCCC"/>
                        <w:right w:val="none" w:sz="0" w:space="0" w:color="auto"/>
                      </w:divBdr>
                      <w:divsChild>
                        <w:div w:id="8820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5974">
                  <w:marLeft w:val="0"/>
                  <w:marRight w:val="0"/>
                  <w:marTop w:val="0"/>
                  <w:marBottom w:val="0"/>
                  <w:divBdr>
                    <w:top w:val="none" w:sz="0" w:space="0" w:color="auto"/>
                    <w:left w:val="none" w:sz="0" w:space="0" w:color="auto"/>
                    <w:bottom w:val="none" w:sz="0" w:space="0" w:color="auto"/>
                    <w:right w:val="none" w:sz="0" w:space="0" w:color="auto"/>
                  </w:divBdr>
                  <w:divsChild>
                    <w:div w:id="708146948">
                      <w:marLeft w:val="0"/>
                      <w:marRight w:val="0"/>
                      <w:marTop w:val="0"/>
                      <w:marBottom w:val="0"/>
                      <w:divBdr>
                        <w:top w:val="none" w:sz="0" w:space="0" w:color="auto"/>
                        <w:left w:val="none" w:sz="0" w:space="0" w:color="auto"/>
                        <w:bottom w:val="dotted" w:sz="6" w:space="0" w:color="CCCCCC"/>
                        <w:right w:val="none" w:sz="0" w:space="0" w:color="auto"/>
                      </w:divBdr>
                      <w:divsChild>
                        <w:div w:id="717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907899">
      <w:bodyDiv w:val="1"/>
      <w:marLeft w:val="0"/>
      <w:marRight w:val="0"/>
      <w:marTop w:val="0"/>
      <w:marBottom w:val="0"/>
      <w:divBdr>
        <w:top w:val="none" w:sz="0" w:space="0" w:color="auto"/>
        <w:left w:val="none" w:sz="0" w:space="0" w:color="auto"/>
        <w:bottom w:val="none" w:sz="0" w:space="0" w:color="auto"/>
        <w:right w:val="none" w:sz="0" w:space="0" w:color="auto"/>
      </w:divBdr>
    </w:div>
    <w:div w:id="1206062368">
      <w:bodyDiv w:val="1"/>
      <w:marLeft w:val="0"/>
      <w:marRight w:val="0"/>
      <w:marTop w:val="0"/>
      <w:marBottom w:val="0"/>
      <w:divBdr>
        <w:top w:val="none" w:sz="0" w:space="0" w:color="auto"/>
        <w:left w:val="none" w:sz="0" w:space="0" w:color="auto"/>
        <w:bottom w:val="none" w:sz="0" w:space="0" w:color="auto"/>
        <w:right w:val="none" w:sz="0" w:space="0" w:color="auto"/>
      </w:divBdr>
    </w:div>
    <w:div w:id="1211572635">
      <w:bodyDiv w:val="1"/>
      <w:marLeft w:val="0"/>
      <w:marRight w:val="0"/>
      <w:marTop w:val="0"/>
      <w:marBottom w:val="0"/>
      <w:divBdr>
        <w:top w:val="none" w:sz="0" w:space="0" w:color="auto"/>
        <w:left w:val="none" w:sz="0" w:space="0" w:color="auto"/>
        <w:bottom w:val="none" w:sz="0" w:space="0" w:color="auto"/>
        <w:right w:val="none" w:sz="0" w:space="0" w:color="auto"/>
      </w:divBdr>
    </w:div>
    <w:div w:id="1216430974">
      <w:bodyDiv w:val="1"/>
      <w:marLeft w:val="0"/>
      <w:marRight w:val="0"/>
      <w:marTop w:val="0"/>
      <w:marBottom w:val="0"/>
      <w:divBdr>
        <w:top w:val="none" w:sz="0" w:space="0" w:color="auto"/>
        <w:left w:val="none" w:sz="0" w:space="0" w:color="auto"/>
        <w:bottom w:val="none" w:sz="0" w:space="0" w:color="auto"/>
        <w:right w:val="none" w:sz="0" w:space="0" w:color="auto"/>
      </w:divBdr>
    </w:div>
    <w:div w:id="1217425015">
      <w:bodyDiv w:val="1"/>
      <w:marLeft w:val="0"/>
      <w:marRight w:val="0"/>
      <w:marTop w:val="0"/>
      <w:marBottom w:val="0"/>
      <w:divBdr>
        <w:top w:val="none" w:sz="0" w:space="0" w:color="auto"/>
        <w:left w:val="none" w:sz="0" w:space="0" w:color="auto"/>
        <w:bottom w:val="none" w:sz="0" w:space="0" w:color="auto"/>
        <w:right w:val="none" w:sz="0" w:space="0" w:color="auto"/>
      </w:divBdr>
      <w:divsChild>
        <w:div w:id="79454162">
          <w:marLeft w:val="0"/>
          <w:marRight w:val="0"/>
          <w:marTop w:val="0"/>
          <w:marBottom w:val="0"/>
          <w:divBdr>
            <w:top w:val="none" w:sz="0" w:space="0" w:color="auto"/>
            <w:left w:val="none" w:sz="0" w:space="0" w:color="auto"/>
            <w:bottom w:val="none" w:sz="0" w:space="0" w:color="auto"/>
            <w:right w:val="none" w:sz="0" w:space="0" w:color="auto"/>
          </w:divBdr>
        </w:div>
        <w:div w:id="511988393">
          <w:marLeft w:val="0"/>
          <w:marRight w:val="0"/>
          <w:marTop w:val="0"/>
          <w:marBottom w:val="0"/>
          <w:divBdr>
            <w:top w:val="none" w:sz="0" w:space="0" w:color="auto"/>
            <w:left w:val="none" w:sz="0" w:space="0" w:color="auto"/>
            <w:bottom w:val="none" w:sz="0" w:space="0" w:color="auto"/>
            <w:right w:val="none" w:sz="0" w:space="0" w:color="auto"/>
          </w:divBdr>
        </w:div>
      </w:divsChild>
    </w:div>
    <w:div w:id="1219441652">
      <w:bodyDiv w:val="1"/>
      <w:marLeft w:val="0"/>
      <w:marRight w:val="0"/>
      <w:marTop w:val="0"/>
      <w:marBottom w:val="0"/>
      <w:divBdr>
        <w:top w:val="none" w:sz="0" w:space="0" w:color="auto"/>
        <w:left w:val="none" w:sz="0" w:space="0" w:color="auto"/>
        <w:bottom w:val="none" w:sz="0" w:space="0" w:color="auto"/>
        <w:right w:val="none" w:sz="0" w:space="0" w:color="auto"/>
      </w:divBdr>
      <w:divsChild>
        <w:div w:id="1315338023">
          <w:marLeft w:val="0"/>
          <w:marRight w:val="0"/>
          <w:marTop w:val="0"/>
          <w:marBottom w:val="0"/>
          <w:divBdr>
            <w:top w:val="none" w:sz="0" w:space="0" w:color="auto"/>
            <w:left w:val="none" w:sz="0" w:space="0" w:color="auto"/>
            <w:bottom w:val="none" w:sz="0" w:space="0" w:color="auto"/>
            <w:right w:val="none" w:sz="0" w:space="0" w:color="auto"/>
          </w:divBdr>
        </w:div>
      </w:divsChild>
    </w:div>
    <w:div w:id="1220632956">
      <w:bodyDiv w:val="1"/>
      <w:marLeft w:val="0"/>
      <w:marRight w:val="0"/>
      <w:marTop w:val="0"/>
      <w:marBottom w:val="0"/>
      <w:divBdr>
        <w:top w:val="none" w:sz="0" w:space="0" w:color="auto"/>
        <w:left w:val="none" w:sz="0" w:space="0" w:color="auto"/>
        <w:bottom w:val="none" w:sz="0" w:space="0" w:color="auto"/>
        <w:right w:val="none" w:sz="0" w:space="0" w:color="auto"/>
      </w:divBdr>
    </w:div>
    <w:div w:id="1220749733">
      <w:bodyDiv w:val="1"/>
      <w:marLeft w:val="0"/>
      <w:marRight w:val="0"/>
      <w:marTop w:val="0"/>
      <w:marBottom w:val="0"/>
      <w:divBdr>
        <w:top w:val="none" w:sz="0" w:space="0" w:color="auto"/>
        <w:left w:val="none" w:sz="0" w:space="0" w:color="auto"/>
        <w:bottom w:val="none" w:sz="0" w:space="0" w:color="auto"/>
        <w:right w:val="none" w:sz="0" w:space="0" w:color="auto"/>
      </w:divBdr>
    </w:div>
    <w:div w:id="1229070400">
      <w:bodyDiv w:val="1"/>
      <w:marLeft w:val="0"/>
      <w:marRight w:val="0"/>
      <w:marTop w:val="0"/>
      <w:marBottom w:val="0"/>
      <w:divBdr>
        <w:top w:val="none" w:sz="0" w:space="0" w:color="auto"/>
        <w:left w:val="none" w:sz="0" w:space="0" w:color="auto"/>
        <w:bottom w:val="none" w:sz="0" w:space="0" w:color="auto"/>
        <w:right w:val="none" w:sz="0" w:space="0" w:color="auto"/>
      </w:divBdr>
    </w:div>
    <w:div w:id="1230923476">
      <w:bodyDiv w:val="1"/>
      <w:marLeft w:val="0"/>
      <w:marRight w:val="0"/>
      <w:marTop w:val="0"/>
      <w:marBottom w:val="0"/>
      <w:divBdr>
        <w:top w:val="none" w:sz="0" w:space="0" w:color="auto"/>
        <w:left w:val="none" w:sz="0" w:space="0" w:color="auto"/>
        <w:bottom w:val="none" w:sz="0" w:space="0" w:color="auto"/>
        <w:right w:val="none" w:sz="0" w:space="0" w:color="auto"/>
      </w:divBdr>
    </w:div>
    <w:div w:id="1243949665">
      <w:bodyDiv w:val="1"/>
      <w:marLeft w:val="0"/>
      <w:marRight w:val="0"/>
      <w:marTop w:val="0"/>
      <w:marBottom w:val="0"/>
      <w:divBdr>
        <w:top w:val="none" w:sz="0" w:space="0" w:color="auto"/>
        <w:left w:val="none" w:sz="0" w:space="0" w:color="auto"/>
        <w:bottom w:val="none" w:sz="0" w:space="0" w:color="auto"/>
        <w:right w:val="none" w:sz="0" w:space="0" w:color="auto"/>
      </w:divBdr>
    </w:div>
    <w:div w:id="1244989370">
      <w:bodyDiv w:val="1"/>
      <w:marLeft w:val="0"/>
      <w:marRight w:val="0"/>
      <w:marTop w:val="0"/>
      <w:marBottom w:val="0"/>
      <w:divBdr>
        <w:top w:val="none" w:sz="0" w:space="0" w:color="auto"/>
        <w:left w:val="none" w:sz="0" w:space="0" w:color="auto"/>
        <w:bottom w:val="none" w:sz="0" w:space="0" w:color="auto"/>
        <w:right w:val="none" w:sz="0" w:space="0" w:color="auto"/>
      </w:divBdr>
    </w:div>
    <w:div w:id="1249314943">
      <w:bodyDiv w:val="1"/>
      <w:marLeft w:val="0"/>
      <w:marRight w:val="0"/>
      <w:marTop w:val="0"/>
      <w:marBottom w:val="0"/>
      <w:divBdr>
        <w:top w:val="none" w:sz="0" w:space="0" w:color="auto"/>
        <w:left w:val="none" w:sz="0" w:space="0" w:color="auto"/>
        <w:bottom w:val="none" w:sz="0" w:space="0" w:color="auto"/>
        <w:right w:val="none" w:sz="0" w:space="0" w:color="auto"/>
      </w:divBdr>
      <w:divsChild>
        <w:div w:id="62684891">
          <w:marLeft w:val="0"/>
          <w:marRight w:val="0"/>
          <w:marTop w:val="0"/>
          <w:marBottom w:val="0"/>
          <w:divBdr>
            <w:top w:val="none" w:sz="0" w:space="0" w:color="auto"/>
            <w:left w:val="none" w:sz="0" w:space="0" w:color="auto"/>
            <w:bottom w:val="none" w:sz="0" w:space="0" w:color="auto"/>
            <w:right w:val="none" w:sz="0" w:space="0" w:color="auto"/>
          </w:divBdr>
        </w:div>
        <w:div w:id="189538729">
          <w:marLeft w:val="0"/>
          <w:marRight w:val="0"/>
          <w:marTop w:val="0"/>
          <w:marBottom w:val="0"/>
          <w:divBdr>
            <w:top w:val="none" w:sz="0" w:space="0" w:color="auto"/>
            <w:left w:val="none" w:sz="0" w:space="0" w:color="auto"/>
            <w:bottom w:val="none" w:sz="0" w:space="0" w:color="auto"/>
            <w:right w:val="none" w:sz="0" w:space="0" w:color="auto"/>
          </w:divBdr>
        </w:div>
        <w:div w:id="272983535">
          <w:marLeft w:val="0"/>
          <w:marRight w:val="0"/>
          <w:marTop w:val="0"/>
          <w:marBottom w:val="0"/>
          <w:divBdr>
            <w:top w:val="none" w:sz="0" w:space="0" w:color="auto"/>
            <w:left w:val="none" w:sz="0" w:space="0" w:color="auto"/>
            <w:bottom w:val="none" w:sz="0" w:space="0" w:color="auto"/>
            <w:right w:val="none" w:sz="0" w:space="0" w:color="auto"/>
          </w:divBdr>
        </w:div>
        <w:div w:id="355229661">
          <w:marLeft w:val="0"/>
          <w:marRight w:val="0"/>
          <w:marTop w:val="0"/>
          <w:marBottom w:val="0"/>
          <w:divBdr>
            <w:top w:val="none" w:sz="0" w:space="0" w:color="auto"/>
            <w:left w:val="none" w:sz="0" w:space="0" w:color="auto"/>
            <w:bottom w:val="none" w:sz="0" w:space="0" w:color="auto"/>
            <w:right w:val="none" w:sz="0" w:space="0" w:color="auto"/>
          </w:divBdr>
        </w:div>
        <w:div w:id="629629518">
          <w:marLeft w:val="0"/>
          <w:marRight w:val="0"/>
          <w:marTop w:val="0"/>
          <w:marBottom w:val="0"/>
          <w:divBdr>
            <w:top w:val="none" w:sz="0" w:space="0" w:color="auto"/>
            <w:left w:val="none" w:sz="0" w:space="0" w:color="auto"/>
            <w:bottom w:val="none" w:sz="0" w:space="0" w:color="auto"/>
            <w:right w:val="none" w:sz="0" w:space="0" w:color="auto"/>
          </w:divBdr>
        </w:div>
        <w:div w:id="809859049">
          <w:marLeft w:val="0"/>
          <w:marRight w:val="0"/>
          <w:marTop w:val="0"/>
          <w:marBottom w:val="0"/>
          <w:divBdr>
            <w:top w:val="none" w:sz="0" w:space="0" w:color="auto"/>
            <w:left w:val="none" w:sz="0" w:space="0" w:color="auto"/>
            <w:bottom w:val="none" w:sz="0" w:space="0" w:color="auto"/>
            <w:right w:val="none" w:sz="0" w:space="0" w:color="auto"/>
          </w:divBdr>
        </w:div>
        <w:div w:id="1030912464">
          <w:marLeft w:val="0"/>
          <w:marRight w:val="0"/>
          <w:marTop w:val="0"/>
          <w:marBottom w:val="0"/>
          <w:divBdr>
            <w:top w:val="none" w:sz="0" w:space="0" w:color="auto"/>
            <w:left w:val="none" w:sz="0" w:space="0" w:color="auto"/>
            <w:bottom w:val="none" w:sz="0" w:space="0" w:color="auto"/>
            <w:right w:val="none" w:sz="0" w:space="0" w:color="auto"/>
          </w:divBdr>
        </w:div>
        <w:div w:id="1081482968">
          <w:marLeft w:val="0"/>
          <w:marRight w:val="0"/>
          <w:marTop w:val="0"/>
          <w:marBottom w:val="0"/>
          <w:divBdr>
            <w:top w:val="none" w:sz="0" w:space="0" w:color="auto"/>
            <w:left w:val="none" w:sz="0" w:space="0" w:color="auto"/>
            <w:bottom w:val="none" w:sz="0" w:space="0" w:color="auto"/>
            <w:right w:val="none" w:sz="0" w:space="0" w:color="auto"/>
          </w:divBdr>
        </w:div>
        <w:div w:id="1109662461">
          <w:marLeft w:val="0"/>
          <w:marRight w:val="0"/>
          <w:marTop w:val="0"/>
          <w:marBottom w:val="0"/>
          <w:divBdr>
            <w:top w:val="none" w:sz="0" w:space="0" w:color="auto"/>
            <w:left w:val="none" w:sz="0" w:space="0" w:color="auto"/>
            <w:bottom w:val="none" w:sz="0" w:space="0" w:color="auto"/>
            <w:right w:val="none" w:sz="0" w:space="0" w:color="auto"/>
          </w:divBdr>
        </w:div>
        <w:div w:id="1176187323">
          <w:marLeft w:val="0"/>
          <w:marRight w:val="0"/>
          <w:marTop w:val="0"/>
          <w:marBottom w:val="0"/>
          <w:divBdr>
            <w:top w:val="none" w:sz="0" w:space="0" w:color="auto"/>
            <w:left w:val="none" w:sz="0" w:space="0" w:color="auto"/>
            <w:bottom w:val="none" w:sz="0" w:space="0" w:color="auto"/>
            <w:right w:val="none" w:sz="0" w:space="0" w:color="auto"/>
          </w:divBdr>
        </w:div>
        <w:div w:id="1373387051">
          <w:marLeft w:val="0"/>
          <w:marRight w:val="0"/>
          <w:marTop w:val="0"/>
          <w:marBottom w:val="0"/>
          <w:divBdr>
            <w:top w:val="none" w:sz="0" w:space="0" w:color="auto"/>
            <w:left w:val="none" w:sz="0" w:space="0" w:color="auto"/>
            <w:bottom w:val="none" w:sz="0" w:space="0" w:color="auto"/>
            <w:right w:val="none" w:sz="0" w:space="0" w:color="auto"/>
          </w:divBdr>
        </w:div>
        <w:div w:id="1380977652">
          <w:marLeft w:val="0"/>
          <w:marRight w:val="0"/>
          <w:marTop w:val="0"/>
          <w:marBottom w:val="0"/>
          <w:divBdr>
            <w:top w:val="none" w:sz="0" w:space="0" w:color="auto"/>
            <w:left w:val="none" w:sz="0" w:space="0" w:color="auto"/>
            <w:bottom w:val="none" w:sz="0" w:space="0" w:color="auto"/>
            <w:right w:val="none" w:sz="0" w:space="0" w:color="auto"/>
          </w:divBdr>
        </w:div>
        <w:div w:id="1558977741">
          <w:marLeft w:val="0"/>
          <w:marRight w:val="0"/>
          <w:marTop w:val="0"/>
          <w:marBottom w:val="0"/>
          <w:divBdr>
            <w:top w:val="none" w:sz="0" w:space="0" w:color="auto"/>
            <w:left w:val="none" w:sz="0" w:space="0" w:color="auto"/>
            <w:bottom w:val="none" w:sz="0" w:space="0" w:color="auto"/>
            <w:right w:val="none" w:sz="0" w:space="0" w:color="auto"/>
          </w:divBdr>
        </w:div>
        <w:div w:id="1596134228">
          <w:marLeft w:val="0"/>
          <w:marRight w:val="0"/>
          <w:marTop w:val="0"/>
          <w:marBottom w:val="0"/>
          <w:divBdr>
            <w:top w:val="none" w:sz="0" w:space="0" w:color="auto"/>
            <w:left w:val="none" w:sz="0" w:space="0" w:color="auto"/>
            <w:bottom w:val="none" w:sz="0" w:space="0" w:color="auto"/>
            <w:right w:val="none" w:sz="0" w:space="0" w:color="auto"/>
          </w:divBdr>
        </w:div>
        <w:div w:id="1670790495">
          <w:marLeft w:val="0"/>
          <w:marRight w:val="0"/>
          <w:marTop w:val="0"/>
          <w:marBottom w:val="0"/>
          <w:divBdr>
            <w:top w:val="none" w:sz="0" w:space="0" w:color="auto"/>
            <w:left w:val="none" w:sz="0" w:space="0" w:color="auto"/>
            <w:bottom w:val="none" w:sz="0" w:space="0" w:color="auto"/>
            <w:right w:val="none" w:sz="0" w:space="0" w:color="auto"/>
          </w:divBdr>
        </w:div>
        <w:div w:id="1793551895">
          <w:marLeft w:val="0"/>
          <w:marRight w:val="0"/>
          <w:marTop w:val="0"/>
          <w:marBottom w:val="0"/>
          <w:divBdr>
            <w:top w:val="none" w:sz="0" w:space="0" w:color="auto"/>
            <w:left w:val="none" w:sz="0" w:space="0" w:color="auto"/>
            <w:bottom w:val="none" w:sz="0" w:space="0" w:color="auto"/>
            <w:right w:val="none" w:sz="0" w:space="0" w:color="auto"/>
          </w:divBdr>
        </w:div>
        <w:div w:id="1946040736">
          <w:marLeft w:val="0"/>
          <w:marRight w:val="0"/>
          <w:marTop w:val="0"/>
          <w:marBottom w:val="0"/>
          <w:divBdr>
            <w:top w:val="none" w:sz="0" w:space="0" w:color="auto"/>
            <w:left w:val="none" w:sz="0" w:space="0" w:color="auto"/>
            <w:bottom w:val="none" w:sz="0" w:space="0" w:color="auto"/>
            <w:right w:val="none" w:sz="0" w:space="0" w:color="auto"/>
          </w:divBdr>
        </w:div>
        <w:div w:id="2003661533">
          <w:marLeft w:val="0"/>
          <w:marRight w:val="0"/>
          <w:marTop w:val="0"/>
          <w:marBottom w:val="0"/>
          <w:divBdr>
            <w:top w:val="none" w:sz="0" w:space="0" w:color="auto"/>
            <w:left w:val="none" w:sz="0" w:space="0" w:color="auto"/>
            <w:bottom w:val="none" w:sz="0" w:space="0" w:color="auto"/>
            <w:right w:val="none" w:sz="0" w:space="0" w:color="auto"/>
          </w:divBdr>
        </w:div>
      </w:divsChild>
    </w:div>
    <w:div w:id="1254899100">
      <w:bodyDiv w:val="1"/>
      <w:marLeft w:val="0"/>
      <w:marRight w:val="0"/>
      <w:marTop w:val="0"/>
      <w:marBottom w:val="0"/>
      <w:divBdr>
        <w:top w:val="none" w:sz="0" w:space="0" w:color="auto"/>
        <w:left w:val="none" w:sz="0" w:space="0" w:color="auto"/>
        <w:bottom w:val="none" w:sz="0" w:space="0" w:color="auto"/>
        <w:right w:val="none" w:sz="0" w:space="0" w:color="auto"/>
      </w:divBdr>
    </w:div>
    <w:div w:id="1256094945">
      <w:bodyDiv w:val="1"/>
      <w:marLeft w:val="0"/>
      <w:marRight w:val="0"/>
      <w:marTop w:val="0"/>
      <w:marBottom w:val="0"/>
      <w:divBdr>
        <w:top w:val="none" w:sz="0" w:space="0" w:color="auto"/>
        <w:left w:val="none" w:sz="0" w:space="0" w:color="auto"/>
        <w:bottom w:val="none" w:sz="0" w:space="0" w:color="auto"/>
        <w:right w:val="none" w:sz="0" w:space="0" w:color="auto"/>
      </w:divBdr>
    </w:div>
    <w:div w:id="1258292850">
      <w:bodyDiv w:val="1"/>
      <w:marLeft w:val="0"/>
      <w:marRight w:val="0"/>
      <w:marTop w:val="0"/>
      <w:marBottom w:val="0"/>
      <w:divBdr>
        <w:top w:val="none" w:sz="0" w:space="0" w:color="auto"/>
        <w:left w:val="none" w:sz="0" w:space="0" w:color="auto"/>
        <w:bottom w:val="none" w:sz="0" w:space="0" w:color="auto"/>
        <w:right w:val="none" w:sz="0" w:space="0" w:color="auto"/>
      </w:divBdr>
    </w:div>
    <w:div w:id="1262645218">
      <w:bodyDiv w:val="1"/>
      <w:marLeft w:val="0"/>
      <w:marRight w:val="0"/>
      <w:marTop w:val="0"/>
      <w:marBottom w:val="0"/>
      <w:divBdr>
        <w:top w:val="none" w:sz="0" w:space="0" w:color="auto"/>
        <w:left w:val="none" w:sz="0" w:space="0" w:color="auto"/>
        <w:bottom w:val="none" w:sz="0" w:space="0" w:color="auto"/>
        <w:right w:val="none" w:sz="0" w:space="0" w:color="auto"/>
      </w:divBdr>
    </w:div>
    <w:div w:id="1265311616">
      <w:bodyDiv w:val="1"/>
      <w:marLeft w:val="0"/>
      <w:marRight w:val="0"/>
      <w:marTop w:val="0"/>
      <w:marBottom w:val="0"/>
      <w:divBdr>
        <w:top w:val="none" w:sz="0" w:space="0" w:color="auto"/>
        <w:left w:val="none" w:sz="0" w:space="0" w:color="auto"/>
        <w:bottom w:val="none" w:sz="0" w:space="0" w:color="auto"/>
        <w:right w:val="none" w:sz="0" w:space="0" w:color="auto"/>
      </w:divBdr>
    </w:div>
    <w:div w:id="1269659551">
      <w:bodyDiv w:val="1"/>
      <w:marLeft w:val="0"/>
      <w:marRight w:val="0"/>
      <w:marTop w:val="0"/>
      <w:marBottom w:val="0"/>
      <w:divBdr>
        <w:top w:val="none" w:sz="0" w:space="0" w:color="auto"/>
        <w:left w:val="none" w:sz="0" w:space="0" w:color="auto"/>
        <w:bottom w:val="none" w:sz="0" w:space="0" w:color="auto"/>
        <w:right w:val="none" w:sz="0" w:space="0" w:color="auto"/>
      </w:divBdr>
    </w:div>
    <w:div w:id="1272741811">
      <w:bodyDiv w:val="1"/>
      <w:marLeft w:val="0"/>
      <w:marRight w:val="0"/>
      <w:marTop w:val="0"/>
      <w:marBottom w:val="0"/>
      <w:divBdr>
        <w:top w:val="none" w:sz="0" w:space="0" w:color="auto"/>
        <w:left w:val="none" w:sz="0" w:space="0" w:color="auto"/>
        <w:bottom w:val="none" w:sz="0" w:space="0" w:color="auto"/>
        <w:right w:val="none" w:sz="0" w:space="0" w:color="auto"/>
      </w:divBdr>
    </w:div>
    <w:div w:id="1274896696">
      <w:bodyDiv w:val="1"/>
      <w:marLeft w:val="0"/>
      <w:marRight w:val="0"/>
      <w:marTop w:val="0"/>
      <w:marBottom w:val="0"/>
      <w:divBdr>
        <w:top w:val="none" w:sz="0" w:space="0" w:color="auto"/>
        <w:left w:val="none" w:sz="0" w:space="0" w:color="auto"/>
        <w:bottom w:val="none" w:sz="0" w:space="0" w:color="auto"/>
        <w:right w:val="none" w:sz="0" w:space="0" w:color="auto"/>
      </w:divBdr>
    </w:div>
    <w:div w:id="1279024425">
      <w:bodyDiv w:val="1"/>
      <w:marLeft w:val="0"/>
      <w:marRight w:val="0"/>
      <w:marTop w:val="0"/>
      <w:marBottom w:val="0"/>
      <w:divBdr>
        <w:top w:val="none" w:sz="0" w:space="0" w:color="auto"/>
        <w:left w:val="none" w:sz="0" w:space="0" w:color="auto"/>
        <w:bottom w:val="none" w:sz="0" w:space="0" w:color="auto"/>
        <w:right w:val="none" w:sz="0" w:space="0" w:color="auto"/>
      </w:divBdr>
    </w:div>
    <w:div w:id="1281916459">
      <w:bodyDiv w:val="1"/>
      <w:marLeft w:val="0"/>
      <w:marRight w:val="0"/>
      <w:marTop w:val="0"/>
      <w:marBottom w:val="0"/>
      <w:divBdr>
        <w:top w:val="none" w:sz="0" w:space="0" w:color="auto"/>
        <w:left w:val="none" w:sz="0" w:space="0" w:color="auto"/>
        <w:bottom w:val="none" w:sz="0" w:space="0" w:color="auto"/>
        <w:right w:val="none" w:sz="0" w:space="0" w:color="auto"/>
      </w:divBdr>
    </w:div>
    <w:div w:id="1283805627">
      <w:bodyDiv w:val="1"/>
      <w:marLeft w:val="0"/>
      <w:marRight w:val="0"/>
      <w:marTop w:val="0"/>
      <w:marBottom w:val="0"/>
      <w:divBdr>
        <w:top w:val="none" w:sz="0" w:space="0" w:color="auto"/>
        <w:left w:val="none" w:sz="0" w:space="0" w:color="auto"/>
        <w:bottom w:val="none" w:sz="0" w:space="0" w:color="auto"/>
        <w:right w:val="none" w:sz="0" w:space="0" w:color="auto"/>
      </w:divBdr>
    </w:div>
    <w:div w:id="1284112429">
      <w:bodyDiv w:val="1"/>
      <w:marLeft w:val="0"/>
      <w:marRight w:val="0"/>
      <w:marTop w:val="0"/>
      <w:marBottom w:val="0"/>
      <w:divBdr>
        <w:top w:val="none" w:sz="0" w:space="0" w:color="auto"/>
        <w:left w:val="none" w:sz="0" w:space="0" w:color="auto"/>
        <w:bottom w:val="none" w:sz="0" w:space="0" w:color="auto"/>
        <w:right w:val="none" w:sz="0" w:space="0" w:color="auto"/>
      </w:divBdr>
    </w:div>
    <w:div w:id="1288663342">
      <w:bodyDiv w:val="1"/>
      <w:marLeft w:val="0"/>
      <w:marRight w:val="0"/>
      <w:marTop w:val="0"/>
      <w:marBottom w:val="0"/>
      <w:divBdr>
        <w:top w:val="none" w:sz="0" w:space="0" w:color="auto"/>
        <w:left w:val="none" w:sz="0" w:space="0" w:color="auto"/>
        <w:bottom w:val="none" w:sz="0" w:space="0" w:color="auto"/>
        <w:right w:val="none" w:sz="0" w:space="0" w:color="auto"/>
      </w:divBdr>
    </w:div>
    <w:div w:id="1298140705">
      <w:bodyDiv w:val="1"/>
      <w:marLeft w:val="0"/>
      <w:marRight w:val="0"/>
      <w:marTop w:val="0"/>
      <w:marBottom w:val="0"/>
      <w:divBdr>
        <w:top w:val="none" w:sz="0" w:space="0" w:color="auto"/>
        <w:left w:val="none" w:sz="0" w:space="0" w:color="auto"/>
        <w:bottom w:val="none" w:sz="0" w:space="0" w:color="auto"/>
        <w:right w:val="none" w:sz="0" w:space="0" w:color="auto"/>
      </w:divBdr>
    </w:div>
    <w:div w:id="1300917371">
      <w:bodyDiv w:val="1"/>
      <w:marLeft w:val="0"/>
      <w:marRight w:val="0"/>
      <w:marTop w:val="0"/>
      <w:marBottom w:val="0"/>
      <w:divBdr>
        <w:top w:val="none" w:sz="0" w:space="0" w:color="auto"/>
        <w:left w:val="none" w:sz="0" w:space="0" w:color="auto"/>
        <w:bottom w:val="none" w:sz="0" w:space="0" w:color="auto"/>
        <w:right w:val="none" w:sz="0" w:space="0" w:color="auto"/>
      </w:divBdr>
    </w:div>
    <w:div w:id="1305231587">
      <w:bodyDiv w:val="1"/>
      <w:marLeft w:val="0"/>
      <w:marRight w:val="0"/>
      <w:marTop w:val="0"/>
      <w:marBottom w:val="0"/>
      <w:divBdr>
        <w:top w:val="none" w:sz="0" w:space="0" w:color="auto"/>
        <w:left w:val="none" w:sz="0" w:space="0" w:color="auto"/>
        <w:bottom w:val="none" w:sz="0" w:space="0" w:color="auto"/>
        <w:right w:val="none" w:sz="0" w:space="0" w:color="auto"/>
      </w:divBdr>
    </w:div>
    <w:div w:id="1305356548">
      <w:bodyDiv w:val="1"/>
      <w:marLeft w:val="0"/>
      <w:marRight w:val="0"/>
      <w:marTop w:val="0"/>
      <w:marBottom w:val="0"/>
      <w:divBdr>
        <w:top w:val="none" w:sz="0" w:space="0" w:color="auto"/>
        <w:left w:val="none" w:sz="0" w:space="0" w:color="auto"/>
        <w:bottom w:val="none" w:sz="0" w:space="0" w:color="auto"/>
        <w:right w:val="none" w:sz="0" w:space="0" w:color="auto"/>
      </w:divBdr>
    </w:div>
    <w:div w:id="1315448820">
      <w:bodyDiv w:val="1"/>
      <w:marLeft w:val="0"/>
      <w:marRight w:val="0"/>
      <w:marTop w:val="0"/>
      <w:marBottom w:val="0"/>
      <w:divBdr>
        <w:top w:val="none" w:sz="0" w:space="0" w:color="auto"/>
        <w:left w:val="none" w:sz="0" w:space="0" w:color="auto"/>
        <w:bottom w:val="none" w:sz="0" w:space="0" w:color="auto"/>
        <w:right w:val="none" w:sz="0" w:space="0" w:color="auto"/>
      </w:divBdr>
      <w:divsChild>
        <w:div w:id="15931482">
          <w:marLeft w:val="0"/>
          <w:marRight w:val="0"/>
          <w:marTop w:val="0"/>
          <w:marBottom w:val="0"/>
          <w:divBdr>
            <w:top w:val="none" w:sz="0" w:space="0" w:color="auto"/>
            <w:left w:val="none" w:sz="0" w:space="0" w:color="auto"/>
            <w:bottom w:val="none" w:sz="0" w:space="0" w:color="auto"/>
            <w:right w:val="none" w:sz="0" w:space="0" w:color="auto"/>
          </w:divBdr>
        </w:div>
        <w:div w:id="139275532">
          <w:marLeft w:val="0"/>
          <w:marRight w:val="0"/>
          <w:marTop w:val="0"/>
          <w:marBottom w:val="0"/>
          <w:divBdr>
            <w:top w:val="none" w:sz="0" w:space="0" w:color="auto"/>
            <w:left w:val="none" w:sz="0" w:space="0" w:color="auto"/>
            <w:bottom w:val="none" w:sz="0" w:space="0" w:color="auto"/>
            <w:right w:val="none" w:sz="0" w:space="0" w:color="auto"/>
          </w:divBdr>
        </w:div>
        <w:div w:id="150829449">
          <w:marLeft w:val="0"/>
          <w:marRight w:val="0"/>
          <w:marTop w:val="0"/>
          <w:marBottom w:val="0"/>
          <w:divBdr>
            <w:top w:val="none" w:sz="0" w:space="0" w:color="auto"/>
            <w:left w:val="none" w:sz="0" w:space="0" w:color="auto"/>
            <w:bottom w:val="none" w:sz="0" w:space="0" w:color="auto"/>
            <w:right w:val="none" w:sz="0" w:space="0" w:color="auto"/>
          </w:divBdr>
        </w:div>
        <w:div w:id="255751421">
          <w:marLeft w:val="0"/>
          <w:marRight w:val="0"/>
          <w:marTop w:val="0"/>
          <w:marBottom w:val="0"/>
          <w:divBdr>
            <w:top w:val="none" w:sz="0" w:space="0" w:color="auto"/>
            <w:left w:val="none" w:sz="0" w:space="0" w:color="auto"/>
            <w:bottom w:val="none" w:sz="0" w:space="0" w:color="auto"/>
            <w:right w:val="none" w:sz="0" w:space="0" w:color="auto"/>
          </w:divBdr>
        </w:div>
        <w:div w:id="275139680">
          <w:marLeft w:val="0"/>
          <w:marRight w:val="0"/>
          <w:marTop w:val="0"/>
          <w:marBottom w:val="0"/>
          <w:divBdr>
            <w:top w:val="none" w:sz="0" w:space="0" w:color="auto"/>
            <w:left w:val="none" w:sz="0" w:space="0" w:color="auto"/>
            <w:bottom w:val="none" w:sz="0" w:space="0" w:color="auto"/>
            <w:right w:val="none" w:sz="0" w:space="0" w:color="auto"/>
          </w:divBdr>
        </w:div>
        <w:div w:id="310719355">
          <w:marLeft w:val="0"/>
          <w:marRight w:val="0"/>
          <w:marTop w:val="0"/>
          <w:marBottom w:val="0"/>
          <w:divBdr>
            <w:top w:val="none" w:sz="0" w:space="0" w:color="auto"/>
            <w:left w:val="none" w:sz="0" w:space="0" w:color="auto"/>
            <w:bottom w:val="none" w:sz="0" w:space="0" w:color="auto"/>
            <w:right w:val="none" w:sz="0" w:space="0" w:color="auto"/>
          </w:divBdr>
        </w:div>
        <w:div w:id="662851235">
          <w:marLeft w:val="0"/>
          <w:marRight w:val="0"/>
          <w:marTop w:val="0"/>
          <w:marBottom w:val="0"/>
          <w:divBdr>
            <w:top w:val="none" w:sz="0" w:space="0" w:color="auto"/>
            <w:left w:val="none" w:sz="0" w:space="0" w:color="auto"/>
            <w:bottom w:val="none" w:sz="0" w:space="0" w:color="auto"/>
            <w:right w:val="none" w:sz="0" w:space="0" w:color="auto"/>
          </w:divBdr>
        </w:div>
        <w:div w:id="740177218">
          <w:marLeft w:val="0"/>
          <w:marRight w:val="0"/>
          <w:marTop w:val="0"/>
          <w:marBottom w:val="0"/>
          <w:divBdr>
            <w:top w:val="none" w:sz="0" w:space="0" w:color="auto"/>
            <w:left w:val="none" w:sz="0" w:space="0" w:color="auto"/>
            <w:bottom w:val="none" w:sz="0" w:space="0" w:color="auto"/>
            <w:right w:val="none" w:sz="0" w:space="0" w:color="auto"/>
          </w:divBdr>
        </w:div>
        <w:div w:id="742488490">
          <w:marLeft w:val="0"/>
          <w:marRight w:val="0"/>
          <w:marTop w:val="0"/>
          <w:marBottom w:val="0"/>
          <w:divBdr>
            <w:top w:val="none" w:sz="0" w:space="0" w:color="auto"/>
            <w:left w:val="none" w:sz="0" w:space="0" w:color="auto"/>
            <w:bottom w:val="none" w:sz="0" w:space="0" w:color="auto"/>
            <w:right w:val="none" w:sz="0" w:space="0" w:color="auto"/>
          </w:divBdr>
        </w:div>
        <w:div w:id="751898940">
          <w:marLeft w:val="0"/>
          <w:marRight w:val="0"/>
          <w:marTop w:val="0"/>
          <w:marBottom w:val="0"/>
          <w:divBdr>
            <w:top w:val="none" w:sz="0" w:space="0" w:color="auto"/>
            <w:left w:val="none" w:sz="0" w:space="0" w:color="auto"/>
            <w:bottom w:val="none" w:sz="0" w:space="0" w:color="auto"/>
            <w:right w:val="none" w:sz="0" w:space="0" w:color="auto"/>
          </w:divBdr>
        </w:div>
        <w:div w:id="766343073">
          <w:marLeft w:val="0"/>
          <w:marRight w:val="0"/>
          <w:marTop w:val="0"/>
          <w:marBottom w:val="0"/>
          <w:divBdr>
            <w:top w:val="none" w:sz="0" w:space="0" w:color="auto"/>
            <w:left w:val="none" w:sz="0" w:space="0" w:color="auto"/>
            <w:bottom w:val="none" w:sz="0" w:space="0" w:color="auto"/>
            <w:right w:val="none" w:sz="0" w:space="0" w:color="auto"/>
          </w:divBdr>
        </w:div>
        <w:div w:id="1044449861">
          <w:marLeft w:val="0"/>
          <w:marRight w:val="0"/>
          <w:marTop w:val="0"/>
          <w:marBottom w:val="0"/>
          <w:divBdr>
            <w:top w:val="none" w:sz="0" w:space="0" w:color="auto"/>
            <w:left w:val="none" w:sz="0" w:space="0" w:color="auto"/>
            <w:bottom w:val="none" w:sz="0" w:space="0" w:color="auto"/>
            <w:right w:val="none" w:sz="0" w:space="0" w:color="auto"/>
          </w:divBdr>
        </w:div>
        <w:div w:id="1178083328">
          <w:marLeft w:val="0"/>
          <w:marRight w:val="0"/>
          <w:marTop w:val="0"/>
          <w:marBottom w:val="0"/>
          <w:divBdr>
            <w:top w:val="none" w:sz="0" w:space="0" w:color="auto"/>
            <w:left w:val="none" w:sz="0" w:space="0" w:color="auto"/>
            <w:bottom w:val="none" w:sz="0" w:space="0" w:color="auto"/>
            <w:right w:val="none" w:sz="0" w:space="0" w:color="auto"/>
          </w:divBdr>
        </w:div>
        <w:div w:id="1639532209">
          <w:marLeft w:val="0"/>
          <w:marRight w:val="0"/>
          <w:marTop w:val="0"/>
          <w:marBottom w:val="0"/>
          <w:divBdr>
            <w:top w:val="none" w:sz="0" w:space="0" w:color="auto"/>
            <w:left w:val="none" w:sz="0" w:space="0" w:color="auto"/>
            <w:bottom w:val="none" w:sz="0" w:space="0" w:color="auto"/>
            <w:right w:val="none" w:sz="0" w:space="0" w:color="auto"/>
          </w:divBdr>
        </w:div>
        <w:div w:id="1961299821">
          <w:marLeft w:val="0"/>
          <w:marRight w:val="0"/>
          <w:marTop w:val="0"/>
          <w:marBottom w:val="0"/>
          <w:divBdr>
            <w:top w:val="none" w:sz="0" w:space="0" w:color="auto"/>
            <w:left w:val="none" w:sz="0" w:space="0" w:color="auto"/>
            <w:bottom w:val="none" w:sz="0" w:space="0" w:color="auto"/>
            <w:right w:val="none" w:sz="0" w:space="0" w:color="auto"/>
          </w:divBdr>
        </w:div>
      </w:divsChild>
    </w:div>
    <w:div w:id="1316493712">
      <w:bodyDiv w:val="1"/>
      <w:marLeft w:val="0"/>
      <w:marRight w:val="0"/>
      <w:marTop w:val="0"/>
      <w:marBottom w:val="0"/>
      <w:divBdr>
        <w:top w:val="none" w:sz="0" w:space="0" w:color="auto"/>
        <w:left w:val="none" w:sz="0" w:space="0" w:color="auto"/>
        <w:bottom w:val="none" w:sz="0" w:space="0" w:color="auto"/>
        <w:right w:val="none" w:sz="0" w:space="0" w:color="auto"/>
      </w:divBdr>
    </w:div>
    <w:div w:id="1322125678">
      <w:bodyDiv w:val="1"/>
      <w:marLeft w:val="0"/>
      <w:marRight w:val="0"/>
      <w:marTop w:val="0"/>
      <w:marBottom w:val="0"/>
      <w:divBdr>
        <w:top w:val="none" w:sz="0" w:space="0" w:color="auto"/>
        <w:left w:val="none" w:sz="0" w:space="0" w:color="auto"/>
        <w:bottom w:val="none" w:sz="0" w:space="0" w:color="auto"/>
        <w:right w:val="none" w:sz="0" w:space="0" w:color="auto"/>
      </w:divBdr>
    </w:div>
    <w:div w:id="1325477252">
      <w:bodyDiv w:val="1"/>
      <w:marLeft w:val="0"/>
      <w:marRight w:val="0"/>
      <w:marTop w:val="0"/>
      <w:marBottom w:val="0"/>
      <w:divBdr>
        <w:top w:val="none" w:sz="0" w:space="0" w:color="auto"/>
        <w:left w:val="none" w:sz="0" w:space="0" w:color="auto"/>
        <w:bottom w:val="none" w:sz="0" w:space="0" w:color="auto"/>
        <w:right w:val="none" w:sz="0" w:space="0" w:color="auto"/>
      </w:divBdr>
    </w:div>
    <w:div w:id="1330448473">
      <w:bodyDiv w:val="1"/>
      <w:marLeft w:val="0"/>
      <w:marRight w:val="0"/>
      <w:marTop w:val="0"/>
      <w:marBottom w:val="0"/>
      <w:divBdr>
        <w:top w:val="none" w:sz="0" w:space="0" w:color="auto"/>
        <w:left w:val="none" w:sz="0" w:space="0" w:color="auto"/>
        <w:bottom w:val="none" w:sz="0" w:space="0" w:color="auto"/>
        <w:right w:val="none" w:sz="0" w:space="0" w:color="auto"/>
      </w:divBdr>
    </w:div>
    <w:div w:id="1339582136">
      <w:bodyDiv w:val="1"/>
      <w:marLeft w:val="0"/>
      <w:marRight w:val="0"/>
      <w:marTop w:val="0"/>
      <w:marBottom w:val="0"/>
      <w:divBdr>
        <w:top w:val="none" w:sz="0" w:space="0" w:color="auto"/>
        <w:left w:val="none" w:sz="0" w:space="0" w:color="auto"/>
        <w:bottom w:val="none" w:sz="0" w:space="0" w:color="auto"/>
        <w:right w:val="none" w:sz="0" w:space="0" w:color="auto"/>
      </w:divBdr>
    </w:div>
    <w:div w:id="1339624765">
      <w:bodyDiv w:val="1"/>
      <w:marLeft w:val="0"/>
      <w:marRight w:val="0"/>
      <w:marTop w:val="0"/>
      <w:marBottom w:val="0"/>
      <w:divBdr>
        <w:top w:val="none" w:sz="0" w:space="0" w:color="auto"/>
        <w:left w:val="none" w:sz="0" w:space="0" w:color="auto"/>
        <w:bottom w:val="none" w:sz="0" w:space="0" w:color="auto"/>
        <w:right w:val="none" w:sz="0" w:space="0" w:color="auto"/>
      </w:divBdr>
    </w:div>
    <w:div w:id="1342586197">
      <w:bodyDiv w:val="1"/>
      <w:marLeft w:val="0"/>
      <w:marRight w:val="0"/>
      <w:marTop w:val="0"/>
      <w:marBottom w:val="0"/>
      <w:divBdr>
        <w:top w:val="none" w:sz="0" w:space="0" w:color="auto"/>
        <w:left w:val="none" w:sz="0" w:space="0" w:color="auto"/>
        <w:bottom w:val="none" w:sz="0" w:space="0" w:color="auto"/>
        <w:right w:val="none" w:sz="0" w:space="0" w:color="auto"/>
      </w:divBdr>
    </w:div>
    <w:div w:id="1347631993">
      <w:bodyDiv w:val="1"/>
      <w:marLeft w:val="0"/>
      <w:marRight w:val="0"/>
      <w:marTop w:val="0"/>
      <w:marBottom w:val="0"/>
      <w:divBdr>
        <w:top w:val="none" w:sz="0" w:space="0" w:color="auto"/>
        <w:left w:val="none" w:sz="0" w:space="0" w:color="auto"/>
        <w:bottom w:val="none" w:sz="0" w:space="0" w:color="auto"/>
        <w:right w:val="none" w:sz="0" w:space="0" w:color="auto"/>
      </w:divBdr>
    </w:div>
    <w:div w:id="1350715263">
      <w:bodyDiv w:val="1"/>
      <w:marLeft w:val="0"/>
      <w:marRight w:val="0"/>
      <w:marTop w:val="0"/>
      <w:marBottom w:val="0"/>
      <w:divBdr>
        <w:top w:val="none" w:sz="0" w:space="0" w:color="auto"/>
        <w:left w:val="none" w:sz="0" w:space="0" w:color="auto"/>
        <w:bottom w:val="none" w:sz="0" w:space="0" w:color="auto"/>
        <w:right w:val="none" w:sz="0" w:space="0" w:color="auto"/>
      </w:divBdr>
    </w:div>
    <w:div w:id="1362510146">
      <w:bodyDiv w:val="1"/>
      <w:marLeft w:val="0"/>
      <w:marRight w:val="0"/>
      <w:marTop w:val="0"/>
      <w:marBottom w:val="0"/>
      <w:divBdr>
        <w:top w:val="none" w:sz="0" w:space="0" w:color="auto"/>
        <w:left w:val="none" w:sz="0" w:space="0" w:color="auto"/>
        <w:bottom w:val="none" w:sz="0" w:space="0" w:color="auto"/>
        <w:right w:val="none" w:sz="0" w:space="0" w:color="auto"/>
      </w:divBdr>
    </w:div>
    <w:div w:id="1363168916">
      <w:bodyDiv w:val="1"/>
      <w:marLeft w:val="0"/>
      <w:marRight w:val="0"/>
      <w:marTop w:val="0"/>
      <w:marBottom w:val="0"/>
      <w:divBdr>
        <w:top w:val="none" w:sz="0" w:space="0" w:color="auto"/>
        <w:left w:val="none" w:sz="0" w:space="0" w:color="auto"/>
        <w:bottom w:val="none" w:sz="0" w:space="0" w:color="auto"/>
        <w:right w:val="none" w:sz="0" w:space="0" w:color="auto"/>
      </w:divBdr>
      <w:divsChild>
        <w:div w:id="1000349214">
          <w:marLeft w:val="0"/>
          <w:marRight w:val="0"/>
          <w:marTop w:val="0"/>
          <w:marBottom w:val="0"/>
          <w:divBdr>
            <w:top w:val="none" w:sz="0" w:space="0" w:color="auto"/>
            <w:left w:val="none" w:sz="0" w:space="0" w:color="auto"/>
            <w:bottom w:val="none" w:sz="0" w:space="0" w:color="auto"/>
            <w:right w:val="none" w:sz="0" w:space="0" w:color="auto"/>
          </w:divBdr>
        </w:div>
        <w:div w:id="1105690335">
          <w:marLeft w:val="0"/>
          <w:marRight w:val="0"/>
          <w:marTop w:val="0"/>
          <w:marBottom w:val="0"/>
          <w:divBdr>
            <w:top w:val="none" w:sz="0" w:space="0" w:color="auto"/>
            <w:left w:val="none" w:sz="0" w:space="0" w:color="auto"/>
            <w:bottom w:val="none" w:sz="0" w:space="0" w:color="auto"/>
            <w:right w:val="none" w:sz="0" w:space="0" w:color="auto"/>
          </w:divBdr>
        </w:div>
        <w:div w:id="1765567861">
          <w:marLeft w:val="0"/>
          <w:marRight w:val="0"/>
          <w:marTop w:val="0"/>
          <w:marBottom w:val="0"/>
          <w:divBdr>
            <w:top w:val="none" w:sz="0" w:space="0" w:color="auto"/>
            <w:left w:val="none" w:sz="0" w:space="0" w:color="auto"/>
            <w:bottom w:val="none" w:sz="0" w:space="0" w:color="auto"/>
            <w:right w:val="none" w:sz="0" w:space="0" w:color="auto"/>
          </w:divBdr>
        </w:div>
        <w:div w:id="1782407925">
          <w:marLeft w:val="0"/>
          <w:marRight w:val="0"/>
          <w:marTop w:val="0"/>
          <w:marBottom w:val="0"/>
          <w:divBdr>
            <w:top w:val="none" w:sz="0" w:space="0" w:color="auto"/>
            <w:left w:val="none" w:sz="0" w:space="0" w:color="auto"/>
            <w:bottom w:val="none" w:sz="0" w:space="0" w:color="auto"/>
            <w:right w:val="none" w:sz="0" w:space="0" w:color="auto"/>
          </w:divBdr>
        </w:div>
      </w:divsChild>
    </w:div>
    <w:div w:id="1370568258">
      <w:bodyDiv w:val="1"/>
      <w:marLeft w:val="0"/>
      <w:marRight w:val="0"/>
      <w:marTop w:val="0"/>
      <w:marBottom w:val="0"/>
      <w:divBdr>
        <w:top w:val="none" w:sz="0" w:space="0" w:color="auto"/>
        <w:left w:val="none" w:sz="0" w:space="0" w:color="auto"/>
        <w:bottom w:val="none" w:sz="0" w:space="0" w:color="auto"/>
        <w:right w:val="none" w:sz="0" w:space="0" w:color="auto"/>
      </w:divBdr>
      <w:divsChild>
        <w:div w:id="678778100">
          <w:marLeft w:val="0"/>
          <w:marRight w:val="0"/>
          <w:marTop w:val="0"/>
          <w:marBottom w:val="0"/>
          <w:divBdr>
            <w:top w:val="none" w:sz="0" w:space="0" w:color="auto"/>
            <w:left w:val="none" w:sz="0" w:space="0" w:color="auto"/>
            <w:bottom w:val="none" w:sz="0" w:space="0" w:color="auto"/>
            <w:right w:val="none" w:sz="0" w:space="0" w:color="auto"/>
          </w:divBdr>
        </w:div>
        <w:div w:id="846989972">
          <w:marLeft w:val="0"/>
          <w:marRight w:val="0"/>
          <w:marTop w:val="0"/>
          <w:marBottom w:val="0"/>
          <w:divBdr>
            <w:top w:val="none" w:sz="0" w:space="0" w:color="auto"/>
            <w:left w:val="none" w:sz="0" w:space="0" w:color="auto"/>
            <w:bottom w:val="none" w:sz="0" w:space="0" w:color="auto"/>
            <w:right w:val="none" w:sz="0" w:space="0" w:color="auto"/>
          </w:divBdr>
        </w:div>
        <w:div w:id="1703288230">
          <w:marLeft w:val="0"/>
          <w:marRight w:val="0"/>
          <w:marTop w:val="0"/>
          <w:marBottom w:val="0"/>
          <w:divBdr>
            <w:top w:val="none" w:sz="0" w:space="0" w:color="auto"/>
            <w:left w:val="none" w:sz="0" w:space="0" w:color="auto"/>
            <w:bottom w:val="none" w:sz="0" w:space="0" w:color="auto"/>
            <w:right w:val="none" w:sz="0" w:space="0" w:color="auto"/>
          </w:divBdr>
        </w:div>
        <w:div w:id="1974867687">
          <w:marLeft w:val="0"/>
          <w:marRight w:val="0"/>
          <w:marTop w:val="0"/>
          <w:marBottom w:val="0"/>
          <w:divBdr>
            <w:top w:val="none" w:sz="0" w:space="0" w:color="auto"/>
            <w:left w:val="none" w:sz="0" w:space="0" w:color="auto"/>
            <w:bottom w:val="none" w:sz="0" w:space="0" w:color="auto"/>
            <w:right w:val="none" w:sz="0" w:space="0" w:color="auto"/>
          </w:divBdr>
        </w:div>
      </w:divsChild>
    </w:div>
    <w:div w:id="1372344533">
      <w:bodyDiv w:val="1"/>
      <w:marLeft w:val="0"/>
      <w:marRight w:val="0"/>
      <w:marTop w:val="0"/>
      <w:marBottom w:val="0"/>
      <w:divBdr>
        <w:top w:val="none" w:sz="0" w:space="0" w:color="auto"/>
        <w:left w:val="none" w:sz="0" w:space="0" w:color="auto"/>
        <w:bottom w:val="none" w:sz="0" w:space="0" w:color="auto"/>
        <w:right w:val="none" w:sz="0" w:space="0" w:color="auto"/>
      </w:divBdr>
      <w:divsChild>
        <w:div w:id="1136525497">
          <w:marLeft w:val="0"/>
          <w:marRight w:val="0"/>
          <w:marTop w:val="0"/>
          <w:marBottom w:val="0"/>
          <w:divBdr>
            <w:top w:val="none" w:sz="0" w:space="0" w:color="auto"/>
            <w:left w:val="none" w:sz="0" w:space="0" w:color="auto"/>
            <w:bottom w:val="none" w:sz="0" w:space="0" w:color="auto"/>
            <w:right w:val="none" w:sz="0" w:space="0" w:color="auto"/>
          </w:divBdr>
        </w:div>
        <w:div w:id="1153330502">
          <w:marLeft w:val="0"/>
          <w:marRight w:val="0"/>
          <w:marTop w:val="0"/>
          <w:marBottom w:val="0"/>
          <w:divBdr>
            <w:top w:val="none" w:sz="0" w:space="0" w:color="auto"/>
            <w:left w:val="none" w:sz="0" w:space="0" w:color="auto"/>
            <w:bottom w:val="none" w:sz="0" w:space="0" w:color="auto"/>
            <w:right w:val="none" w:sz="0" w:space="0" w:color="auto"/>
          </w:divBdr>
        </w:div>
        <w:div w:id="2115130914">
          <w:marLeft w:val="0"/>
          <w:marRight w:val="0"/>
          <w:marTop w:val="0"/>
          <w:marBottom w:val="0"/>
          <w:divBdr>
            <w:top w:val="none" w:sz="0" w:space="0" w:color="auto"/>
            <w:left w:val="none" w:sz="0" w:space="0" w:color="auto"/>
            <w:bottom w:val="none" w:sz="0" w:space="0" w:color="auto"/>
            <w:right w:val="none" w:sz="0" w:space="0" w:color="auto"/>
          </w:divBdr>
        </w:div>
        <w:div w:id="2127768814">
          <w:marLeft w:val="0"/>
          <w:marRight w:val="0"/>
          <w:marTop w:val="0"/>
          <w:marBottom w:val="0"/>
          <w:divBdr>
            <w:top w:val="none" w:sz="0" w:space="0" w:color="auto"/>
            <w:left w:val="none" w:sz="0" w:space="0" w:color="auto"/>
            <w:bottom w:val="none" w:sz="0" w:space="0" w:color="auto"/>
            <w:right w:val="none" w:sz="0" w:space="0" w:color="auto"/>
          </w:divBdr>
        </w:div>
      </w:divsChild>
    </w:div>
    <w:div w:id="1374504713">
      <w:bodyDiv w:val="1"/>
      <w:marLeft w:val="0"/>
      <w:marRight w:val="0"/>
      <w:marTop w:val="0"/>
      <w:marBottom w:val="0"/>
      <w:divBdr>
        <w:top w:val="none" w:sz="0" w:space="0" w:color="auto"/>
        <w:left w:val="none" w:sz="0" w:space="0" w:color="auto"/>
        <w:bottom w:val="none" w:sz="0" w:space="0" w:color="auto"/>
        <w:right w:val="none" w:sz="0" w:space="0" w:color="auto"/>
      </w:divBdr>
    </w:div>
    <w:div w:id="1377267730">
      <w:bodyDiv w:val="1"/>
      <w:marLeft w:val="0"/>
      <w:marRight w:val="0"/>
      <w:marTop w:val="0"/>
      <w:marBottom w:val="0"/>
      <w:divBdr>
        <w:top w:val="none" w:sz="0" w:space="0" w:color="auto"/>
        <w:left w:val="none" w:sz="0" w:space="0" w:color="auto"/>
        <w:bottom w:val="none" w:sz="0" w:space="0" w:color="auto"/>
        <w:right w:val="none" w:sz="0" w:space="0" w:color="auto"/>
      </w:divBdr>
    </w:div>
    <w:div w:id="1378505807">
      <w:bodyDiv w:val="1"/>
      <w:marLeft w:val="0"/>
      <w:marRight w:val="0"/>
      <w:marTop w:val="0"/>
      <w:marBottom w:val="0"/>
      <w:divBdr>
        <w:top w:val="none" w:sz="0" w:space="0" w:color="auto"/>
        <w:left w:val="none" w:sz="0" w:space="0" w:color="auto"/>
        <w:bottom w:val="none" w:sz="0" w:space="0" w:color="auto"/>
        <w:right w:val="none" w:sz="0" w:space="0" w:color="auto"/>
      </w:divBdr>
    </w:div>
    <w:div w:id="1379475782">
      <w:bodyDiv w:val="1"/>
      <w:marLeft w:val="0"/>
      <w:marRight w:val="0"/>
      <w:marTop w:val="0"/>
      <w:marBottom w:val="0"/>
      <w:divBdr>
        <w:top w:val="none" w:sz="0" w:space="0" w:color="auto"/>
        <w:left w:val="none" w:sz="0" w:space="0" w:color="auto"/>
        <w:bottom w:val="none" w:sz="0" w:space="0" w:color="auto"/>
        <w:right w:val="none" w:sz="0" w:space="0" w:color="auto"/>
      </w:divBdr>
    </w:div>
    <w:div w:id="1379552641">
      <w:bodyDiv w:val="1"/>
      <w:marLeft w:val="0"/>
      <w:marRight w:val="0"/>
      <w:marTop w:val="0"/>
      <w:marBottom w:val="0"/>
      <w:divBdr>
        <w:top w:val="none" w:sz="0" w:space="0" w:color="auto"/>
        <w:left w:val="none" w:sz="0" w:space="0" w:color="auto"/>
        <w:bottom w:val="none" w:sz="0" w:space="0" w:color="auto"/>
        <w:right w:val="none" w:sz="0" w:space="0" w:color="auto"/>
      </w:divBdr>
    </w:div>
    <w:div w:id="1383627547">
      <w:bodyDiv w:val="1"/>
      <w:marLeft w:val="0"/>
      <w:marRight w:val="0"/>
      <w:marTop w:val="0"/>
      <w:marBottom w:val="0"/>
      <w:divBdr>
        <w:top w:val="none" w:sz="0" w:space="0" w:color="auto"/>
        <w:left w:val="none" w:sz="0" w:space="0" w:color="auto"/>
        <w:bottom w:val="none" w:sz="0" w:space="0" w:color="auto"/>
        <w:right w:val="none" w:sz="0" w:space="0" w:color="auto"/>
      </w:divBdr>
    </w:div>
    <w:div w:id="1385371323">
      <w:bodyDiv w:val="1"/>
      <w:marLeft w:val="0"/>
      <w:marRight w:val="0"/>
      <w:marTop w:val="0"/>
      <w:marBottom w:val="0"/>
      <w:divBdr>
        <w:top w:val="none" w:sz="0" w:space="0" w:color="auto"/>
        <w:left w:val="none" w:sz="0" w:space="0" w:color="auto"/>
        <w:bottom w:val="none" w:sz="0" w:space="0" w:color="auto"/>
        <w:right w:val="none" w:sz="0" w:space="0" w:color="auto"/>
      </w:divBdr>
    </w:div>
    <w:div w:id="1386030826">
      <w:bodyDiv w:val="1"/>
      <w:marLeft w:val="0"/>
      <w:marRight w:val="0"/>
      <w:marTop w:val="0"/>
      <w:marBottom w:val="0"/>
      <w:divBdr>
        <w:top w:val="none" w:sz="0" w:space="0" w:color="auto"/>
        <w:left w:val="none" w:sz="0" w:space="0" w:color="auto"/>
        <w:bottom w:val="none" w:sz="0" w:space="0" w:color="auto"/>
        <w:right w:val="none" w:sz="0" w:space="0" w:color="auto"/>
      </w:divBdr>
    </w:div>
    <w:div w:id="1394500529">
      <w:bodyDiv w:val="1"/>
      <w:marLeft w:val="0"/>
      <w:marRight w:val="0"/>
      <w:marTop w:val="0"/>
      <w:marBottom w:val="0"/>
      <w:divBdr>
        <w:top w:val="none" w:sz="0" w:space="0" w:color="auto"/>
        <w:left w:val="none" w:sz="0" w:space="0" w:color="auto"/>
        <w:bottom w:val="none" w:sz="0" w:space="0" w:color="auto"/>
        <w:right w:val="none" w:sz="0" w:space="0" w:color="auto"/>
      </w:divBdr>
    </w:div>
    <w:div w:id="1408384719">
      <w:bodyDiv w:val="1"/>
      <w:marLeft w:val="0"/>
      <w:marRight w:val="0"/>
      <w:marTop w:val="0"/>
      <w:marBottom w:val="0"/>
      <w:divBdr>
        <w:top w:val="none" w:sz="0" w:space="0" w:color="auto"/>
        <w:left w:val="none" w:sz="0" w:space="0" w:color="auto"/>
        <w:bottom w:val="none" w:sz="0" w:space="0" w:color="auto"/>
        <w:right w:val="none" w:sz="0" w:space="0" w:color="auto"/>
      </w:divBdr>
    </w:div>
    <w:div w:id="1412701927">
      <w:bodyDiv w:val="1"/>
      <w:marLeft w:val="0"/>
      <w:marRight w:val="0"/>
      <w:marTop w:val="0"/>
      <w:marBottom w:val="0"/>
      <w:divBdr>
        <w:top w:val="none" w:sz="0" w:space="0" w:color="auto"/>
        <w:left w:val="none" w:sz="0" w:space="0" w:color="auto"/>
        <w:bottom w:val="none" w:sz="0" w:space="0" w:color="auto"/>
        <w:right w:val="none" w:sz="0" w:space="0" w:color="auto"/>
      </w:divBdr>
    </w:div>
    <w:div w:id="1418474390">
      <w:bodyDiv w:val="1"/>
      <w:marLeft w:val="0"/>
      <w:marRight w:val="0"/>
      <w:marTop w:val="0"/>
      <w:marBottom w:val="0"/>
      <w:divBdr>
        <w:top w:val="none" w:sz="0" w:space="0" w:color="auto"/>
        <w:left w:val="none" w:sz="0" w:space="0" w:color="auto"/>
        <w:bottom w:val="none" w:sz="0" w:space="0" w:color="auto"/>
        <w:right w:val="none" w:sz="0" w:space="0" w:color="auto"/>
      </w:divBdr>
    </w:div>
    <w:div w:id="1424759090">
      <w:bodyDiv w:val="1"/>
      <w:marLeft w:val="0"/>
      <w:marRight w:val="0"/>
      <w:marTop w:val="0"/>
      <w:marBottom w:val="0"/>
      <w:divBdr>
        <w:top w:val="none" w:sz="0" w:space="0" w:color="auto"/>
        <w:left w:val="none" w:sz="0" w:space="0" w:color="auto"/>
        <w:bottom w:val="none" w:sz="0" w:space="0" w:color="auto"/>
        <w:right w:val="none" w:sz="0" w:space="0" w:color="auto"/>
      </w:divBdr>
    </w:div>
    <w:div w:id="1426611481">
      <w:bodyDiv w:val="1"/>
      <w:marLeft w:val="0"/>
      <w:marRight w:val="0"/>
      <w:marTop w:val="0"/>
      <w:marBottom w:val="0"/>
      <w:divBdr>
        <w:top w:val="none" w:sz="0" w:space="0" w:color="auto"/>
        <w:left w:val="none" w:sz="0" w:space="0" w:color="auto"/>
        <w:bottom w:val="none" w:sz="0" w:space="0" w:color="auto"/>
        <w:right w:val="none" w:sz="0" w:space="0" w:color="auto"/>
      </w:divBdr>
    </w:div>
    <w:div w:id="1428041764">
      <w:bodyDiv w:val="1"/>
      <w:marLeft w:val="0"/>
      <w:marRight w:val="0"/>
      <w:marTop w:val="0"/>
      <w:marBottom w:val="0"/>
      <w:divBdr>
        <w:top w:val="none" w:sz="0" w:space="0" w:color="auto"/>
        <w:left w:val="none" w:sz="0" w:space="0" w:color="auto"/>
        <w:bottom w:val="none" w:sz="0" w:space="0" w:color="auto"/>
        <w:right w:val="none" w:sz="0" w:space="0" w:color="auto"/>
      </w:divBdr>
    </w:div>
    <w:div w:id="1431272737">
      <w:bodyDiv w:val="1"/>
      <w:marLeft w:val="0"/>
      <w:marRight w:val="0"/>
      <w:marTop w:val="0"/>
      <w:marBottom w:val="0"/>
      <w:divBdr>
        <w:top w:val="none" w:sz="0" w:space="0" w:color="auto"/>
        <w:left w:val="none" w:sz="0" w:space="0" w:color="auto"/>
        <w:bottom w:val="none" w:sz="0" w:space="0" w:color="auto"/>
        <w:right w:val="none" w:sz="0" w:space="0" w:color="auto"/>
      </w:divBdr>
    </w:div>
    <w:div w:id="1432628343">
      <w:bodyDiv w:val="1"/>
      <w:marLeft w:val="0"/>
      <w:marRight w:val="0"/>
      <w:marTop w:val="0"/>
      <w:marBottom w:val="0"/>
      <w:divBdr>
        <w:top w:val="none" w:sz="0" w:space="0" w:color="auto"/>
        <w:left w:val="none" w:sz="0" w:space="0" w:color="auto"/>
        <w:bottom w:val="none" w:sz="0" w:space="0" w:color="auto"/>
        <w:right w:val="none" w:sz="0" w:space="0" w:color="auto"/>
      </w:divBdr>
    </w:div>
    <w:div w:id="1441879841">
      <w:bodyDiv w:val="1"/>
      <w:marLeft w:val="0"/>
      <w:marRight w:val="0"/>
      <w:marTop w:val="0"/>
      <w:marBottom w:val="0"/>
      <w:divBdr>
        <w:top w:val="none" w:sz="0" w:space="0" w:color="auto"/>
        <w:left w:val="none" w:sz="0" w:space="0" w:color="auto"/>
        <w:bottom w:val="none" w:sz="0" w:space="0" w:color="auto"/>
        <w:right w:val="none" w:sz="0" w:space="0" w:color="auto"/>
      </w:divBdr>
    </w:div>
    <w:div w:id="1442920763">
      <w:bodyDiv w:val="1"/>
      <w:marLeft w:val="0"/>
      <w:marRight w:val="0"/>
      <w:marTop w:val="0"/>
      <w:marBottom w:val="0"/>
      <w:divBdr>
        <w:top w:val="none" w:sz="0" w:space="0" w:color="auto"/>
        <w:left w:val="none" w:sz="0" w:space="0" w:color="auto"/>
        <w:bottom w:val="none" w:sz="0" w:space="0" w:color="auto"/>
        <w:right w:val="none" w:sz="0" w:space="0" w:color="auto"/>
      </w:divBdr>
    </w:div>
    <w:div w:id="1446194863">
      <w:bodyDiv w:val="1"/>
      <w:marLeft w:val="0"/>
      <w:marRight w:val="0"/>
      <w:marTop w:val="0"/>
      <w:marBottom w:val="0"/>
      <w:divBdr>
        <w:top w:val="none" w:sz="0" w:space="0" w:color="auto"/>
        <w:left w:val="none" w:sz="0" w:space="0" w:color="auto"/>
        <w:bottom w:val="none" w:sz="0" w:space="0" w:color="auto"/>
        <w:right w:val="none" w:sz="0" w:space="0" w:color="auto"/>
      </w:divBdr>
    </w:div>
    <w:div w:id="1446776756">
      <w:bodyDiv w:val="1"/>
      <w:marLeft w:val="0"/>
      <w:marRight w:val="0"/>
      <w:marTop w:val="0"/>
      <w:marBottom w:val="0"/>
      <w:divBdr>
        <w:top w:val="none" w:sz="0" w:space="0" w:color="auto"/>
        <w:left w:val="none" w:sz="0" w:space="0" w:color="auto"/>
        <w:bottom w:val="none" w:sz="0" w:space="0" w:color="auto"/>
        <w:right w:val="none" w:sz="0" w:space="0" w:color="auto"/>
      </w:divBdr>
    </w:div>
    <w:div w:id="1448622566">
      <w:bodyDiv w:val="1"/>
      <w:marLeft w:val="0"/>
      <w:marRight w:val="0"/>
      <w:marTop w:val="0"/>
      <w:marBottom w:val="0"/>
      <w:divBdr>
        <w:top w:val="none" w:sz="0" w:space="0" w:color="auto"/>
        <w:left w:val="none" w:sz="0" w:space="0" w:color="auto"/>
        <w:bottom w:val="none" w:sz="0" w:space="0" w:color="auto"/>
        <w:right w:val="none" w:sz="0" w:space="0" w:color="auto"/>
      </w:divBdr>
      <w:divsChild>
        <w:div w:id="207953730">
          <w:marLeft w:val="0"/>
          <w:marRight w:val="0"/>
          <w:marTop w:val="0"/>
          <w:marBottom w:val="0"/>
          <w:divBdr>
            <w:top w:val="none" w:sz="0" w:space="0" w:color="auto"/>
            <w:left w:val="none" w:sz="0" w:space="0" w:color="auto"/>
            <w:bottom w:val="none" w:sz="0" w:space="0" w:color="auto"/>
            <w:right w:val="none" w:sz="0" w:space="0" w:color="auto"/>
          </w:divBdr>
        </w:div>
        <w:div w:id="233470261">
          <w:marLeft w:val="0"/>
          <w:marRight w:val="0"/>
          <w:marTop w:val="0"/>
          <w:marBottom w:val="0"/>
          <w:divBdr>
            <w:top w:val="none" w:sz="0" w:space="0" w:color="auto"/>
            <w:left w:val="none" w:sz="0" w:space="0" w:color="auto"/>
            <w:bottom w:val="none" w:sz="0" w:space="0" w:color="auto"/>
            <w:right w:val="none" w:sz="0" w:space="0" w:color="auto"/>
          </w:divBdr>
        </w:div>
        <w:div w:id="246378465">
          <w:marLeft w:val="0"/>
          <w:marRight w:val="0"/>
          <w:marTop w:val="0"/>
          <w:marBottom w:val="0"/>
          <w:divBdr>
            <w:top w:val="none" w:sz="0" w:space="0" w:color="auto"/>
            <w:left w:val="none" w:sz="0" w:space="0" w:color="auto"/>
            <w:bottom w:val="none" w:sz="0" w:space="0" w:color="auto"/>
            <w:right w:val="none" w:sz="0" w:space="0" w:color="auto"/>
          </w:divBdr>
        </w:div>
        <w:div w:id="254873600">
          <w:marLeft w:val="0"/>
          <w:marRight w:val="0"/>
          <w:marTop w:val="0"/>
          <w:marBottom w:val="0"/>
          <w:divBdr>
            <w:top w:val="none" w:sz="0" w:space="0" w:color="auto"/>
            <w:left w:val="none" w:sz="0" w:space="0" w:color="auto"/>
            <w:bottom w:val="none" w:sz="0" w:space="0" w:color="auto"/>
            <w:right w:val="none" w:sz="0" w:space="0" w:color="auto"/>
          </w:divBdr>
        </w:div>
        <w:div w:id="328145534">
          <w:marLeft w:val="0"/>
          <w:marRight w:val="0"/>
          <w:marTop w:val="0"/>
          <w:marBottom w:val="0"/>
          <w:divBdr>
            <w:top w:val="none" w:sz="0" w:space="0" w:color="auto"/>
            <w:left w:val="none" w:sz="0" w:space="0" w:color="auto"/>
            <w:bottom w:val="none" w:sz="0" w:space="0" w:color="auto"/>
            <w:right w:val="none" w:sz="0" w:space="0" w:color="auto"/>
          </w:divBdr>
        </w:div>
        <w:div w:id="372006085">
          <w:marLeft w:val="0"/>
          <w:marRight w:val="0"/>
          <w:marTop w:val="0"/>
          <w:marBottom w:val="0"/>
          <w:divBdr>
            <w:top w:val="none" w:sz="0" w:space="0" w:color="auto"/>
            <w:left w:val="none" w:sz="0" w:space="0" w:color="auto"/>
            <w:bottom w:val="none" w:sz="0" w:space="0" w:color="auto"/>
            <w:right w:val="none" w:sz="0" w:space="0" w:color="auto"/>
          </w:divBdr>
        </w:div>
        <w:div w:id="528372678">
          <w:marLeft w:val="0"/>
          <w:marRight w:val="0"/>
          <w:marTop w:val="0"/>
          <w:marBottom w:val="0"/>
          <w:divBdr>
            <w:top w:val="none" w:sz="0" w:space="0" w:color="auto"/>
            <w:left w:val="none" w:sz="0" w:space="0" w:color="auto"/>
            <w:bottom w:val="none" w:sz="0" w:space="0" w:color="auto"/>
            <w:right w:val="none" w:sz="0" w:space="0" w:color="auto"/>
          </w:divBdr>
        </w:div>
        <w:div w:id="747771097">
          <w:marLeft w:val="0"/>
          <w:marRight w:val="0"/>
          <w:marTop w:val="0"/>
          <w:marBottom w:val="0"/>
          <w:divBdr>
            <w:top w:val="none" w:sz="0" w:space="0" w:color="auto"/>
            <w:left w:val="none" w:sz="0" w:space="0" w:color="auto"/>
            <w:bottom w:val="none" w:sz="0" w:space="0" w:color="auto"/>
            <w:right w:val="none" w:sz="0" w:space="0" w:color="auto"/>
          </w:divBdr>
        </w:div>
        <w:div w:id="770977632">
          <w:marLeft w:val="0"/>
          <w:marRight w:val="0"/>
          <w:marTop w:val="0"/>
          <w:marBottom w:val="0"/>
          <w:divBdr>
            <w:top w:val="none" w:sz="0" w:space="0" w:color="auto"/>
            <w:left w:val="none" w:sz="0" w:space="0" w:color="auto"/>
            <w:bottom w:val="none" w:sz="0" w:space="0" w:color="auto"/>
            <w:right w:val="none" w:sz="0" w:space="0" w:color="auto"/>
          </w:divBdr>
        </w:div>
        <w:div w:id="945044580">
          <w:marLeft w:val="0"/>
          <w:marRight w:val="0"/>
          <w:marTop w:val="0"/>
          <w:marBottom w:val="0"/>
          <w:divBdr>
            <w:top w:val="none" w:sz="0" w:space="0" w:color="auto"/>
            <w:left w:val="none" w:sz="0" w:space="0" w:color="auto"/>
            <w:bottom w:val="none" w:sz="0" w:space="0" w:color="auto"/>
            <w:right w:val="none" w:sz="0" w:space="0" w:color="auto"/>
          </w:divBdr>
        </w:div>
        <w:div w:id="984507700">
          <w:marLeft w:val="0"/>
          <w:marRight w:val="0"/>
          <w:marTop w:val="0"/>
          <w:marBottom w:val="0"/>
          <w:divBdr>
            <w:top w:val="none" w:sz="0" w:space="0" w:color="auto"/>
            <w:left w:val="none" w:sz="0" w:space="0" w:color="auto"/>
            <w:bottom w:val="none" w:sz="0" w:space="0" w:color="auto"/>
            <w:right w:val="none" w:sz="0" w:space="0" w:color="auto"/>
          </w:divBdr>
        </w:div>
        <w:div w:id="1028483456">
          <w:marLeft w:val="0"/>
          <w:marRight w:val="0"/>
          <w:marTop w:val="0"/>
          <w:marBottom w:val="0"/>
          <w:divBdr>
            <w:top w:val="none" w:sz="0" w:space="0" w:color="auto"/>
            <w:left w:val="none" w:sz="0" w:space="0" w:color="auto"/>
            <w:bottom w:val="none" w:sz="0" w:space="0" w:color="auto"/>
            <w:right w:val="none" w:sz="0" w:space="0" w:color="auto"/>
          </w:divBdr>
        </w:div>
        <w:div w:id="1116369228">
          <w:marLeft w:val="0"/>
          <w:marRight w:val="0"/>
          <w:marTop w:val="0"/>
          <w:marBottom w:val="0"/>
          <w:divBdr>
            <w:top w:val="none" w:sz="0" w:space="0" w:color="auto"/>
            <w:left w:val="none" w:sz="0" w:space="0" w:color="auto"/>
            <w:bottom w:val="none" w:sz="0" w:space="0" w:color="auto"/>
            <w:right w:val="none" w:sz="0" w:space="0" w:color="auto"/>
          </w:divBdr>
        </w:div>
        <w:div w:id="1118523055">
          <w:marLeft w:val="0"/>
          <w:marRight w:val="0"/>
          <w:marTop w:val="0"/>
          <w:marBottom w:val="0"/>
          <w:divBdr>
            <w:top w:val="none" w:sz="0" w:space="0" w:color="auto"/>
            <w:left w:val="none" w:sz="0" w:space="0" w:color="auto"/>
            <w:bottom w:val="none" w:sz="0" w:space="0" w:color="auto"/>
            <w:right w:val="none" w:sz="0" w:space="0" w:color="auto"/>
          </w:divBdr>
        </w:div>
        <w:div w:id="1140227447">
          <w:marLeft w:val="0"/>
          <w:marRight w:val="0"/>
          <w:marTop w:val="0"/>
          <w:marBottom w:val="0"/>
          <w:divBdr>
            <w:top w:val="none" w:sz="0" w:space="0" w:color="auto"/>
            <w:left w:val="none" w:sz="0" w:space="0" w:color="auto"/>
            <w:bottom w:val="none" w:sz="0" w:space="0" w:color="auto"/>
            <w:right w:val="none" w:sz="0" w:space="0" w:color="auto"/>
          </w:divBdr>
        </w:div>
        <w:div w:id="1182860673">
          <w:marLeft w:val="0"/>
          <w:marRight w:val="0"/>
          <w:marTop w:val="0"/>
          <w:marBottom w:val="0"/>
          <w:divBdr>
            <w:top w:val="none" w:sz="0" w:space="0" w:color="auto"/>
            <w:left w:val="none" w:sz="0" w:space="0" w:color="auto"/>
            <w:bottom w:val="none" w:sz="0" w:space="0" w:color="auto"/>
            <w:right w:val="none" w:sz="0" w:space="0" w:color="auto"/>
          </w:divBdr>
        </w:div>
        <w:div w:id="1254045519">
          <w:marLeft w:val="0"/>
          <w:marRight w:val="0"/>
          <w:marTop w:val="0"/>
          <w:marBottom w:val="0"/>
          <w:divBdr>
            <w:top w:val="none" w:sz="0" w:space="0" w:color="auto"/>
            <w:left w:val="none" w:sz="0" w:space="0" w:color="auto"/>
            <w:bottom w:val="none" w:sz="0" w:space="0" w:color="auto"/>
            <w:right w:val="none" w:sz="0" w:space="0" w:color="auto"/>
          </w:divBdr>
        </w:div>
        <w:div w:id="1524902275">
          <w:marLeft w:val="0"/>
          <w:marRight w:val="0"/>
          <w:marTop w:val="0"/>
          <w:marBottom w:val="0"/>
          <w:divBdr>
            <w:top w:val="none" w:sz="0" w:space="0" w:color="auto"/>
            <w:left w:val="none" w:sz="0" w:space="0" w:color="auto"/>
            <w:bottom w:val="none" w:sz="0" w:space="0" w:color="auto"/>
            <w:right w:val="none" w:sz="0" w:space="0" w:color="auto"/>
          </w:divBdr>
        </w:div>
        <w:div w:id="1569537871">
          <w:marLeft w:val="0"/>
          <w:marRight w:val="0"/>
          <w:marTop w:val="0"/>
          <w:marBottom w:val="0"/>
          <w:divBdr>
            <w:top w:val="none" w:sz="0" w:space="0" w:color="auto"/>
            <w:left w:val="none" w:sz="0" w:space="0" w:color="auto"/>
            <w:bottom w:val="none" w:sz="0" w:space="0" w:color="auto"/>
            <w:right w:val="none" w:sz="0" w:space="0" w:color="auto"/>
          </w:divBdr>
        </w:div>
        <w:div w:id="1698772583">
          <w:marLeft w:val="0"/>
          <w:marRight w:val="0"/>
          <w:marTop w:val="0"/>
          <w:marBottom w:val="0"/>
          <w:divBdr>
            <w:top w:val="none" w:sz="0" w:space="0" w:color="auto"/>
            <w:left w:val="none" w:sz="0" w:space="0" w:color="auto"/>
            <w:bottom w:val="none" w:sz="0" w:space="0" w:color="auto"/>
            <w:right w:val="none" w:sz="0" w:space="0" w:color="auto"/>
          </w:divBdr>
        </w:div>
        <w:div w:id="1854687473">
          <w:marLeft w:val="0"/>
          <w:marRight w:val="0"/>
          <w:marTop w:val="0"/>
          <w:marBottom w:val="0"/>
          <w:divBdr>
            <w:top w:val="none" w:sz="0" w:space="0" w:color="auto"/>
            <w:left w:val="none" w:sz="0" w:space="0" w:color="auto"/>
            <w:bottom w:val="none" w:sz="0" w:space="0" w:color="auto"/>
            <w:right w:val="none" w:sz="0" w:space="0" w:color="auto"/>
          </w:divBdr>
        </w:div>
        <w:div w:id="1858536925">
          <w:marLeft w:val="0"/>
          <w:marRight w:val="0"/>
          <w:marTop w:val="0"/>
          <w:marBottom w:val="0"/>
          <w:divBdr>
            <w:top w:val="none" w:sz="0" w:space="0" w:color="auto"/>
            <w:left w:val="none" w:sz="0" w:space="0" w:color="auto"/>
            <w:bottom w:val="none" w:sz="0" w:space="0" w:color="auto"/>
            <w:right w:val="none" w:sz="0" w:space="0" w:color="auto"/>
          </w:divBdr>
        </w:div>
        <w:div w:id="1930384121">
          <w:marLeft w:val="0"/>
          <w:marRight w:val="0"/>
          <w:marTop w:val="0"/>
          <w:marBottom w:val="0"/>
          <w:divBdr>
            <w:top w:val="none" w:sz="0" w:space="0" w:color="auto"/>
            <w:left w:val="none" w:sz="0" w:space="0" w:color="auto"/>
            <w:bottom w:val="none" w:sz="0" w:space="0" w:color="auto"/>
            <w:right w:val="none" w:sz="0" w:space="0" w:color="auto"/>
          </w:divBdr>
        </w:div>
        <w:div w:id="2022925629">
          <w:marLeft w:val="0"/>
          <w:marRight w:val="0"/>
          <w:marTop w:val="0"/>
          <w:marBottom w:val="0"/>
          <w:divBdr>
            <w:top w:val="none" w:sz="0" w:space="0" w:color="auto"/>
            <w:left w:val="none" w:sz="0" w:space="0" w:color="auto"/>
            <w:bottom w:val="none" w:sz="0" w:space="0" w:color="auto"/>
            <w:right w:val="none" w:sz="0" w:space="0" w:color="auto"/>
          </w:divBdr>
        </w:div>
        <w:div w:id="2041739623">
          <w:marLeft w:val="0"/>
          <w:marRight w:val="0"/>
          <w:marTop w:val="0"/>
          <w:marBottom w:val="0"/>
          <w:divBdr>
            <w:top w:val="none" w:sz="0" w:space="0" w:color="auto"/>
            <w:left w:val="none" w:sz="0" w:space="0" w:color="auto"/>
            <w:bottom w:val="none" w:sz="0" w:space="0" w:color="auto"/>
            <w:right w:val="none" w:sz="0" w:space="0" w:color="auto"/>
          </w:divBdr>
        </w:div>
        <w:div w:id="2058116870">
          <w:marLeft w:val="0"/>
          <w:marRight w:val="0"/>
          <w:marTop w:val="0"/>
          <w:marBottom w:val="0"/>
          <w:divBdr>
            <w:top w:val="none" w:sz="0" w:space="0" w:color="auto"/>
            <w:left w:val="none" w:sz="0" w:space="0" w:color="auto"/>
            <w:bottom w:val="none" w:sz="0" w:space="0" w:color="auto"/>
            <w:right w:val="none" w:sz="0" w:space="0" w:color="auto"/>
          </w:divBdr>
        </w:div>
        <w:div w:id="2087070988">
          <w:marLeft w:val="0"/>
          <w:marRight w:val="0"/>
          <w:marTop w:val="0"/>
          <w:marBottom w:val="0"/>
          <w:divBdr>
            <w:top w:val="none" w:sz="0" w:space="0" w:color="auto"/>
            <w:left w:val="none" w:sz="0" w:space="0" w:color="auto"/>
            <w:bottom w:val="none" w:sz="0" w:space="0" w:color="auto"/>
            <w:right w:val="none" w:sz="0" w:space="0" w:color="auto"/>
          </w:divBdr>
        </w:div>
      </w:divsChild>
    </w:div>
    <w:div w:id="1454862141">
      <w:bodyDiv w:val="1"/>
      <w:marLeft w:val="0"/>
      <w:marRight w:val="0"/>
      <w:marTop w:val="0"/>
      <w:marBottom w:val="0"/>
      <w:divBdr>
        <w:top w:val="none" w:sz="0" w:space="0" w:color="auto"/>
        <w:left w:val="none" w:sz="0" w:space="0" w:color="auto"/>
        <w:bottom w:val="none" w:sz="0" w:space="0" w:color="auto"/>
        <w:right w:val="none" w:sz="0" w:space="0" w:color="auto"/>
      </w:divBdr>
      <w:divsChild>
        <w:div w:id="42756510">
          <w:marLeft w:val="0"/>
          <w:marRight w:val="0"/>
          <w:marTop w:val="0"/>
          <w:marBottom w:val="0"/>
          <w:divBdr>
            <w:top w:val="none" w:sz="0" w:space="0" w:color="auto"/>
            <w:left w:val="none" w:sz="0" w:space="0" w:color="auto"/>
            <w:bottom w:val="none" w:sz="0" w:space="0" w:color="auto"/>
            <w:right w:val="none" w:sz="0" w:space="0" w:color="auto"/>
          </w:divBdr>
        </w:div>
        <w:div w:id="110588474">
          <w:marLeft w:val="0"/>
          <w:marRight w:val="0"/>
          <w:marTop w:val="0"/>
          <w:marBottom w:val="0"/>
          <w:divBdr>
            <w:top w:val="none" w:sz="0" w:space="0" w:color="auto"/>
            <w:left w:val="none" w:sz="0" w:space="0" w:color="auto"/>
            <w:bottom w:val="none" w:sz="0" w:space="0" w:color="auto"/>
            <w:right w:val="none" w:sz="0" w:space="0" w:color="auto"/>
          </w:divBdr>
        </w:div>
        <w:div w:id="155072789">
          <w:marLeft w:val="0"/>
          <w:marRight w:val="0"/>
          <w:marTop w:val="0"/>
          <w:marBottom w:val="0"/>
          <w:divBdr>
            <w:top w:val="none" w:sz="0" w:space="0" w:color="auto"/>
            <w:left w:val="none" w:sz="0" w:space="0" w:color="auto"/>
            <w:bottom w:val="none" w:sz="0" w:space="0" w:color="auto"/>
            <w:right w:val="none" w:sz="0" w:space="0" w:color="auto"/>
          </w:divBdr>
        </w:div>
        <w:div w:id="198056411">
          <w:marLeft w:val="0"/>
          <w:marRight w:val="0"/>
          <w:marTop w:val="0"/>
          <w:marBottom w:val="0"/>
          <w:divBdr>
            <w:top w:val="none" w:sz="0" w:space="0" w:color="auto"/>
            <w:left w:val="none" w:sz="0" w:space="0" w:color="auto"/>
            <w:bottom w:val="none" w:sz="0" w:space="0" w:color="auto"/>
            <w:right w:val="none" w:sz="0" w:space="0" w:color="auto"/>
          </w:divBdr>
        </w:div>
        <w:div w:id="373776063">
          <w:marLeft w:val="0"/>
          <w:marRight w:val="0"/>
          <w:marTop w:val="0"/>
          <w:marBottom w:val="0"/>
          <w:divBdr>
            <w:top w:val="none" w:sz="0" w:space="0" w:color="auto"/>
            <w:left w:val="none" w:sz="0" w:space="0" w:color="auto"/>
            <w:bottom w:val="none" w:sz="0" w:space="0" w:color="auto"/>
            <w:right w:val="none" w:sz="0" w:space="0" w:color="auto"/>
          </w:divBdr>
        </w:div>
        <w:div w:id="377975243">
          <w:marLeft w:val="0"/>
          <w:marRight w:val="0"/>
          <w:marTop w:val="0"/>
          <w:marBottom w:val="0"/>
          <w:divBdr>
            <w:top w:val="none" w:sz="0" w:space="0" w:color="auto"/>
            <w:left w:val="none" w:sz="0" w:space="0" w:color="auto"/>
            <w:bottom w:val="none" w:sz="0" w:space="0" w:color="auto"/>
            <w:right w:val="none" w:sz="0" w:space="0" w:color="auto"/>
          </w:divBdr>
        </w:div>
        <w:div w:id="507410126">
          <w:marLeft w:val="0"/>
          <w:marRight w:val="0"/>
          <w:marTop w:val="0"/>
          <w:marBottom w:val="0"/>
          <w:divBdr>
            <w:top w:val="none" w:sz="0" w:space="0" w:color="auto"/>
            <w:left w:val="none" w:sz="0" w:space="0" w:color="auto"/>
            <w:bottom w:val="none" w:sz="0" w:space="0" w:color="auto"/>
            <w:right w:val="none" w:sz="0" w:space="0" w:color="auto"/>
          </w:divBdr>
        </w:div>
        <w:div w:id="840848875">
          <w:marLeft w:val="0"/>
          <w:marRight w:val="0"/>
          <w:marTop w:val="0"/>
          <w:marBottom w:val="0"/>
          <w:divBdr>
            <w:top w:val="none" w:sz="0" w:space="0" w:color="auto"/>
            <w:left w:val="none" w:sz="0" w:space="0" w:color="auto"/>
            <w:bottom w:val="none" w:sz="0" w:space="0" w:color="auto"/>
            <w:right w:val="none" w:sz="0" w:space="0" w:color="auto"/>
          </w:divBdr>
        </w:div>
        <w:div w:id="1002052337">
          <w:marLeft w:val="0"/>
          <w:marRight w:val="0"/>
          <w:marTop w:val="0"/>
          <w:marBottom w:val="0"/>
          <w:divBdr>
            <w:top w:val="none" w:sz="0" w:space="0" w:color="auto"/>
            <w:left w:val="none" w:sz="0" w:space="0" w:color="auto"/>
            <w:bottom w:val="none" w:sz="0" w:space="0" w:color="auto"/>
            <w:right w:val="none" w:sz="0" w:space="0" w:color="auto"/>
          </w:divBdr>
        </w:div>
        <w:div w:id="1017804494">
          <w:marLeft w:val="0"/>
          <w:marRight w:val="0"/>
          <w:marTop w:val="0"/>
          <w:marBottom w:val="0"/>
          <w:divBdr>
            <w:top w:val="none" w:sz="0" w:space="0" w:color="auto"/>
            <w:left w:val="none" w:sz="0" w:space="0" w:color="auto"/>
            <w:bottom w:val="none" w:sz="0" w:space="0" w:color="auto"/>
            <w:right w:val="none" w:sz="0" w:space="0" w:color="auto"/>
          </w:divBdr>
        </w:div>
        <w:div w:id="1078675406">
          <w:marLeft w:val="0"/>
          <w:marRight w:val="0"/>
          <w:marTop w:val="0"/>
          <w:marBottom w:val="0"/>
          <w:divBdr>
            <w:top w:val="none" w:sz="0" w:space="0" w:color="auto"/>
            <w:left w:val="none" w:sz="0" w:space="0" w:color="auto"/>
            <w:bottom w:val="none" w:sz="0" w:space="0" w:color="auto"/>
            <w:right w:val="none" w:sz="0" w:space="0" w:color="auto"/>
          </w:divBdr>
        </w:div>
        <w:div w:id="1244341504">
          <w:marLeft w:val="0"/>
          <w:marRight w:val="0"/>
          <w:marTop w:val="0"/>
          <w:marBottom w:val="0"/>
          <w:divBdr>
            <w:top w:val="none" w:sz="0" w:space="0" w:color="auto"/>
            <w:left w:val="none" w:sz="0" w:space="0" w:color="auto"/>
            <w:bottom w:val="none" w:sz="0" w:space="0" w:color="auto"/>
            <w:right w:val="none" w:sz="0" w:space="0" w:color="auto"/>
          </w:divBdr>
        </w:div>
        <w:div w:id="1344891356">
          <w:marLeft w:val="0"/>
          <w:marRight w:val="0"/>
          <w:marTop w:val="0"/>
          <w:marBottom w:val="0"/>
          <w:divBdr>
            <w:top w:val="none" w:sz="0" w:space="0" w:color="auto"/>
            <w:left w:val="none" w:sz="0" w:space="0" w:color="auto"/>
            <w:bottom w:val="none" w:sz="0" w:space="0" w:color="auto"/>
            <w:right w:val="none" w:sz="0" w:space="0" w:color="auto"/>
          </w:divBdr>
        </w:div>
        <w:div w:id="1575042692">
          <w:marLeft w:val="0"/>
          <w:marRight w:val="0"/>
          <w:marTop w:val="0"/>
          <w:marBottom w:val="0"/>
          <w:divBdr>
            <w:top w:val="none" w:sz="0" w:space="0" w:color="auto"/>
            <w:left w:val="none" w:sz="0" w:space="0" w:color="auto"/>
            <w:bottom w:val="none" w:sz="0" w:space="0" w:color="auto"/>
            <w:right w:val="none" w:sz="0" w:space="0" w:color="auto"/>
          </w:divBdr>
        </w:div>
        <w:div w:id="1614164052">
          <w:marLeft w:val="0"/>
          <w:marRight w:val="0"/>
          <w:marTop w:val="0"/>
          <w:marBottom w:val="0"/>
          <w:divBdr>
            <w:top w:val="none" w:sz="0" w:space="0" w:color="auto"/>
            <w:left w:val="none" w:sz="0" w:space="0" w:color="auto"/>
            <w:bottom w:val="none" w:sz="0" w:space="0" w:color="auto"/>
            <w:right w:val="none" w:sz="0" w:space="0" w:color="auto"/>
          </w:divBdr>
        </w:div>
        <w:div w:id="1687708861">
          <w:marLeft w:val="0"/>
          <w:marRight w:val="0"/>
          <w:marTop w:val="0"/>
          <w:marBottom w:val="0"/>
          <w:divBdr>
            <w:top w:val="none" w:sz="0" w:space="0" w:color="auto"/>
            <w:left w:val="none" w:sz="0" w:space="0" w:color="auto"/>
            <w:bottom w:val="none" w:sz="0" w:space="0" w:color="auto"/>
            <w:right w:val="none" w:sz="0" w:space="0" w:color="auto"/>
          </w:divBdr>
        </w:div>
        <w:div w:id="1830822242">
          <w:marLeft w:val="0"/>
          <w:marRight w:val="0"/>
          <w:marTop w:val="0"/>
          <w:marBottom w:val="0"/>
          <w:divBdr>
            <w:top w:val="none" w:sz="0" w:space="0" w:color="auto"/>
            <w:left w:val="none" w:sz="0" w:space="0" w:color="auto"/>
            <w:bottom w:val="none" w:sz="0" w:space="0" w:color="auto"/>
            <w:right w:val="none" w:sz="0" w:space="0" w:color="auto"/>
          </w:divBdr>
        </w:div>
        <w:div w:id="1854804150">
          <w:marLeft w:val="0"/>
          <w:marRight w:val="0"/>
          <w:marTop w:val="0"/>
          <w:marBottom w:val="0"/>
          <w:divBdr>
            <w:top w:val="none" w:sz="0" w:space="0" w:color="auto"/>
            <w:left w:val="none" w:sz="0" w:space="0" w:color="auto"/>
            <w:bottom w:val="none" w:sz="0" w:space="0" w:color="auto"/>
            <w:right w:val="none" w:sz="0" w:space="0" w:color="auto"/>
          </w:divBdr>
        </w:div>
        <w:div w:id="2016565024">
          <w:marLeft w:val="0"/>
          <w:marRight w:val="0"/>
          <w:marTop w:val="0"/>
          <w:marBottom w:val="0"/>
          <w:divBdr>
            <w:top w:val="none" w:sz="0" w:space="0" w:color="auto"/>
            <w:left w:val="none" w:sz="0" w:space="0" w:color="auto"/>
            <w:bottom w:val="none" w:sz="0" w:space="0" w:color="auto"/>
            <w:right w:val="none" w:sz="0" w:space="0" w:color="auto"/>
          </w:divBdr>
        </w:div>
        <w:div w:id="2056541245">
          <w:marLeft w:val="0"/>
          <w:marRight w:val="0"/>
          <w:marTop w:val="0"/>
          <w:marBottom w:val="0"/>
          <w:divBdr>
            <w:top w:val="none" w:sz="0" w:space="0" w:color="auto"/>
            <w:left w:val="none" w:sz="0" w:space="0" w:color="auto"/>
            <w:bottom w:val="none" w:sz="0" w:space="0" w:color="auto"/>
            <w:right w:val="none" w:sz="0" w:space="0" w:color="auto"/>
          </w:divBdr>
        </w:div>
        <w:div w:id="2105685152">
          <w:marLeft w:val="0"/>
          <w:marRight w:val="0"/>
          <w:marTop w:val="0"/>
          <w:marBottom w:val="0"/>
          <w:divBdr>
            <w:top w:val="none" w:sz="0" w:space="0" w:color="auto"/>
            <w:left w:val="none" w:sz="0" w:space="0" w:color="auto"/>
            <w:bottom w:val="none" w:sz="0" w:space="0" w:color="auto"/>
            <w:right w:val="none" w:sz="0" w:space="0" w:color="auto"/>
          </w:divBdr>
        </w:div>
        <w:div w:id="2137143530">
          <w:marLeft w:val="0"/>
          <w:marRight w:val="0"/>
          <w:marTop w:val="0"/>
          <w:marBottom w:val="0"/>
          <w:divBdr>
            <w:top w:val="none" w:sz="0" w:space="0" w:color="auto"/>
            <w:left w:val="none" w:sz="0" w:space="0" w:color="auto"/>
            <w:bottom w:val="none" w:sz="0" w:space="0" w:color="auto"/>
            <w:right w:val="none" w:sz="0" w:space="0" w:color="auto"/>
          </w:divBdr>
        </w:div>
      </w:divsChild>
    </w:div>
    <w:div w:id="1455979577">
      <w:bodyDiv w:val="1"/>
      <w:marLeft w:val="0"/>
      <w:marRight w:val="0"/>
      <w:marTop w:val="0"/>
      <w:marBottom w:val="0"/>
      <w:divBdr>
        <w:top w:val="none" w:sz="0" w:space="0" w:color="auto"/>
        <w:left w:val="none" w:sz="0" w:space="0" w:color="auto"/>
        <w:bottom w:val="none" w:sz="0" w:space="0" w:color="auto"/>
        <w:right w:val="none" w:sz="0" w:space="0" w:color="auto"/>
      </w:divBdr>
    </w:div>
    <w:div w:id="1458569543">
      <w:bodyDiv w:val="1"/>
      <w:marLeft w:val="0"/>
      <w:marRight w:val="0"/>
      <w:marTop w:val="0"/>
      <w:marBottom w:val="0"/>
      <w:divBdr>
        <w:top w:val="none" w:sz="0" w:space="0" w:color="auto"/>
        <w:left w:val="none" w:sz="0" w:space="0" w:color="auto"/>
        <w:bottom w:val="none" w:sz="0" w:space="0" w:color="auto"/>
        <w:right w:val="none" w:sz="0" w:space="0" w:color="auto"/>
      </w:divBdr>
    </w:div>
    <w:div w:id="1468818491">
      <w:bodyDiv w:val="1"/>
      <w:marLeft w:val="0"/>
      <w:marRight w:val="0"/>
      <w:marTop w:val="0"/>
      <w:marBottom w:val="0"/>
      <w:divBdr>
        <w:top w:val="none" w:sz="0" w:space="0" w:color="auto"/>
        <w:left w:val="none" w:sz="0" w:space="0" w:color="auto"/>
        <w:bottom w:val="none" w:sz="0" w:space="0" w:color="auto"/>
        <w:right w:val="none" w:sz="0" w:space="0" w:color="auto"/>
      </w:divBdr>
    </w:div>
    <w:div w:id="1475758978">
      <w:bodyDiv w:val="1"/>
      <w:marLeft w:val="0"/>
      <w:marRight w:val="0"/>
      <w:marTop w:val="0"/>
      <w:marBottom w:val="0"/>
      <w:divBdr>
        <w:top w:val="none" w:sz="0" w:space="0" w:color="auto"/>
        <w:left w:val="none" w:sz="0" w:space="0" w:color="auto"/>
        <w:bottom w:val="none" w:sz="0" w:space="0" w:color="auto"/>
        <w:right w:val="none" w:sz="0" w:space="0" w:color="auto"/>
      </w:divBdr>
    </w:div>
    <w:div w:id="1476947084">
      <w:bodyDiv w:val="1"/>
      <w:marLeft w:val="0"/>
      <w:marRight w:val="0"/>
      <w:marTop w:val="0"/>
      <w:marBottom w:val="0"/>
      <w:divBdr>
        <w:top w:val="none" w:sz="0" w:space="0" w:color="auto"/>
        <w:left w:val="none" w:sz="0" w:space="0" w:color="auto"/>
        <w:bottom w:val="none" w:sz="0" w:space="0" w:color="auto"/>
        <w:right w:val="none" w:sz="0" w:space="0" w:color="auto"/>
      </w:divBdr>
    </w:div>
    <w:div w:id="1483545194">
      <w:bodyDiv w:val="1"/>
      <w:marLeft w:val="0"/>
      <w:marRight w:val="0"/>
      <w:marTop w:val="0"/>
      <w:marBottom w:val="0"/>
      <w:divBdr>
        <w:top w:val="none" w:sz="0" w:space="0" w:color="auto"/>
        <w:left w:val="none" w:sz="0" w:space="0" w:color="auto"/>
        <w:bottom w:val="none" w:sz="0" w:space="0" w:color="auto"/>
        <w:right w:val="none" w:sz="0" w:space="0" w:color="auto"/>
      </w:divBdr>
    </w:div>
    <w:div w:id="1488201685">
      <w:bodyDiv w:val="1"/>
      <w:marLeft w:val="0"/>
      <w:marRight w:val="0"/>
      <w:marTop w:val="0"/>
      <w:marBottom w:val="0"/>
      <w:divBdr>
        <w:top w:val="none" w:sz="0" w:space="0" w:color="auto"/>
        <w:left w:val="none" w:sz="0" w:space="0" w:color="auto"/>
        <w:bottom w:val="none" w:sz="0" w:space="0" w:color="auto"/>
        <w:right w:val="none" w:sz="0" w:space="0" w:color="auto"/>
      </w:divBdr>
    </w:div>
    <w:div w:id="1506162635">
      <w:bodyDiv w:val="1"/>
      <w:marLeft w:val="0"/>
      <w:marRight w:val="0"/>
      <w:marTop w:val="0"/>
      <w:marBottom w:val="0"/>
      <w:divBdr>
        <w:top w:val="none" w:sz="0" w:space="0" w:color="auto"/>
        <w:left w:val="none" w:sz="0" w:space="0" w:color="auto"/>
        <w:bottom w:val="none" w:sz="0" w:space="0" w:color="auto"/>
        <w:right w:val="none" w:sz="0" w:space="0" w:color="auto"/>
      </w:divBdr>
    </w:div>
    <w:div w:id="1507131460">
      <w:bodyDiv w:val="1"/>
      <w:marLeft w:val="0"/>
      <w:marRight w:val="0"/>
      <w:marTop w:val="0"/>
      <w:marBottom w:val="0"/>
      <w:divBdr>
        <w:top w:val="none" w:sz="0" w:space="0" w:color="auto"/>
        <w:left w:val="none" w:sz="0" w:space="0" w:color="auto"/>
        <w:bottom w:val="none" w:sz="0" w:space="0" w:color="auto"/>
        <w:right w:val="none" w:sz="0" w:space="0" w:color="auto"/>
      </w:divBdr>
    </w:div>
    <w:div w:id="1509636661">
      <w:bodyDiv w:val="1"/>
      <w:marLeft w:val="0"/>
      <w:marRight w:val="0"/>
      <w:marTop w:val="0"/>
      <w:marBottom w:val="0"/>
      <w:divBdr>
        <w:top w:val="none" w:sz="0" w:space="0" w:color="auto"/>
        <w:left w:val="none" w:sz="0" w:space="0" w:color="auto"/>
        <w:bottom w:val="none" w:sz="0" w:space="0" w:color="auto"/>
        <w:right w:val="none" w:sz="0" w:space="0" w:color="auto"/>
      </w:divBdr>
    </w:div>
    <w:div w:id="1513450509">
      <w:bodyDiv w:val="1"/>
      <w:marLeft w:val="0"/>
      <w:marRight w:val="0"/>
      <w:marTop w:val="0"/>
      <w:marBottom w:val="0"/>
      <w:divBdr>
        <w:top w:val="none" w:sz="0" w:space="0" w:color="auto"/>
        <w:left w:val="none" w:sz="0" w:space="0" w:color="auto"/>
        <w:bottom w:val="none" w:sz="0" w:space="0" w:color="auto"/>
        <w:right w:val="none" w:sz="0" w:space="0" w:color="auto"/>
      </w:divBdr>
    </w:div>
    <w:div w:id="1522819694">
      <w:bodyDiv w:val="1"/>
      <w:marLeft w:val="0"/>
      <w:marRight w:val="0"/>
      <w:marTop w:val="0"/>
      <w:marBottom w:val="0"/>
      <w:divBdr>
        <w:top w:val="none" w:sz="0" w:space="0" w:color="auto"/>
        <w:left w:val="none" w:sz="0" w:space="0" w:color="auto"/>
        <w:bottom w:val="none" w:sz="0" w:space="0" w:color="auto"/>
        <w:right w:val="none" w:sz="0" w:space="0" w:color="auto"/>
      </w:divBdr>
    </w:div>
    <w:div w:id="1531913727">
      <w:bodyDiv w:val="1"/>
      <w:marLeft w:val="0"/>
      <w:marRight w:val="0"/>
      <w:marTop w:val="0"/>
      <w:marBottom w:val="0"/>
      <w:divBdr>
        <w:top w:val="none" w:sz="0" w:space="0" w:color="auto"/>
        <w:left w:val="none" w:sz="0" w:space="0" w:color="auto"/>
        <w:bottom w:val="none" w:sz="0" w:space="0" w:color="auto"/>
        <w:right w:val="none" w:sz="0" w:space="0" w:color="auto"/>
      </w:divBdr>
      <w:divsChild>
        <w:div w:id="87889812">
          <w:marLeft w:val="0"/>
          <w:marRight w:val="0"/>
          <w:marTop w:val="0"/>
          <w:marBottom w:val="0"/>
          <w:divBdr>
            <w:top w:val="none" w:sz="0" w:space="0" w:color="auto"/>
            <w:left w:val="none" w:sz="0" w:space="0" w:color="auto"/>
            <w:bottom w:val="none" w:sz="0" w:space="0" w:color="auto"/>
            <w:right w:val="none" w:sz="0" w:space="0" w:color="auto"/>
          </w:divBdr>
        </w:div>
        <w:div w:id="664819400">
          <w:marLeft w:val="0"/>
          <w:marRight w:val="0"/>
          <w:marTop w:val="0"/>
          <w:marBottom w:val="0"/>
          <w:divBdr>
            <w:top w:val="none" w:sz="0" w:space="0" w:color="auto"/>
            <w:left w:val="none" w:sz="0" w:space="0" w:color="auto"/>
            <w:bottom w:val="none" w:sz="0" w:space="0" w:color="auto"/>
            <w:right w:val="none" w:sz="0" w:space="0" w:color="auto"/>
          </w:divBdr>
        </w:div>
      </w:divsChild>
    </w:div>
    <w:div w:id="1534221938">
      <w:bodyDiv w:val="1"/>
      <w:marLeft w:val="0"/>
      <w:marRight w:val="0"/>
      <w:marTop w:val="0"/>
      <w:marBottom w:val="0"/>
      <w:divBdr>
        <w:top w:val="none" w:sz="0" w:space="0" w:color="auto"/>
        <w:left w:val="none" w:sz="0" w:space="0" w:color="auto"/>
        <w:bottom w:val="none" w:sz="0" w:space="0" w:color="auto"/>
        <w:right w:val="none" w:sz="0" w:space="0" w:color="auto"/>
      </w:divBdr>
    </w:div>
    <w:div w:id="1536891141">
      <w:bodyDiv w:val="1"/>
      <w:marLeft w:val="0"/>
      <w:marRight w:val="0"/>
      <w:marTop w:val="0"/>
      <w:marBottom w:val="0"/>
      <w:divBdr>
        <w:top w:val="none" w:sz="0" w:space="0" w:color="auto"/>
        <w:left w:val="none" w:sz="0" w:space="0" w:color="auto"/>
        <w:bottom w:val="none" w:sz="0" w:space="0" w:color="auto"/>
        <w:right w:val="none" w:sz="0" w:space="0" w:color="auto"/>
      </w:divBdr>
    </w:div>
    <w:div w:id="1538666783">
      <w:bodyDiv w:val="1"/>
      <w:marLeft w:val="0"/>
      <w:marRight w:val="0"/>
      <w:marTop w:val="0"/>
      <w:marBottom w:val="0"/>
      <w:divBdr>
        <w:top w:val="none" w:sz="0" w:space="0" w:color="auto"/>
        <w:left w:val="none" w:sz="0" w:space="0" w:color="auto"/>
        <w:bottom w:val="none" w:sz="0" w:space="0" w:color="auto"/>
        <w:right w:val="none" w:sz="0" w:space="0" w:color="auto"/>
      </w:divBdr>
    </w:div>
    <w:div w:id="1548368514">
      <w:bodyDiv w:val="1"/>
      <w:marLeft w:val="0"/>
      <w:marRight w:val="0"/>
      <w:marTop w:val="0"/>
      <w:marBottom w:val="0"/>
      <w:divBdr>
        <w:top w:val="none" w:sz="0" w:space="0" w:color="auto"/>
        <w:left w:val="none" w:sz="0" w:space="0" w:color="auto"/>
        <w:bottom w:val="none" w:sz="0" w:space="0" w:color="auto"/>
        <w:right w:val="none" w:sz="0" w:space="0" w:color="auto"/>
      </w:divBdr>
    </w:div>
    <w:div w:id="1554805323">
      <w:bodyDiv w:val="1"/>
      <w:marLeft w:val="0"/>
      <w:marRight w:val="0"/>
      <w:marTop w:val="0"/>
      <w:marBottom w:val="0"/>
      <w:divBdr>
        <w:top w:val="none" w:sz="0" w:space="0" w:color="auto"/>
        <w:left w:val="none" w:sz="0" w:space="0" w:color="auto"/>
        <w:bottom w:val="none" w:sz="0" w:space="0" w:color="auto"/>
        <w:right w:val="none" w:sz="0" w:space="0" w:color="auto"/>
      </w:divBdr>
    </w:div>
    <w:div w:id="1564214689">
      <w:bodyDiv w:val="1"/>
      <w:marLeft w:val="0"/>
      <w:marRight w:val="0"/>
      <w:marTop w:val="0"/>
      <w:marBottom w:val="0"/>
      <w:divBdr>
        <w:top w:val="none" w:sz="0" w:space="0" w:color="auto"/>
        <w:left w:val="none" w:sz="0" w:space="0" w:color="auto"/>
        <w:bottom w:val="none" w:sz="0" w:space="0" w:color="auto"/>
        <w:right w:val="none" w:sz="0" w:space="0" w:color="auto"/>
      </w:divBdr>
    </w:div>
    <w:div w:id="1565991345">
      <w:bodyDiv w:val="1"/>
      <w:marLeft w:val="0"/>
      <w:marRight w:val="0"/>
      <w:marTop w:val="0"/>
      <w:marBottom w:val="0"/>
      <w:divBdr>
        <w:top w:val="none" w:sz="0" w:space="0" w:color="auto"/>
        <w:left w:val="none" w:sz="0" w:space="0" w:color="auto"/>
        <w:bottom w:val="none" w:sz="0" w:space="0" w:color="auto"/>
        <w:right w:val="none" w:sz="0" w:space="0" w:color="auto"/>
      </w:divBdr>
    </w:div>
    <w:div w:id="1566334609">
      <w:bodyDiv w:val="1"/>
      <w:marLeft w:val="0"/>
      <w:marRight w:val="0"/>
      <w:marTop w:val="0"/>
      <w:marBottom w:val="0"/>
      <w:divBdr>
        <w:top w:val="none" w:sz="0" w:space="0" w:color="auto"/>
        <w:left w:val="none" w:sz="0" w:space="0" w:color="auto"/>
        <w:bottom w:val="none" w:sz="0" w:space="0" w:color="auto"/>
        <w:right w:val="none" w:sz="0" w:space="0" w:color="auto"/>
      </w:divBdr>
    </w:div>
    <w:div w:id="1567759564">
      <w:bodyDiv w:val="1"/>
      <w:marLeft w:val="0"/>
      <w:marRight w:val="0"/>
      <w:marTop w:val="0"/>
      <w:marBottom w:val="0"/>
      <w:divBdr>
        <w:top w:val="none" w:sz="0" w:space="0" w:color="auto"/>
        <w:left w:val="none" w:sz="0" w:space="0" w:color="auto"/>
        <w:bottom w:val="none" w:sz="0" w:space="0" w:color="auto"/>
        <w:right w:val="none" w:sz="0" w:space="0" w:color="auto"/>
      </w:divBdr>
    </w:div>
    <w:div w:id="1577519994">
      <w:bodyDiv w:val="1"/>
      <w:marLeft w:val="0"/>
      <w:marRight w:val="0"/>
      <w:marTop w:val="0"/>
      <w:marBottom w:val="0"/>
      <w:divBdr>
        <w:top w:val="none" w:sz="0" w:space="0" w:color="auto"/>
        <w:left w:val="none" w:sz="0" w:space="0" w:color="auto"/>
        <w:bottom w:val="none" w:sz="0" w:space="0" w:color="auto"/>
        <w:right w:val="none" w:sz="0" w:space="0" w:color="auto"/>
      </w:divBdr>
    </w:div>
    <w:div w:id="1577739887">
      <w:bodyDiv w:val="1"/>
      <w:marLeft w:val="0"/>
      <w:marRight w:val="0"/>
      <w:marTop w:val="0"/>
      <w:marBottom w:val="0"/>
      <w:divBdr>
        <w:top w:val="none" w:sz="0" w:space="0" w:color="auto"/>
        <w:left w:val="none" w:sz="0" w:space="0" w:color="auto"/>
        <w:bottom w:val="none" w:sz="0" w:space="0" w:color="auto"/>
        <w:right w:val="none" w:sz="0" w:space="0" w:color="auto"/>
      </w:divBdr>
      <w:divsChild>
        <w:div w:id="206449811">
          <w:marLeft w:val="0"/>
          <w:marRight w:val="0"/>
          <w:marTop w:val="0"/>
          <w:marBottom w:val="0"/>
          <w:divBdr>
            <w:top w:val="none" w:sz="0" w:space="0" w:color="auto"/>
            <w:left w:val="none" w:sz="0" w:space="0" w:color="auto"/>
            <w:bottom w:val="none" w:sz="0" w:space="0" w:color="auto"/>
            <w:right w:val="none" w:sz="0" w:space="0" w:color="auto"/>
          </w:divBdr>
        </w:div>
        <w:div w:id="305280218">
          <w:marLeft w:val="0"/>
          <w:marRight w:val="0"/>
          <w:marTop w:val="0"/>
          <w:marBottom w:val="0"/>
          <w:divBdr>
            <w:top w:val="none" w:sz="0" w:space="0" w:color="auto"/>
            <w:left w:val="none" w:sz="0" w:space="0" w:color="auto"/>
            <w:bottom w:val="none" w:sz="0" w:space="0" w:color="auto"/>
            <w:right w:val="none" w:sz="0" w:space="0" w:color="auto"/>
          </w:divBdr>
        </w:div>
        <w:div w:id="373819068">
          <w:marLeft w:val="0"/>
          <w:marRight w:val="0"/>
          <w:marTop w:val="0"/>
          <w:marBottom w:val="0"/>
          <w:divBdr>
            <w:top w:val="none" w:sz="0" w:space="0" w:color="auto"/>
            <w:left w:val="none" w:sz="0" w:space="0" w:color="auto"/>
            <w:bottom w:val="none" w:sz="0" w:space="0" w:color="auto"/>
            <w:right w:val="none" w:sz="0" w:space="0" w:color="auto"/>
          </w:divBdr>
        </w:div>
        <w:div w:id="441456998">
          <w:marLeft w:val="0"/>
          <w:marRight w:val="0"/>
          <w:marTop w:val="0"/>
          <w:marBottom w:val="0"/>
          <w:divBdr>
            <w:top w:val="none" w:sz="0" w:space="0" w:color="auto"/>
            <w:left w:val="none" w:sz="0" w:space="0" w:color="auto"/>
            <w:bottom w:val="none" w:sz="0" w:space="0" w:color="auto"/>
            <w:right w:val="none" w:sz="0" w:space="0" w:color="auto"/>
          </w:divBdr>
        </w:div>
        <w:div w:id="642079214">
          <w:marLeft w:val="0"/>
          <w:marRight w:val="0"/>
          <w:marTop w:val="0"/>
          <w:marBottom w:val="0"/>
          <w:divBdr>
            <w:top w:val="none" w:sz="0" w:space="0" w:color="auto"/>
            <w:left w:val="none" w:sz="0" w:space="0" w:color="auto"/>
            <w:bottom w:val="none" w:sz="0" w:space="0" w:color="auto"/>
            <w:right w:val="none" w:sz="0" w:space="0" w:color="auto"/>
          </w:divBdr>
        </w:div>
        <w:div w:id="652298849">
          <w:marLeft w:val="0"/>
          <w:marRight w:val="0"/>
          <w:marTop w:val="0"/>
          <w:marBottom w:val="0"/>
          <w:divBdr>
            <w:top w:val="none" w:sz="0" w:space="0" w:color="auto"/>
            <w:left w:val="none" w:sz="0" w:space="0" w:color="auto"/>
            <w:bottom w:val="none" w:sz="0" w:space="0" w:color="auto"/>
            <w:right w:val="none" w:sz="0" w:space="0" w:color="auto"/>
          </w:divBdr>
        </w:div>
        <w:div w:id="710106811">
          <w:marLeft w:val="0"/>
          <w:marRight w:val="0"/>
          <w:marTop w:val="0"/>
          <w:marBottom w:val="0"/>
          <w:divBdr>
            <w:top w:val="none" w:sz="0" w:space="0" w:color="auto"/>
            <w:left w:val="none" w:sz="0" w:space="0" w:color="auto"/>
            <w:bottom w:val="none" w:sz="0" w:space="0" w:color="auto"/>
            <w:right w:val="none" w:sz="0" w:space="0" w:color="auto"/>
          </w:divBdr>
        </w:div>
        <w:div w:id="929316257">
          <w:marLeft w:val="0"/>
          <w:marRight w:val="0"/>
          <w:marTop w:val="0"/>
          <w:marBottom w:val="0"/>
          <w:divBdr>
            <w:top w:val="none" w:sz="0" w:space="0" w:color="auto"/>
            <w:left w:val="none" w:sz="0" w:space="0" w:color="auto"/>
            <w:bottom w:val="none" w:sz="0" w:space="0" w:color="auto"/>
            <w:right w:val="none" w:sz="0" w:space="0" w:color="auto"/>
          </w:divBdr>
        </w:div>
        <w:div w:id="1033652443">
          <w:marLeft w:val="0"/>
          <w:marRight w:val="0"/>
          <w:marTop w:val="0"/>
          <w:marBottom w:val="0"/>
          <w:divBdr>
            <w:top w:val="none" w:sz="0" w:space="0" w:color="auto"/>
            <w:left w:val="none" w:sz="0" w:space="0" w:color="auto"/>
            <w:bottom w:val="none" w:sz="0" w:space="0" w:color="auto"/>
            <w:right w:val="none" w:sz="0" w:space="0" w:color="auto"/>
          </w:divBdr>
        </w:div>
        <w:div w:id="1542740114">
          <w:marLeft w:val="0"/>
          <w:marRight w:val="0"/>
          <w:marTop w:val="0"/>
          <w:marBottom w:val="0"/>
          <w:divBdr>
            <w:top w:val="none" w:sz="0" w:space="0" w:color="auto"/>
            <w:left w:val="none" w:sz="0" w:space="0" w:color="auto"/>
            <w:bottom w:val="none" w:sz="0" w:space="0" w:color="auto"/>
            <w:right w:val="none" w:sz="0" w:space="0" w:color="auto"/>
          </w:divBdr>
        </w:div>
        <w:div w:id="1608850769">
          <w:marLeft w:val="0"/>
          <w:marRight w:val="0"/>
          <w:marTop w:val="0"/>
          <w:marBottom w:val="0"/>
          <w:divBdr>
            <w:top w:val="none" w:sz="0" w:space="0" w:color="auto"/>
            <w:left w:val="none" w:sz="0" w:space="0" w:color="auto"/>
            <w:bottom w:val="none" w:sz="0" w:space="0" w:color="auto"/>
            <w:right w:val="none" w:sz="0" w:space="0" w:color="auto"/>
          </w:divBdr>
        </w:div>
        <w:div w:id="1773040725">
          <w:marLeft w:val="0"/>
          <w:marRight w:val="0"/>
          <w:marTop w:val="0"/>
          <w:marBottom w:val="0"/>
          <w:divBdr>
            <w:top w:val="none" w:sz="0" w:space="0" w:color="auto"/>
            <w:left w:val="none" w:sz="0" w:space="0" w:color="auto"/>
            <w:bottom w:val="none" w:sz="0" w:space="0" w:color="auto"/>
            <w:right w:val="none" w:sz="0" w:space="0" w:color="auto"/>
          </w:divBdr>
        </w:div>
        <w:div w:id="2019111513">
          <w:marLeft w:val="0"/>
          <w:marRight w:val="0"/>
          <w:marTop w:val="0"/>
          <w:marBottom w:val="0"/>
          <w:divBdr>
            <w:top w:val="none" w:sz="0" w:space="0" w:color="auto"/>
            <w:left w:val="none" w:sz="0" w:space="0" w:color="auto"/>
            <w:bottom w:val="none" w:sz="0" w:space="0" w:color="auto"/>
            <w:right w:val="none" w:sz="0" w:space="0" w:color="auto"/>
          </w:divBdr>
        </w:div>
      </w:divsChild>
    </w:div>
    <w:div w:id="1579090582">
      <w:bodyDiv w:val="1"/>
      <w:marLeft w:val="0"/>
      <w:marRight w:val="0"/>
      <w:marTop w:val="0"/>
      <w:marBottom w:val="0"/>
      <w:divBdr>
        <w:top w:val="none" w:sz="0" w:space="0" w:color="auto"/>
        <w:left w:val="none" w:sz="0" w:space="0" w:color="auto"/>
        <w:bottom w:val="none" w:sz="0" w:space="0" w:color="auto"/>
        <w:right w:val="none" w:sz="0" w:space="0" w:color="auto"/>
      </w:divBdr>
    </w:div>
    <w:div w:id="1582180527">
      <w:bodyDiv w:val="1"/>
      <w:marLeft w:val="0"/>
      <w:marRight w:val="0"/>
      <w:marTop w:val="0"/>
      <w:marBottom w:val="0"/>
      <w:divBdr>
        <w:top w:val="none" w:sz="0" w:space="0" w:color="auto"/>
        <w:left w:val="none" w:sz="0" w:space="0" w:color="auto"/>
        <w:bottom w:val="none" w:sz="0" w:space="0" w:color="auto"/>
        <w:right w:val="none" w:sz="0" w:space="0" w:color="auto"/>
      </w:divBdr>
    </w:div>
    <w:div w:id="1583754668">
      <w:bodyDiv w:val="1"/>
      <w:marLeft w:val="0"/>
      <w:marRight w:val="0"/>
      <w:marTop w:val="0"/>
      <w:marBottom w:val="0"/>
      <w:divBdr>
        <w:top w:val="none" w:sz="0" w:space="0" w:color="auto"/>
        <w:left w:val="none" w:sz="0" w:space="0" w:color="auto"/>
        <w:bottom w:val="none" w:sz="0" w:space="0" w:color="auto"/>
        <w:right w:val="none" w:sz="0" w:space="0" w:color="auto"/>
      </w:divBdr>
    </w:div>
    <w:div w:id="1587690824">
      <w:bodyDiv w:val="1"/>
      <w:marLeft w:val="0"/>
      <w:marRight w:val="0"/>
      <w:marTop w:val="0"/>
      <w:marBottom w:val="0"/>
      <w:divBdr>
        <w:top w:val="none" w:sz="0" w:space="0" w:color="auto"/>
        <w:left w:val="none" w:sz="0" w:space="0" w:color="auto"/>
        <w:bottom w:val="none" w:sz="0" w:space="0" w:color="auto"/>
        <w:right w:val="none" w:sz="0" w:space="0" w:color="auto"/>
      </w:divBdr>
    </w:div>
    <w:div w:id="1609003852">
      <w:bodyDiv w:val="1"/>
      <w:marLeft w:val="0"/>
      <w:marRight w:val="0"/>
      <w:marTop w:val="0"/>
      <w:marBottom w:val="0"/>
      <w:divBdr>
        <w:top w:val="none" w:sz="0" w:space="0" w:color="auto"/>
        <w:left w:val="none" w:sz="0" w:space="0" w:color="auto"/>
        <w:bottom w:val="none" w:sz="0" w:space="0" w:color="auto"/>
        <w:right w:val="none" w:sz="0" w:space="0" w:color="auto"/>
      </w:divBdr>
      <w:divsChild>
        <w:div w:id="104496189">
          <w:marLeft w:val="0"/>
          <w:marRight w:val="0"/>
          <w:marTop w:val="0"/>
          <w:marBottom w:val="0"/>
          <w:divBdr>
            <w:top w:val="none" w:sz="0" w:space="0" w:color="auto"/>
            <w:left w:val="none" w:sz="0" w:space="0" w:color="auto"/>
            <w:bottom w:val="none" w:sz="0" w:space="0" w:color="auto"/>
            <w:right w:val="none" w:sz="0" w:space="0" w:color="auto"/>
          </w:divBdr>
        </w:div>
      </w:divsChild>
    </w:div>
    <w:div w:id="1612124699">
      <w:bodyDiv w:val="1"/>
      <w:marLeft w:val="0"/>
      <w:marRight w:val="0"/>
      <w:marTop w:val="0"/>
      <w:marBottom w:val="0"/>
      <w:divBdr>
        <w:top w:val="none" w:sz="0" w:space="0" w:color="auto"/>
        <w:left w:val="none" w:sz="0" w:space="0" w:color="auto"/>
        <w:bottom w:val="none" w:sz="0" w:space="0" w:color="auto"/>
        <w:right w:val="none" w:sz="0" w:space="0" w:color="auto"/>
      </w:divBdr>
    </w:div>
    <w:div w:id="1612206718">
      <w:bodyDiv w:val="1"/>
      <w:marLeft w:val="0"/>
      <w:marRight w:val="0"/>
      <w:marTop w:val="0"/>
      <w:marBottom w:val="0"/>
      <w:divBdr>
        <w:top w:val="none" w:sz="0" w:space="0" w:color="auto"/>
        <w:left w:val="none" w:sz="0" w:space="0" w:color="auto"/>
        <w:bottom w:val="none" w:sz="0" w:space="0" w:color="auto"/>
        <w:right w:val="none" w:sz="0" w:space="0" w:color="auto"/>
      </w:divBdr>
      <w:divsChild>
        <w:div w:id="18549681">
          <w:marLeft w:val="0"/>
          <w:marRight w:val="0"/>
          <w:marTop w:val="0"/>
          <w:marBottom w:val="0"/>
          <w:divBdr>
            <w:top w:val="none" w:sz="0" w:space="0" w:color="auto"/>
            <w:left w:val="none" w:sz="0" w:space="0" w:color="auto"/>
            <w:bottom w:val="none" w:sz="0" w:space="0" w:color="auto"/>
            <w:right w:val="none" w:sz="0" w:space="0" w:color="auto"/>
          </w:divBdr>
        </w:div>
        <w:div w:id="348878098">
          <w:marLeft w:val="0"/>
          <w:marRight w:val="0"/>
          <w:marTop w:val="0"/>
          <w:marBottom w:val="0"/>
          <w:divBdr>
            <w:top w:val="none" w:sz="0" w:space="0" w:color="auto"/>
            <w:left w:val="none" w:sz="0" w:space="0" w:color="auto"/>
            <w:bottom w:val="none" w:sz="0" w:space="0" w:color="auto"/>
            <w:right w:val="none" w:sz="0" w:space="0" w:color="auto"/>
          </w:divBdr>
        </w:div>
        <w:div w:id="1068578958">
          <w:marLeft w:val="0"/>
          <w:marRight w:val="0"/>
          <w:marTop w:val="0"/>
          <w:marBottom w:val="0"/>
          <w:divBdr>
            <w:top w:val="none" w:sz="0" w:space="0" w:color="auto"/>
            <w:left w:val="none" w:sz="0" w:space="0" w:color="auto"/>
            <w:bottom w:val="none" w:sz="0" w:space="0" w:color="auto"/>
            <w:right w:val="none" w:sz="0" w:space="0" w:color="auto"/>
          </w:divBdr>
        </w:div>
        <w:div w:id="1100415757">
          <w:marLeft w:val="0"/>
          <w:marRight w:val="0"/>
          <w:marTop w:val="0"/>
          <w:marBottom w:val="0"/>
          <w:divBdr>
            <w:top w:val="none" w:sz="0" w:space="0" w:color="auto"/>
            <w:left w:val="none" w:sz="0" w:space="0" w:color="auto"/>
            <w:bottom w:val="none" w:sz="0" w:space="0" w:color="auto"/>
            <w:right w:val="none" w:sz="0" w:space="0" w:color="auto"/>
          </w:divBdr>
        </w:div>
      </w:divsChild>
    </w:div>
    <w:div w:id="1617175034">
      <w:bodyDiv w:val="1"/>
      <w:marLeft w:val="0"/>
      <w:marRight w:val="0"/>
      <w:marTop w:val="0"/>
      <w:marBottom w:val="0"/>
      <w:divBdr>
        <w:top w:val="none" w:sz="0" w:space="0" w:color="auto"/>
        <w:left w:val="none" w:sz="0" w:space="0" w:color="auto"/>
        <w:bottom w:val="none" w:sz="0" w:space="0" w:color="auto"/>
        <w:right w:val="none" w:sz="0" w:space="0" w:color="auto"/>
      </w:divBdr>
      <w:divsChild>
        <w:div w:id="38406440">
          <w:marLeft w:val="0"/>
          <w:marRight w:val="0"/>
          <w:marTop w:val="0"/>
          <w:marBottom w:val="0"/>
          <w:divBdr>
            <w:top w:val="none" w:sz="0" w:space="0" w:color="auto"/>
            <w:left w:val="none" w:sz="0" w:space="0" w:color="auto"/>
            <w:bottom w:val="none" w:sz="0" w:space="0" w:color="auto"/>
            <w:right w:val="none" w:sz="0" w:space="0" w:color="auto"/>
          </w:divBdr>
        </w:div>
        <w:div w:id="720518905">
          <w:marLeft w:val="0"/>
          <w:marRight w:val="0"/>
          <w:marTop w:val="0"/>
          <w:marBottom w:val="0"/>
          <w:divBdr>
            <w:top w:val="none" w:sz="0" w:space="0" w:color="auto"/>
            <w:left w:val="none" w:sz="0" w:space="0" w:color="auto"/>
            <w:bottom w:val="none" w:sz="0" w:space="0" w:color="auto"/>
            <w:right w:val="none" w:sz="0" w:space="0" w:color="auto"/>
          </w:divBdr>
        </w:div>
        <w:div w:id="1176768161">
          <w:marLeft w:val="0"/>
          <w:marRight w:val="0"/>
          <w:marTop w:val="0"/>
          <w:marBottom w:val="0"/>
          <w:divBdr>
            <w:top w:val="none" w:sz="0" w:space="0" w:color="auto"/>
            <w:left w:val="none" w:sz="0" w:space="0" w:color="auto"/>
            <w:bottom w:val="none" w:sz="0" w:space="0" w:color="auto"/>
            <w:right w:val="none" w:sz="0" w:space="0" w:color="auto"/>
          </w:divBdr>
        </w:div>
        <w:div w:id="1226447870">
          <w:marLeft w:val="0"/>
          <w:marRight w:val="0"/>
          <w:marTop w:val="0"/>
          <w:marBottom w:val="0"/>
          <w:divBdr>
            <w:top w:val="none" w:sz="0" w:space="0" w:color="auto"/>
            <w:left w:val="none" w:sz="0" w:space="0" w:color="auto"/>
            <w:bottom w:val="none" w:sz="0" w:space="0" w:color="auto"/>
            <w:right w:val="none" w:sz="0" w:space="0" w:color="auto"/>
          </w:divBdr>
        </w:div>
        <w:div w:id="1891727076">
          <w:marLeft w:val="0"/>
          <w:marRight w:val="0"/>
          <w:marTop w:val="0"/>
          <w:marBottom w:val="0"/>
          <w:divBdr>
            <w:top w:val="none" w:sz="0" w:space="0" w:color="auto"/>
            <w:left w:val="none" w:sz="0" w:space="0" w:color="auto"/>
            <w:bottom w:val="none" w:sz="0" w:space="0" w:color="auto"/>
            <w:right w:val="none" w:sz="0" w:space="0" w:color="auto"/>
          </w:divBdr>
        </w:div>
        <w:div w:id="2120685254">
          <w:marLeft w:val="0"/>
          <w:marRight w:val="0"/>
          <w:marTop w:val="0"/>
          <w:marBottom w:val="0"/>
          <w:divBdr>
            <w:top w:val="none" w:sz="0" w:space="0" w:color="auto"/>
            <w:left w:val="none" w:sz="0" w:space="0" w:color="auto"/>
            <w:bottom w:val="none" w:sz="0" w:space="0" w:color="auto"/>
            <w:right w:val="none" w:sz="0" w:space="0" w:color="auto"/>
          </w:divBdr>
        </w:div>
      </w:divsChild>
    </w:div>
    <w:div w:id="1617372079">
      <w:bodyDiv w:val="1"/>
      <w:marLeft w:val="0"/>
      <w:marRight w:val="0"/>
      <w:marTop w:val="0"/>
      <w:marBottom w:val="0"/>
      <w:divBdr>
        <w:top w:val="none" w:sz="0" w:space="0" w:color="auto"/>
        <w:left w:val="none" w:sz="0" w:space="0" w:color="auto"/>
        <w:bottom w:val="none" w:sz="0" w:space="0" w:color="auto"/>
        <w:right w:val="none" w:sz="0" w:space="0" w:color="auto"/>
      </w:divBdr>
      <w:divsChild>
        <w:div w:id="291445481">
          <w:marLeft w:val="0"/>
          <w:marRight w:val="0"/>
          <w:marTop w:val="0"/>
          <w:marBottom w:val="0"/>
          <w:divBdr>
            <w:top w:val="none" w:sz="0" w:space="0" w:color="auto"/>
            <w:left w:val="none" w:sz="0" w:space="0" w:color="auto"/>
            <w:bottom w:val="none" w:sz="0" w:space="0" w:color="auto"/>
            <w:right w:val="none" w:sz="0" w:space="0" w:color="auto"/>
          </w:divBdr>
        </w:div>
        <w:div w:id="1060635625">
          <w:marLeft w:val="0"/>
          <w:marRight w:val="0"/>
          <w:marTop w:val="0"/>
          <w:marBottom w:val="0"/>
          <w:divBdr>
            <w:top w:val="none" w:sz="0" w:space="0" w:color="auto"/>
            <w:left w:val="none" w:sz="0" w:space="0" w:color="auto"/>
            <w:bottom w:val="none" w:sz="0" w:space="0" w:color="auto"/>
            <w:right w:val="none" w:sz="0" w:space="0" w:color="auto"/>
          </w:divBdr>
        </w:div>
        <w:div w:id="1442799854">
          <w:marLeft w:val="0"/>
          <w:marRight w:val="0"/>
          <w:marTop w:val="0"/>
          <w:marBottom w:val="0"/>
          <w:divBdr>
            <w:top w:val="none" w:sz="0" w:space="0" w:color="auto"/>
            <w:left w:val="none" w:sz="0" w:space="0" w:color="auto"/>
            <w:bottom w:val="none" w:sz="0" w:space="0" w:color="auto"/>
            <w:right w:val="none" w:sz="0" w:space="0" w:color="auto"/>
          </w:divBdr>
        </w:div>
      </w:divsChild>
    </w:div>
    <w:div w:id="1629122398">
      <w:bodyDiv w:val="1"/>
      <w:marLeft w:val="0"/>
      <w:marRight w:val="0"/>
      <w:marTop w:val="0"/>
      <w:marBottom w:val="0"/>
      <w:divBdr>
        <w:top w:val="none" w:sz="0" w:space="0" w:color="auto"/>
        <w:left w:val="none" w:sz="0" w:space="0" w:color="auto"/>
        <w:bottom w:val="none" w:sz="0" w:space="0" w:color="auto"/>
        <w:right w:val="none" w:sz="0" w:space="0" w:color="auto"/>
      </w:divBdr>
      <w:divsChild>
        <w:div w:id="173149424">
          <w:marLeft w:val="0"/>
          <w:marRight w:val="0"/>
          <w:marTop w:val="0"/>
          <w:marBottom w:val="0"/>
          <w:divBdr>
            <w:top w:val="none" w:sz="0" w:space="0" w:color="auto"/>
            <w:left w:val="none" w:sz="0" w:space="0" w:color="auto"/>
            <w:bottom w:val="none" w:sz="0" w:space="0" w:color="auto"/>
            <w:right w:val="none" w:sz="0" w:space="0" w:color="auto"/>
          </w:divBdr>
          <w:divsChild>
            <w:div w:id="1665745364">
              <w:marLeft w:val="0"/>
              <w:marRight w:val="0"/>
              <w:marTop w:val="0"/>
              <w:marBottom w:val="0"/>
              <w:divBdr>
                <w:top w:val="none" w:sz="0" w:space="0" w:color="auto"/>
                <w:left w:val="none" w:sz="0" w:space="0" w:color="auto"/>
                <w:bottom w:val="none" w:sz="0" w:space="0" w:color="auto"/>
                <w:right w:val="none" w:sz="0" w:space="0" w:color="auto"/>
              </w:divBdr>
            </w:div>
            <w:div w:id="1936286320">
              <w:marLeft w:val="0"/>
              <w:marRight w:val="0"/>
              <w:marTop w:val="0"/>
              <w:marBottom w:val="0"/>
              <w:divBdr>
                <w:top w:val="none" w:sz="0" w:space="0" w:color="auto"/>
                <w:left w:val="none" w:sz="0" w:space="0" w:color="auto"/>
                <w:bottom w:val="none" w:sz="0" w:space="0" w:color="auto"/>
                <w:right w:val="none" w:sz="0" w:space="0" w:color="auto"/>
              </w:divBdr>
            </w:div>
          </w:divsChild>
        </w:div>
        <w:div w:id="1673797413">
          <w:marLeft w:val="300"/>
          <w:marRight w:val="300"/>
          <w:marTop w:val="0"/>
          <w:marBottom w:val="0"/>
          <w:divBdr>
            <w:top w:val="none" w:sz="0" w:space="0" w:color="auto"/>
            <w:left w:val="none" w:sz="0" w:space="0" w:color="auto"/>
            <w:bottom w:val="none" w:sz="0" w:space="0" w:color="auto"/>
            <w:right w:val="none" w:sz="0" w:space="0" w:color="auto"/>
          </w:divBdr>
          <w:divsChild>
            <w:div w:id="1143499589">
              <w:marLeft w:val="0"/>
              <w:marRight w:val="0"/>
              <w:marTop w:val="0"/>
              <w:marBottom w:val="75"/>
              <w:divBdr>
                <w:top w:val="none" w:sz="0" w:space="0" w:color="auto"/>
                <w:left w:val="none" w:sz="0" w:space="0" w:color="auto"/>
                <w:bottom w:val="none" w:sz="0" w:space="0" w:color="auto"/>
                <w:right w:val="none" w:sz="0" w:space="0" w:color="auto"/>
              </w:divBdr>
              <w:divsChild>
                <w:div w:id="395978840">
                  <w:marLeft w:val="0"/>
                  <w:marRight w:val="0"/>
                  <w:marTop w:val="0"/>
                  <w:marBottom w:val="0"/>
                  <w:divBdr>
                    <w:top w:val="none" w:sz="0" w:space="0" w:color="auto"/>
                    <w:left w:val="none" w:sz="0" w:space="0" w:color="auto"/>
                    <w:bottom w:val="none" w:sz="0" w:space="0" w:color="auto"/>
                    <w:right w:val="none" w:sz="0" w:space="0" w:color="auto"/>
                  </w:divBdr>
                </w:div>
              </w:divsChild>
            </w:div>
            <w:div w:id="1402293586">
              <w:marLeft w:val="0"/>
              <w:marRight w:val="0"/>
              <w:marTop w:val="0"/>
              <w:marBottom w:val="0"/>
              <w:divBdr>
                <w:top w:val="none" w:sz="0" w:space="0" w:color="auto"/>
                <w:left w:val="none" w:sz="0" w:space="0" w:color="auto"/>
                <w:bottom w:val="none" w:sz="0" w:space="0" w:color="auto"/>
                <w:right w:val="none" w:sz="0" w:space="0" w:color="auto"/>
              </w:divBdr>
            </w:div>
            <w:div w:id="1539274304">
              <w:marLeft w:val="0"/>
              <w:marRight w:val="0"/>
              <w:marTop w:val="0"/>
              <w:marBottom w:val="0"/>
              <w:divBdr>
                <w:top w:val="none" w:sz="0" w:space="0" w:color="auto"/>
                <w:left w:val="none" w:sz="0" w:space="0" w:color="auto"/>
                <w:bottom w:val="none" w:sz="0" w:space="0" w:color="auto"/>
                <w:right w:val="none" w:sz="0" w:space="0" w:color="auto"/>
              </w:divBdr>
              <w:divsChild>
                <w:div w:id="147013742">
                  <w:marLeft w:val="0"/>
                  <w:marRight w:val="0"/>
                  <w:marTop w:val="0"/>
                  <w:marBottom w:val="0"/>
                  <w:divBdr>
                    <w:top w:val="none" w:sz="0" w:space="0" w:color="auto"/>
                    <w:left w:val="none" w:sz="0" w:space="0" w:color="auto"/>
                    <w:bottom w:val="none" w:sz="0" w:space="0" w:color="auto"/>
                    <w:right w:val="none" w:sz="0" w:space="0" w:color="auto"/>
                  </w:divBdr>
                </w:div>
                <w:div w:id="2131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63">
      <w:bodyDiv w:val="1"/>
      <w:marLeft w:val="0"/>
      <w:marRight w:val="0"/>
      <w:marTop w:val="0"/>
      <w:marBottom w:val="0"/>
      <w:divBdr>
        <w:top w:val="none" w:sz="0" w:space="0" w:color="auto"/>
        <w:left w:val="none" w:sz="0" w:space="0" w:color="auto"/>
        <w:bottom w:val="none" w:sz="0" w:space="0" w:color="auto"/>
        <w:right w:val="none" w:sz="0" w:space="0" w:color="auto"/>
      </w:divBdr>
      <w:divsChild>
        <w:div w:id="506285648">
          <w:marLeft w:val="0"/>
          <w:marRight w:val="0"/>
          <w:marTop w:val="0"/>
          <w:marBottom w:val="0"/>
          <w:divBdr>
            <w:top w:val="none" w:sz="0" w:space="0" w:color="auto"/>
            <w:left w:val="none" w:sz="0" w:space="0" w:color="auto"/>
            <w:bottom w:val="none" w:sz="0" w:space="0" w:color="auto"/>
            <w:right w:val="none" w:sz="0" w:space="0" w:color="auto"/>
          </w:divBdr>
        </w:div>
      </w:divsChild>
    </w:div>
    <w:div w:id="1644040977">
      <w:bodyDiv w:val="1"/>
      <w:marLeft w:val="0"/>
      <w:marRight w:val="0"/>
      <w:marTop w:val="0"/>
      <w:marBottom w:val="0"/>
      <w:divBdr>
        <w:top w:val="none" w:sz="0" w:space="0" w:color="auto"/>
        <w:left w:val="none" w:sz="0" w:space="0" w:color="auto"/>
        <w:bottom w:val="none" w:sz="0" w:space="0" w:color="auto"/>
        <w:right w:val="none" w:sz="0" w:space="0" w:color="auto"/>
      </w:divBdr>
      <w:divsChild>
        <w:div w:id="829712022">
          <w:marLeft w:val="0"/>
          <w:marRight w:val="0"/>
          <w:marTop w:val="0"/>
          <w:marBottom w:val="0"/>
          <w:divBdr>
            <w:top w:val="none" w:sz="0" w:space="0" w:color="auto"/>
            <w:left w:val="none" w:sz="0" w:space="0" w:color="auto"/>
            <w:bottom w:val="none" w:sz="0" w:space="0" w:color="auto"/>
            <w:right w:val="none" w:sz="0" w:space="0" w:color="auto"/>
          </w:divBdr>
        </w:div>
        <w:div w:id="940795393">
          <w:marLeft w:val="0"/>
          <w:marRight w:val="0"/>
          <w:marTop w:val="0"/>
          <w:marBottom w:val="0"/>
          <w:divBdr>
            <w:top w:val="none" w:sz="0" w:space="0" w:color="auto"/>
            <w:left w:val="none" w:sz="0" w:space="0" w:color="auto"/>
            <w:bottom w:val="none" w:sz="0" w:space="0" w:color="auto"/>
            <w:right w:val="none" w:sz="0" w:space="0" w:color="auto"/>
          </w:divBdr>
        </w:div>
      </w:divsChild>
    </w:div>
    <w:div w:id="1654480694">
      <w:bodyDiv w:val="1"/>
      <w:marLeft w:val="0"/>
      <w:marRight w:val="0"/>
      <w:marTop w:val="0"/>
      <w:marBottom w:val="0"/>
      <w:divBdr>
        <w:top w:val="none" w:sz="0" w:space="0" w:color="auto"/>
        <w:left w:val="none" w:sz="0" w:space="0" w:color="auto"/>
        <w:bottom w:val="none" w:sz="0" w:space="0" w:color="auto"/>
        <w:right w:val="none" w:sz="0" w:space="0" w:color="auto"/>
      </w:divBdr>
    </w:div>
    <w:div w:id="1657345389">
      <w:bodyDiv w:val="1"/>
      <w:marLeft w:val="0"/>
      <w:marRight w:val="0"/>
      <w:marTop w:val="0"/>
      <w:marBottom w:val="0"/>
      <w:divBdr>
        <w:top w:val="none" w:sz="0" w:space="0" w:color="auto"/>
        <w:left w:val="none" w:sz="0" w:space="0" w:color="auto"/>
        <w:bottom w:val="none" w:sz="0" w:space="0" w:color="auto"/>
        <w:right w:val="none" w:sz="0" w:space="0" w:color="auto"/>
      </w:divBdr>
    </w:div>
    <w:div w:id="1661083196">
      <w:bodyDiv w:val="1"/>
      <w:marLeft w:val="0"/>
      <w:marRight w:val="0"/>
      <w:marTop w:val="0"/>
      <w:marBottom w:val="0"/>
      <w:divBdr>
        <w:top w:val="none" w:sz="0" w:space="0" w:color="auto"/>
        <w:left w:val="none" w:sz="0" w:space="0" w:color="auto"/>
        <w:bottom w:val="none" w:sz="0" w:space="0" w:color="auto"/>
        <w:right w:val="none" w:sz="0" w:space="0" w:color="auto"/>
      </w:divBdr>
    </w:div>
    <w:div w:id="1666786117">
      <w:bodyDiv w:val="1"/>
      <w:marLeft w:val="0"/>
      <w:marRight w:val="0"/>
      <w:marTop w:val="0"/>
      <w:marBottom w:val="0"/>
      <w:divBdr>
        <w:top w:val="none" w:sz="0" w:space="0" w:color="auto"/>
        <w:left w:val="none" w:sz="0" w:space="0" w:color="auto"/>
        <w:bottom w:val="none" w:sz="0" w:space="0" w:color="auto"/>
        <w:right w:val="none" w:sz="0" w:space="0" w:color="auto"/>
      </w:divBdr>
    </w:div>
    <w:div w:id="1676305797">
      <w:bodyDiv w:val="1"/>
      <w:marLeft w:val="0"/>
      <w:marRight w:val="0"/>
      <w:marTop w:val="0"/>
      <w:marBottom w:val="0"/>
      <w:divBdr>
        <w:top w:val="none" w:sz="0" w:space="0" w:color="auto"/>
        <w:left w:val="none" w:sz="0" w:space="0" w:color="auto"/>
        <w:bottom w:val="none" w:sz="0" w:space="0" w:color="auto"/>
        <w:right w:val="none" w:sz="0" w:space="0" w:color="auto"/>
      </w:divBdr>
    </w:div>
    <w:div w:id="1677995822">
      <w:bodyDiv w:val="1"/>
      <w:marLeft w:val="0"/>
      <w:marRight w:val="0"/>
      <w:marTop w:val="0"/>
      <w:marBottom w:val="0"/>
      <w:divBdr>
        <w:top w:val="none" w:sz="0" w:space="0" w:color="auto"/>
        <w:left w:val="none" w:sz="0" w:space="0" w:color="auto"/>
        <w:bottom w:val="none" w:sz="0" w:space="0" w:color="auto"/>
        <w:right w:val="none" w:sz="0" w:space="0" w:color="auto"/>
      </w:divBdr>
    </w:div>
    <w:div w:id="1681349314">
      <w:bodyDiv w:val="1"/>
      <w:marLeft w:val="0"/>
      <w:marRight w:val="0"/>
      <w:marTop w:val="0"/>
      <w:marBottom w:val="0"/>
      <w:divBdr>
        <w:top w:val="none" w:sz="0" w:space="0" w:color="auto"/>
        <w:left w:val="none" w:sz="0" w:space="0" w:color="auto"/>
        <w:bottom w:val="none" w:sz="0" w:space="0" w:color="auto"/>
        <w:right w:val="none" w:sz="0" w:space="0" w:color="auto"/>
      </w:divBdr>
      <w:divsChild>
        <w:div w:id="217785237">
          <w:marLeft w:val="0"/>
          <w:marRight w:val="0"/>
          <w:marTop w:val="0"/>
          <w:marBottom w:val="0"/>
          <w:divBdr>
            <w:top w:val="none" w:sz="0" w:space="0" w:color="auto"/>
            <w:left w:val="none" w:sz="0" w:space="0" w:color="auto"/>
            <w:bottom w:val="none" w:sz="0" w:space="0" w:color="auto"/>
            <w:right w:val="none" w:sz="0" w:space="0" w:color="auto"/>
          </w:divBdr>
        </w:div>
        <w:div w:id="233393933">
          <w:marLeft w:val="0"/>
          <w:marRight w:val="0"/>
          <w:marTop w:val="0"/>
          <w:marBottom w:val="0"/>
          <w:divBdr>
            <w:top w:val="none" w:sz="0" w:space="0" w:color="auto"/>
            <w:left w:val="none" w:sz="0" w:space="0" w:color="auto"/>
            <w:bottom w:val="none" w:sz="0" w:space="0" w:color="auto"/>
            <w:right w:val="none" w:sz="0" w:space="0" w:color="auto"/>
          </w:divBdr>
        </w:div>
        <w:div w:id="411858587">
          <w:marLeft w:val="0"/>
          <w:marRight w:val="0"/>
          <w:marTop w:val="0"/>
          <w:marBottom w:val="0"/>
          <w:divBdr>
            <w:top w:val="none" w:sz="0" w:space="0" w:color="auto"/>
            <w:left w:val="none" w:sz="0" w:space="0" w:color="auto"/>
            <w:bottom w:val="none" w:sz="0" w:space="0" w:color="auto"/>
            <w:right w:val="none" w:sz="0" w:space="0" w:color="auto"/>
          </w:divBdr>
        </w:div>
        <w:div w:id="493496411">
          <w:marLeft w:val="0"/>
          <w:marRight w:val="0"/>
          <w:marTop w:val="0"/>
          <w:marBottom w:val="0"/>
          <w:divBdr>
            <w:top w:val="none" w:sz="0" w:space="0" w:color="auto"/>
            <w:left w:val="none" w:sz="0" w:space="0" w:color="auto"/>
            <w:bottom w:val="none" w:sz="0" w:space="0" w:color="auto"/>
            <w:right w:val="none" w:sz="0" w:space="0" w:color="auto"/>
          </w:divBdr>
        </w:div>
        <w:div w:id="498080114">
          <w:marLeft w:val="0"/>
          <w:marRight w:val="0"/>
          <w:marTop w:val="0"/>
          <w:marBottom w:val="0"/>
          <w:divBdr>
            <w:top w:val="none" w:sz="0" w:space="0" w:color="auto"/>
            <w:left w:val="none" w:sz="0" w:space="0" w:color="auto"/>
            <w:bottom w:val="none" w:sz="0" w:space="0" w:color="auto"/>
            <w:right w:val="none" w:sz="0" w:space="0" w:color="auto"/>
          </w:divBdr>
        </w:div>
        <w:div w:id="696463896">
          <w:marLeft w:val="0"/>
          <w:marRight w:val="0"/>
          <w:marTop w:val="0"/>
          <w:marBottom w:val="0"/>
          <w:divBdr>
            <w:top w:val="none" w:sz="0" w:space="0" w:color="auto"/>
            <w:left w:val="none" w:sz="0" w:space="0" w:color="auto"/>
            <w:bottom w:val="none" w:sz="0" w:space="0" w:color="auto"/>
            <w:right w:val="none" w:sz="0" w:space="0" w:color="auto"/>
          </w:divBdr>
        </w:div>
        <w:div w:id="847525748">
          <w:marLeft w:val="0"/>
          <w:marRight w:val="0"/>
          <w:marTop w:val="0"/>
          <w:marBottom w:val="0"/>
          <w:divBdr>
            <w:top w:val="none" w:sz="0" w:space="0" w:color="auto"/>
            <w:left w:val="none" w:sz="0" w:space="0" w:color="auto"/>
            <w:bottom w:val="none" w:sz="0" w:space="0" w:color="auto"/>
            <w:right w:val="none" w:sz="0" w:space="0" w:color="auto"/>
          </w:divBdr>
        </w:div>
        <w:div w:id="883173673">
          <w:marLeft w:val="0"/>
          <w:marRight w:val="0"/>
          <w:marTop w:val="0"/>
          <w:marBottom w:val="0"/>
          <w:divBdr>
            <w:top w:val="none" w:sz="0" w:space="0" w:color="auto"/>
            <w:left w:val="none" w:sz="0" w:space="0" w:color="auto"/>
            <w:bottom w:val="none" w:sz="0" w:space="0" w:color="auto"/>
            <w:right w:val="none" w:sz="0" w:space="0" w:color="auto"/>
          </w:divBdr>
        </w:div>
        <w:div w:id="899174582">
          <w:marLeft w:val="0"/>
          <w:marRight w:val="0"/>
          <w:marTop w:val="0"/>
          <w:marBottom w:val="0"/>
          <w:divBdr>
            <w:top w:val="none" w:sz="0" w:space="0" w:color="auto"/>
            <w:left w:val="none" w:sz="0" w:space="0" w:color="auto"/>
            <w:bottom w:val="none" w:sz="0" w:space="0" w:color="auto"/>
            <w:right w:val="none" w:sz="0" w:space="0" w:color="auto"/>
          </w:divBdr>
        </w:div>
        <w:div w:id="918758182">
          <w:marLeft w:val="0"/>
          <w:marRight w:val="0"/>
          <w:marTop w:val="0"/>
          <w:marBottom w:val="0"/>
          <w:divBdr>
            <w:top w:val="none" w:sz="0" w:space="0" w:color="auto"/>
            <w:left w:val="none" w:sz="0" w:space="0" w:color="auto"/>
            <w:bottom w:val="none" w:sz="0" w:space="0" w:color="auto"/>
            <w:right w:val="none" w:sz="0" w:space="0" w:color="auto"/>
          </w:divBdr>
        </w:div>
        <w:div w:id="1170295039">
          <w:marLeft w:val="0"/>
          <w:marRight w:val="0"/>
          <w:marTop w:val="0"/>
          <w:marBottom w:val="0"/>
          <w:divBdr>
            <w:top w:val="none" w:sz="0" w:space="0" w:color="auto"/>
            <w:left w:val="none" w:sz="0" w:space="0" w:color="auto"/>
            <w:bottom w:val="none" w:sz="0" w:space="0" w:color="auto"/>
            <w:right w:val="none" w:sz="0" w:space="0" w:color="auto"/>
          </w:divBdr>
        </w:div>
        <w:div w:id="1252474970">
          <w:marLeft w:val="0"/>
          <w:marRight w:val="0"/>
          <w:marTop w:val="0"/>
          <w:marBottom w:val="0"/>
          <w:divBdr>
            <w:top w:val="none" w:sz="0" w:space="0" w:color="auto"/>
            <w:left w:val="none" w:sz="0" w:space="0" w:color="auto"/>
            <w:bottom w:val="none" w:sz="0" w:space="0" w:color="auto"/>
            <w:right w:val="none" w:sz="0" w:space="0" w:color="auto"/>
          </w:divBdr>
        </w:div>
        <w:div w:id="1469278065">
          <w:marLeft w:val="0"/>
          <w:marRight w:val="0"/>
          <w:marTop w:val="0"/>
          <w:marBottom w:val="0"/>
          <w:divBdr>
            <w:top w:val="none" w:sz="0" w:space="0" w:color="auto"/>
            <w:left w:val="none" w:sz="0" w:space="0" w:color="auto"/>
            <w:bottom w:val="none" w:sz="0" w:space="0" w:color="auto"/>
            <w:right w:val="none" w:sz="0" w:space="0" w:color="auto"/>
          </w:divBdr>
        </w:div>
        <w:div w:id="1605113662">
          <w:marLeft w:val="0"/>
          <w:marRight w:val="0"/>
          <w:marTop w:val="0"/>
          <w:marBottom w:val="0"/>
          <w:divBdr>
            <w:top w:val="none" w:sz="0" w:space="0" w:color="auto"/>
            <w:left w:val="none" w:sz="0" w:space="0" w:color="auto"/>
            <w:bottom w:val="none" w:sz="0" w:space="0" w:color="auto"/>
            <w:right w:val="none" w:sz="0" w:space="0" w:color="auto"/>
          </w:divBdr>
        </w:div>
        <w:div w:id="1706446271">
          <w:marLeft w:val="0"/>
          <w:marRight w:val="0"/>
          <w:marTop w:val="0"/>
          <w:marBottom w:val="0"/>
          <w:divBdr>
            <w:top w:val="none" w:sz="0" w:space="0" w:color="auto"/>
            <w:left w:val="none" w:sz="0" w:space="0" w:color="auto"/>
            <w:bottom w:val="none" w:sz="0" w:space="0" w:color="auto"/>
            <w:right w:val="none" w:sz="0" w:space="0" w:color="auto"/>
          </w:divBdr>
        </w:div>
        <w:div w:id="1864778529">
          <w:marLeft w:val="0"/>
          <w:marRight w:val="0"/>
          <w:marTop w:val="0"/>
          <w:marBottom w:val="0"/>
          <w:divBdr>
            <w:top w:val="none" w:sz="0" w:space="0" w:color="auto"/>
            <w:left w:val="none" w:sz="0" w:space="0" w:color="auto"/>
            <w:bottom w:val="none" w:sz="0" w:space="0" w:color="auto"/>
            <w:right w:val="none" w:sz="0" w:space="0" w:color="auto"/>
          </w:divBdr>
        </w:div>
        <w:div w:id="1941520319">
          <w:marLeft w:val="0"/>
          <w:marRight w:val="0"/>
          <w:marTop w:val="0"/>
          <w:marBottom w:val="0"/>
          <w:divBdr>
            <w:top w:val="none" w:sz="0" w:space="0" w:color="auto"/>
            <w:left w:val="none" w:sz="0" w:space="0" w:color="auto"/>
            <w:bottom w:val="none" w:sz="0" w:space="0" w:color="auto"/>
            <w:right w:val="none" w:sz="0" w:space="0" w:color="auto"/>
          </w:divBdr>
        </w:div>
        <w:div w:id="1952741889">
          <w:marLeft w:val="0"/>
          <w:marRight w:val="0"/>
          <w:marTop w:val="0"/>
          <w:marBottom w:val="0"/>
          <w:divBdr>
            <w:top w:val="none" w:sz="0" w:space="0" w:color="auto"/>
            <w:left w:val="none" w:sz="0" w:space="0" w:color="auto"/>
            <w:bottom w:val="none" w:sz="0" w:space="0" w:color="auto"/>
            <w:right w:val="none" w:sz="0" w:space="0" w:color="auto"/>
          </w:divBdr>
        </w:div>
      </w:divsChild>
    </w:div>
    <w:div w:id="1692678497">
      <w:bodyDiv w:val="1"/>
      <w:marLeft w:val="0"/>
      <w:marRight w:val="0"/>
      <w:marTop w:val="0"/>
      <w:marBottom w:val="0"/>
      <w:divBdr>
        <w:top w:val="none" w:sz="0" w:space="0" w:color="auto"/>
        <w:left w:val="none" w:sz="0" w:space="0" w:color="auto"/>
        <w:bottom w:val="none" w:sz="0" w:space="0" w:color="auto"/>
        <w:right w:val="none" w:sz="0" w:space="0" w:color="auto"/>
      </w:divBdr>
    </w:div>
    <w:div w:id="1697391442">
      <w:bodyDiv w:val="1"/>
      <w:marLeft w:val="0"/>
      <w:marRight w:val="0"/>
      <w:marTop w:val="0"/>
      <w:marBottom w:val="0"/>
      <w:divBdr>
        <w:top w:val="none" w:sz="0" w:space="0" w:color="auto"/>
        <w:left w:val="none" w:sz="0" w:space="0" w:color="auto"/>
        <w:bottom w:val="none" w:sz="0" w:space="0" w:color="auto"/>
        <w:right w:val="none" w:sz="0" w:space="0" w:color="auto"/>
      </w:divBdr>
      <w:divsChild>
        <w:div w:id="1174999347">
          <w:marLeft w:val="0"/>
          <w:marRight w:val="0"/>
          <w:marTop w:val="0"/>
          <w:marBottom w:val="0"/>
          <w:divBdr>
            <w:top w:val="none" w:sz="0" w:space="0" w:color="auto"/>
            <w:left w:val="none" w:sz="0" w:space="0" w:color="auto"/>
            <w:bottom w:val="none" w:sz="0" w:space="0" w:color="auto"/>
            <w:right w:val="none" w:sz="0" w:space="0" w:color="auto"/>
          </w:divBdr>
        </w:div>
        <w:div w:id="1486815815">
          <w:marLeft w:val="0"/>
          <w:marRight w:val="0"/>
          <w:marTop w:val="0"/>
          <w:marBottom w:val="0"/>
          <w:divBdr>
            <w:top w:val="none" w:sz="0" w:space="0" w:color="auto"/>
            <w:left w:val="none" w:sz="0" w:space="0" w:color="auto"/>
            <w:bottom w:val="none" w:sz="0" w:space="0" w:color="auto"/>
            <w:right w:val="none" w:sz="0" w:space="0" w:color="auto"/>
          </w:divBdr>
        </w:div>
      </w:divsChild>
    </w:div>
    <w:div w:id="1702123541">
      <w:bodyDiv w:val="1"/>
      <w:marLeft w:val="0"/>
      <w:marRight w:val="0"/>
      <w:marTop w:val="0"/>
      <w:marBottom w:val="0"/>
      <w:divBdr>
        <w:top w:val="none" w:sz="0" w:space="0" w:color="auto"/>
        <w:left w:val="none" w:sz="0" w:space="0" w:color="auto"/>
        <w:bottom w:val="none" w:sz="0" w:space="0" w:color="auto"/>
        <w:right w:val="none" w:sz="0" w:space="0" w:color="auto"/>
      </w:divBdr>
    </w:div>
    <w:div w:id="1707218673">
      <w:bodyDiv w:val="1"/>
      <w:marLeft w:val="0"/>
      <w:marRight w:val="0"/>
      <w:marTop w:val="0"/>
      <w:marBottom w:val="0"/>
      <w:divBdr>
        <w:top w:val="none" w:sz="0" w:space="0" w:color="auto"/>
        <w:left w:val="none" w:sz="0" w:space="0" w:color="auto"/>
        <w:bottom w:val="none" w:sz="0" w:space="0" w:color="auto"/>
        <w:right w:val="none" w:sz="0" w:space="0" w:color="auto"/>
      </w:divBdr>
    </w:div>
    <w:div w:id="1708598148">
      <w:bodyDiv w:val="1"/>
      <w:marLeft w:val="0"/>
      <w:marRight w:val="0"/>
      <w:marTop w:val="0"/>
      <w:marBottom w:val="0"/>
      <w:divBdr>
        <w:top w:val="none" w:sz="0" w:space="0" w:color="auto"/>
        <w:left w:val="none" w:sz="0" w:space="0" w:color="auto"/>
        <w:bottom w:val="none" w:sz="0" w:space="0" w:color="auto"/>
        <w:right w:val="none" w:sz="0" w:space="0" w:color="auto"/>
      </w:divBdr>
    </w:div>
    <w:div w:id="1711876185">
      <w:bodyDiv w:val="1"/>
      <w:marLeft w:val="0"/>
      <w:marRight w:val="0"/>
      <w:marTop w:val="0"/>
      <w:marBottom w:val="0"/>
      <w:divBdr>
        <w:top w:val="none" w:sz="0" w:space="0" w:color="auto"/>
        <w:left w:val="none" w:sz="0" w:space="0" w:color="auto"/>
        <w:bottom w:val="none" w:sz="0" w:space="0" w:color="auto"/>
        <w:right w:val="none" w:sz="0" w:space="0" w:color="auto"/>
      </w:divBdr>
    </w:div>
    <w:div w:id="1719166235">
      <w:bodyDiv w:val="1"/>
      <w:marLeft w:val="0"/>
      <w:marRight w:val="0"/>
      <w:marTop w:val="0"/>
      <w:marBottom w:val="0"/>
      <w:divBdr>
        <w:top w:val="none" w:sz="0" w:space="0" w:color="auto"/>
        <w:left w:val="none" w:sz="0" w:space="0" w:color="auto"/>
        <w:bottom w:val="none" w:sz="0" w:space="0" w:color="auto"/>
        <w:right w:val="none" w:sz="0" w:space="0" w:color="auto"/>
      </w:divBdr>
      <w:divsChild>
        <w:div w:id="36245823">
          <w:marLeft w:val="0"/>
          <w:marRight w:val="0"/>
          <w:marTop w:val="0"/>
          <w:marBottom w:val="0"/>
          <w:divBdr>
            <w:top w:val="none" w:sz="0" w:space="0" w:color="auto"/>
            <w:left w:val="none" w:sz="0" w:space="0" w:color="auto"/>
            <w:bottom w:val="none" w:sz="0" w:space="0" w:color="auto"/>
            <w:right w:val="none" w:sz="0" w:space="0" w:color="auto"/>
          </w:divBdr>
        </w:div>
        <w:div w:id="170881168">
          <w:marLeft w:val="0"/>
          <w:marRight w:val="0"/>
          <w:marTop w:val="0"/>
          <w:marBottom w:val="0"/>
          <w:divBdr>
            <w:top w:val="none" w:sz="0" w:space="0" w:color="auto"/>
            <w:left w:val="none" w:sz="0" w:space="0" w:color="auto"/>
            <w:bottom w:val="none" w:sz="0" w:space="0" w:color="auto"/>
            <w:right w:val="none" w:sz="0" w:space="0" w:color="auto"/>
          </w:divBdr>
        </w:div>
        <w:div w:id="229077298">
          <w:marLeft w:val="0"/>
          <w:marRight w:val="0"/>
          <w:marTop w:val="0"/>
          <w:marBottom w:val="0"/>
          <w:divBdr>
            <w:top w:val="none" w:sz="0" w:space="0" w:color="auto"/>
            <w:left w:val="none" w:sz="0" w:space="0" w:color="auto"/>
            <w:bottom w:val="none" w:sz="0" w:space="0" w:color="auto"/>
            <w:right w:val="none" w:sz="0" w:space="0" w:color="auto"/>
          </w:divBdr>
        </w:div>
        <w:div w:id="249045726">
          <w:marLeft w:val="0"/>
          <w:marRight w:val="0"/>
          <w:marTop w:val="0"/>
          <w:marBottom w:val="0"/>
          <w:divBdr>
            <w:top w:val="none" w:sz="0" w:space="0" w:color="auto"/>
            <w:left w:val="none" w:sz="0" w:space="0" w:color="auto"/>
            <w:bottom w:val="none" w:sz="0" w:space="0" w:color="auto"/>
            <w:right w:val="none" w:sz="0" w:space="0" w:color="auto"/>
          </w:divBdr>
        </w:div>
        <w:div w:id="261189231">
          <w:marLeft w:val="0"/>
          <w:marRight w:val="0"/>
          <w:marTop w:val="0"/>
          <w:marBottom w:val="0"/>
          <w:divBdr>
            <w:top w:val="none" w:sz="0" w:space="0" w:color="auto"/>
            <w:left w:val="none" w:sz="0" w:space="0" w:color="auto"/>
            <w:bottom w:val="none" w:sz="0" w:space="0" w:color="auto"/>
            <w:right w:val="none" w:sz="0" w:space="0" w:color="auto"/>
          </w:divBdr>
        </w:div>
        <w:div w:id="450251879">
          <w:marLeft w:val="0"/>
          <w:marRight w:val="0"/>
          <w:marTop w:val="0"/>
          <w:marBottom w:val="0"/>
          <w:divBdr>
            <w:top w:val="none" w:sz="0" w:space="0" w:color="auto"/>
            <w:left w:val="none" w:sz="0" w:space="0" w:color="auto"/>
            <w:bottom w:val="none" w:sz="0" w:space="0" w:color="auto"/>
            <w:right w:val="none" w:sz="0" w:space="0" w:color="auto"/>
          </w:divBdr>
        </w:div>
        <w:div w:id="547182039">
          <w:marLeft w:val="0"/>
          <w:marRight w:val="0"/>
          <w:marTop w:val="0"/>
          <w:marBottom w:val="0"/>
          <w:divBdr>
            <w:top w:val="none" w:sz="0" w:space="0" w:color="auto"/>
            <w:left w:val="none" w:sz="0" w:space="0" w:color="auto"/>
            <w:bottom w:val="none" w:sz="0" w:space="0" w:color="auto"/>
            <w:right w:val="none" w:sz="0" w:space="0" w:color="auto"/>
          </w:divBdr>
        </w:div>
        <w:div w:id="562986419">
          <w:marLeft w:val="0"/>
          <w:marRight w:val="0"/>
          <w:marTop w:val="0"/>
          <w:marBottom w:val="0"/>
          <w:divBdr>
            <w:top w:val="none" w:sz="0" w:space="0" w:color="auto"/>
            <w:left w:val="none" w:sz="0" w:space="0" w:color="auto"/>
            <w:bottom w:val="none" w:sz="0" w:space="0" w:color="auto"/>
            <w:right w:val="none" w:sz="0" w:space="0" w:color="auto"/>
          </w:divBdr>
        </w:div>
        <w:div w:id="671029997">
          <w:marLeft w:val="0"/>
          <w:marRight w:val="0"/>
          <w:marTop w:val="0"/>
          <w:marBottom w:val="0"/>
          <w:divBdr>
            <w:top w:val="none" w:sz="0" w:space="0" w:color="auto"/>
            <w:left w:val="none" w:sz="0" w:space="0" w:color="auto"/>
            <w:bottom w:val="none" w:sz="0" w:space="0" w:color="auto"/>
            <w:right w:val="none" w:sz="0" w:space="0" w:color="auto"/>
          </w:divBdr>
        </w:div>
        <w:div w:id="745414998">
          <w:marLeft w:val="0"/>
          <w:marRight w:val="0"/>
          <w:marTop w:val="0"/>
          <w:marBottom w:val="0"/>
          <w:divBdr>
            <w:top w:val="none" w:sz="0" w:space="0" w:color="auto"/>
            <w:left w:val="none" w:sz="0" w:space="0" w:color="auto"/>
            <w:bottom w:val="none" w:sz="0" w:space="0" w:color="auto"/>
            <w:right w:val="none" w:sz="0" w:space="0" w:color="auto"/>
          </w:divBdr>
        </w:div>
        <w:div w:id="760219684">
          <w:marLeft w:val="0"/>
          <w:marRight w:val="0"/>
          <w:marTop w:val="0"/>
          <w:marBottom w:val="0"/>
          <w:divBdr>
            <w:top w:val="none" w:sz="0" w:space="0" w:color="auto"/>
            <w:left w:val="none" w:sz="0" w:space="0" w:color="auto"/>
            <w:bottom w:val="none" w:sz="0" w:space="0" w:color="auto"/>
            <w:right w:val="none" w:sz="0" w:space="0" w:color="auto"/>
          </w:divBdr>
        </w:div>
        <w:div w:id="777718842">
          <w:marLeft w:val="0"/>
          <w:marRight w:val="0"/>
          <w:marTop w:val="0"/>
          <w:marBottom w:val="0"/>
          <w:divBdr>
            <w:top w:val="none" w:sz="0" w:space="0" w:color="auto"/>
            <w:left w:val="none" w:sz="0" w:space="0" w:color="auto"/>
            <w:bottom w:val="none" w:sz="0" w:space="0" w:color="auto"/>
            <w:right w:val="none" w:sz="0" w:space="0" w:color="auto"/>
          </w:divBdr>
        </w:div>
        <w:div w:id="868303608">
          <w:marLeft w:val="0"/>
          <w:marRight w:val="0"/>
          <w:marTop w:val="0"/>
          <w:marBottom w:val="0"/>
          <w:divBdr>
            <w:top w:val="none" w:sz="0" w:space="0" w:color="auto"/>
            <w:left w:val="none" w:sz="0" w:space="0" w:color="auto"/>
            <w:bottom w:val="none" w:sz="0" w:space="0" w:color="auto"/>
            <w:right w:val="none" w:sz="0" w:space="0" w:color="auto"/>
          </w:divBdr>
        </w:div>
        <w:div w:id="886455423">
          <w:marLeft w:val="0"/>
          <w:marRight w:val="0"/>
          <w:marTop w:val="0"/>
          <w:marBottom w:val="0"/>
          <w:divBdr>
            <w:top w:val="none" w:sz="0" w:space="0" w:color="auto"/>
            <w:left w:val="none" w:sz="0" w:space="0" w:color="auto"/>
            <w:bottom w:val="none" w:sz="0" w:space="0" w:color="auto"/>
            <w:right w:val="none" w:sz="0" w:space="0" w:color="auto"/>
          </w:divBdr>
        </w:div>
        <w:div w:id="940453607">
          <w:marLeft w:val="0"/>
          <w:marRight w:val="0"/>
          <w:marTop w:val="0"/>
          <w:marBottom w:val="0"/>
          <w:divBdr>
            <w:top w:val="none" w:sz="0" w:space="0" w:color="auto"/>
            <w:left w:val="none" w:sz="0" w:space="0" w:color="auto"/>
            <w:bottom w:val="none" w:sz="0" w:space="0" w:color="auto"/>
            <w:right w:val="none" w:sz="0" w:space="0" w:color="auto"/>
          </w:divBdr>
        </w:div>
        <w:div w:id="995453591">
          <w:marLeft w:val="0"/>
          <w:marRight w:val="0"/>
          <w:marTop w:val="0"/>
          <w:marBottom w:val="0"/>
          <w:divBdr>
            <w:top w:val="none" w:sz="0" w:space="0" w:color="auto"/>
            <w:left w:val="none" w:sz="0" w:space="0" w:color="auto"/>
            <w:bottom w:val="none" w:sz="0" w:space="0" w:color="auto"/>
            <w:right w:val="none" w:sz="0" w:space="0" w:color="auto"/>
          </w:divBdr>
        </w:div>
        <w:div w:id="1009020648">
          <w:marLeft w:val="0"/>
          <w:marRight w:val="0"/>
          <w:marTop w:val="0"/>
          <w:marBottom w:val="0"/>
          <w:divBdr>
            <w:top w:val="none" w:sz="0" w:space="0" w:color="auto"/>
            <w:left w:val="none" w:sz="0" w:space="0" w:color="auto"/>
            <w:bottom w:val="none" w:sz="0" w:space="0" w:color="auto"/>
            <w:right w:val="none" w:sz="0" w:space="0" w:color="auto"/>
          </w:divBdr>
        </w:div>
        <w:div w:id="1020739774">
          <w:marLeft w:val="0"/>
          <w:marRight w:val="0"/>
          <w:marTop w:val="0"/>
          <w:marBottom w:val="0"/>
          <w:divBdr>
            <w:top w:val="none" w:sz="0" w:space="0" w:color="auto"/>
            <w:left w:val="none" w:sz="0" w:space="0" w:color="auto"/>
            <w:bottom w:val="none" w:sz="0" w:space="0" w:color="auto"/>
            <w:right w:val="none" w:sz="0" w:space="0" w:color="auto"/>
          </w:divBdr>
        </w:div>
        <w:div w:id="1038553596">
          <w:marLeft w:val="0"/>
          <w:marRight w:val="0"/>
          <w:marTop w:val="0"/>
          <w:marBottom w:val="0"/>
          <w:divBdr>
            <w:top w:val="none" w:sz="0" w:space="0" w:color="auto"/>
            <w:left w:val="none" w:sz="0" w:space="0" w:color="auto"/>
            <w:bottom w:val="none" w:sz="0" w:space="0" w:color="auto"/>
            <w:right w:val="none" w:sz="0" w:space="0" w:color="auto"/>
          </w:divBdr>
        </w:div>
        <w:div w:id="1065108672">
          <w:marLeft w:val="0"/>
          <w:marRight w:val="0"/>
          <w:marTop w:val="0"/>
          <w:marBottom w:val="0"/>
          <w:divBdr>
            <w:top w:val="none" w:sz="0" w:space="0" w:color="auto"/>
            <w:left w:val="none" w:sz="0" w:space="0" w:color="auto"/>
            <w:bottom w:val="none" w:sz="0" w:space="0" w:color="auto"/>
            <w:right w:val="none" w:sz="0" w:space="0" w:color="auto"/>
          </w:divBdr>
        </w:div>
        <w:div w:id="1111708656">
          <w:marLeft w:val="0"/>
          <w:marRight w:val="0"/>
          <w:marTop w:val="0"/>
          <w:marBottom w:val="0"/>
          <w:divBdr>
            <w:top w:val="none" w:sz="0" w:space="0" w:color="auto"/>
            <w:left w:val="none" w:sz="0" w:space="0" w:color="auto"/>
            <w:bottom w:val="none" w:sz="0" w:space="0" w:color="auto"/>
            <w:right w:val="none" w:sz="0" w:space="0" w:color="auto"/>
          </w:divBdr>
        </w:div>
        <w:div w:id="1135486028">
          <w:marLeft w:val="0"/>
          <w:marRight w:val="0"/>
          <w:marTop w:val="0"/>
          <w:marBottom w:val="0"/>
          <w:divBdr>
            <w:top w:val="none" w:sz="0" w:space="0" w:color="auto"/>
            <w:left w:val="none" w:sz="0" w:space="0" w:color="auto"/>
            <w:bottom w:val="none" w:sz="0" w:space="0" w:color="auto"/>
            <w:right w:val="none" w:sz="0" w:space="0" w:color="auto"/>
          </w:divBdr>
        </w:div>
        <w:div w:id="1225608339">
          <w:marLeft w:val="0"/>
          <w:marRight w:val="0"/>
          <w:marTop w:val="0"/>
          <w:marBottom w:val="0"/>
          <w:divBdr>
            <w:top w:val="none" w:sz="0" w:space="0" w:color="auto"/>
            <w:left w:val="none" w:sz="0" w:space="0" w:color="auto"/>
            <w:bottom w:val="none" w:sz="0" w:space="0" w:color="auto"/>
            <w:right w:val="none" w:sz="0" w:space="0" w:color="auto"/>
          </w:divBdr>
        </w:div>
        <w:div w:id="1260338050">
          <w:marLeft w:val="0"/>
          <w:marRight w:val="0"/>
          <w:marTop w:val="0"/>
          <w:marBottom w:val="0"/>
          <w:divBdr>
            <w:top w:val="none" w:sz="0" w:space="0" w:color="auto"/>
            <w:left w:val="none" w:sz="0" w:space="0" w:color="auto"/>
            <w:bottom w:val="none" w:sz="0" w:space="0" w:color="auto"/>
            <w:right w:val="none" w:sz="0" w:space="0" w:color="auto"/>
          </w:divBdr>
        </w:div>
        <w:div w:id="1287008194">
          <w:marLeft w:val="0"/>
          <w:marRight w:val="0"/>
          <w:marTop w:val="0"/>
          <w:marBottom w:val="0"/>
          <w:divBdr>
            <w:top w:val="none" w:sz="0" w:space="0" w:color="auto"/>
            <w:left w:val="none" w:sz="0" w:space="0" w:color="auto"/>
            <w:bottom w:val="none" w:sz="0" w:space="0" w:color="auto"/>
            <w:right w:val="none" w:sz="0" w:space="0" w:color="auto"/>
          </w:divBdr>
        </w:div>
        <w:div w:id="1363165056">
          <w:marLeft w:val="0"/>
          <w:marRight w:val="0"/>
          <w:marTop w:val="0"/>
          <w:marBottom w:val="0"/>
          <w:divBdr>
            <w:top w:val="none" w:sz="0" w:space="0" w:color="auto"/>
            <w:left w:val="none" w:sz="0" w:space="0" w:color="auto"/>
            <w:bottom w:val="none" w:sz="0" w:space="0" w:color="auto"/>
            <w:right w:val="none" w:sz="0" w:space="0" w:color="auto"/>
          </w:divBdr>
        </w:div>
        <w:div w:id="1540048641">
          <w:marLeft w:val="0"/>
          <w:marRight w:val="0"/>
          <w:marTop w:val="0"/>
          <w:marBottom w:val="0"/>
          <w:divBdr>
            <w:top w:val="none" w:sz="0" w:space="0" w:color="auto"/>
            <w:left w:val="none" w:sz="0" w:space="0" w:color="auto"/>
            <w:bottom w:val="none" w:sz="0" w:space="0" w:color="auto"/>
            <w:right w:val="none" w:sz="0" w:space="0" w:color="auto"/>
          </w:divBdr>
        </w:div>
        <w:div w:id="1659503503">
          <w:marLeft w:val="0"/>
          <w:marRight w:val="0"/>
          <w:marTop w:val="0"/>
          <w:marBottom w:val="0"/>
          <w:divBdr>
            <w:top w:val="none" w:sz="0" w:space="0" w:color="auto"/>
            <w:left w:val="none" w:sz="0" w:space="0" w:color="auto"/>
            <w:bottom w:val="none" w:sz="0" w:space="0" w:color="auto"/>
            <w:right w:val="none" w:sz="0" w:space="0" w:color="auto"/>
          </w:divBdr>
        </w:div>
        <w:div w:id="1730306881">
          <w:marLeft w:val="0"/>
          <w:marRight w:val="0"/>
          <w:marTop w:val="0"/>
          <w:marBottom w:val="0"/>
          <w:divBdr>
            <w:top w:val="none" w:sz="0" w:space="0" w:color="auto"/>
            <w:left w:val="none" w:sz="0" w:space="0" w:color="auto"/>
            <w:bottom w:val="none" w:sz="0" w:space="0" w:color="auto"/>
            <w:right w:val="none" w:sz="0" w:space="0" w:color="auto"/>
          </w:divBdr>
        </w:div>
        <w:div w:id="1784692474">
          <w:marLeft w:val="0"/>
          <w:marRight w:val="0"/>
          <w:marTop w:val="0"/>
          <w:marBottom w:val="0"/>
          <w:divBdr>
            <w:top w:val="none" w:sz="0" w:space="0" w:color="auto"/>
            <w:left w:val="none" w:sz="0" w:space="0" w:color="auto"/>
            <w:bottom w:val="none" w:sz="0" w:space="0" w:color="auto"/>
            <w:right w:val="none" w:sz="0" w:space="0" w:color="auto"/>
          </w:divBdr>
        </w:div>
        <w:div w:id="2018116082">
          <w:marLeft w:val="0"/>
          <w:marRight w:val="0"/>
          <w:marTop w:val="0"/>
          <w:marBottom w:val="0"/>
          <w:divBdr>
            <w:top w:val="none" w:sz="0" w:space="0" w:color="auto"/>
            <w:left w:val="none" w:sz="0" w:space="0" w:color="auto"/>
            <w:bottom w:val="none" w:sz="0" w:space="0" w:color="auto"/>
            <w:right w:val="none" w:sz="0" w:space="0" w:color="auto"/>
          </w:divBdr>
        </w:div>
        <w:div w:id="2056389393">
          <w:marLeft w:val="0"/>
          <w:marRight w:val="0"/>
          <w:marTop w:val="0"/>
          <w:marBottom w:val="0"/>
          <w:divBdr>
            <w:top w:val="none" w:sz="0" w:space="0" w:color="auto"/>
            <w:left w:val="none" w:sz="0" w:space="0" w:color="auto"/>
            <w:bottom w:val="none" w:sz="0" w:space="0" w:color="auto"/>
            <w:right w:val="none" w:sz="0" w:space="0" w:color="auto"/>
          </w:divBdr>
        </w:div>
        <w:div w:id="2089501070">
          <w:marLeft w:val="0"/>
          <w:marRight w:val="0"/>
          <w:marTop w:val="0"/>
          <w:marBottom w:val="0"/>
          <w:divBdr>
            <w:top w:val="none" w:sz="0" w:space="0" w:color="auto"/>
            <w:left w:val="none" w:sz="0" w:space="0" w:color="auto"/>
            <w:bottom w:val="none" w:sz="0" w:space="0" w:color="auto"/>
            <w:right w:val="none" w:sz="0" w:space="0" w:color="auto"/>
          </w:divBdr>
        </w:div>
        <w:div w:id="2092193877">
          <w:marLeft w:val="0"/>
          <w:marRight w:val="0"/>
          <w:marTop w:val="0"/>
          <w:marBottom w:val="0"/>
          <w:divBdr>
            <w:top w:val="none" w:sz="0" w:space="0" w:color="auto"/>
            <w:left w:val="none" w:sz="0" w:space="0" w:color="auto"/>
            <w:bottom w:val="none" w:sz="0" w:space="0" w:color="auto"/>
            <w:right w:val="none" w:sz="0" w:space="0" w:color="auto"/>
          </w:divBdr>
        </w:div>
        <w:div w:id="2126538727">
          <w:marLeft w:val="0"/>
          <w:marRight w:val="0"/>
          <w:marTop w:val="0"/>
          <w:marBottom w:val="0"/>
          <w:divBdr>
            <w:top w:val="none" w:sz="0" w:space="0" w:color="auto"/>
            <w:left w:val="none" w:sz="0" w:space="0" w:color="auto"/>
            <w:bottom w:val="none" w:sz="0" w:space="0" w:color="auto"/>
            <w:right w:val="none" w:sz="0" w:space="0" w:color="auto"/>
          </w:divBdr>
        </w:div>
      </w:divsChild>
    </w:div>
    <w:div w:id="1723553273">
      <w:bodyDiv w:val="1"/>
      <w:marLeft w:val="0"/>
      <w:marRight w:val="0"/>
      <w:marTop w:val="0"/>
      <w:marBottom w:val="0"/>
      <w:divBdr>
        <w:top w:val="none" w:sz="0" w:space="0" w:color="auto"/>
        <w:left w:val="none" w:sz="0" w:space="0" w:color="auto"/>
        <w:bottom w:val="none" w:sz="0" w:space="0" w:color="auto"/>
        <w:right w:val="none" w:sz="0" w:space="0" w:color="auto"/>
      </w:divBdr>
      <w:divsChild>
        <w:div w:id="1062293698">
          <w:marLeft w:val="0"/>
          <w:marRight w:val="0"/>
          <w:marTop w:val="0"/>
          <w:marBottom w:val="0"/>
          <w:divBdr>
            <w:top w:val="none" w:sz="0" w:space="0" w:color="auto"/>
            <w:left w:val="none" w:sz="0" w:space="0" w:color="auto"/>
            <w:bottom w:val="none" w:sz="0" w:space="0" w:color="auto"/>
            <w:right w:val="none" w:sz="0" w:space="0" w:color="auto"/>
          </w:divBdr>
        </w:div>
        <w:div w:id="1279340113">
          <w:marLeft w:val="0"/>
          <w:marRight w:val="0"/>
          <w:marTop w:val="0"/>
          <w:marBottom w:val="0"/>
          <w:divBdr>
            <w:top w:val="none" w:sz="0" w:space="0" w:color="auto"/>
            <w:left w:val="none" w:sz="0" w:space="0" w:color="auto"/>
            <w:bottom w:val="none" w:sz="0" w:space="0" w:color="auto"/>
            <w:right w:val="none" w:sz="0" w:space="0" w:color="auto"/>
          </w:divBdr>
        </w:div>
        <w:div w:id="1567454945">
          <w:marLeft w:val="0"/>
          <w:marRight w:val="0"/>
          <w:marTop w:val="0"/>
          <w:marBottom w:val="0"/>
          <w:divBdr>
            <w:top w:val="none" w:sz="0" w:space="0" w:color="auto"/>
            <w:left w:val="none" w:sz="0" w:space="0" w:color="auto"/>
            <w:bottom w:val="none" w:sz="0" w:space="0" w:color="auto"/>
            <w:right w:val="none" w:sz="0" w:space="0" w:color="auto"/>
          </w:divBdr>
        </w:div>
      </w:divsChild>
    </w:div>
    <w:div w:id="1724329034">
      <w:bodyDiv w:val="1"/>
      <w:marLeft w:val="0"/>
      <w:marRight w:val="0"/>
      <w:marTop w:val="0"/>
      <w:marBottom w:val="0"/>
      <w:divBdr>
        <w:top w:val="none" w:sz="0" w:space="0" w:color="auto"/>
        <w:left w:val="none" w:sz="0" w:space="0" w:color="auto"/>
        <w:bottom w:val="none" w:sz="0" w:space="0" w:color="auto"/>
        <w:right w:val="none" w:sz="0" w:space="0" w:color="auto"/>
      </w:divBdr>
    </w:div>
    <w:div w:id="1724862295">
      <w:bodyDiv w:val="1"/>
      <w:marLeft w:val="0"/>
      <w:marRight w:val="0"/>
      <w:marTop w:val="0"/>
      <w:marBottom w:val="0"/>
      <w:divBdr>
        <w:top w:val="none" w:sz="0" w:space="0" w:color="auto"/>
        <w:left w:val="none" w:sz="0" w:space="0" w:color="auto"/>
        <w:bottom w:val="none" w:sz="0" w:space="0" w:color="auto"/>
        <w:right w:val="none" w:sz="0" w:space="0" w:color="auto"/>
      </w:divBdr>
      <w:divsChild>
        <w:div w:id="477652365">
          <w:marLeft w:val="0"/>
          <w:marRight w:val="0"/>
          <w:marTop w:val="0"/>
          <w:marBottom w:val="0"/>
          <w:divBdr>
            <w:top w:val="none" w:sz="0" w:space="0" w:color="auto"/>
            <w:left w:val="none" w:sz="0" w:space="0" w:color="auto"/>
            <w:bottom w:val="none" w:sz="0" w:space="0" w:color="auto"/>
            <w:right w:val="none" w:sz="0" w:space="0" w:color="auto"/>
          </w:divBdr>
        </w:div>
        <w:div w:id="822088533">
          <w:marLeft w:val="0"/>
          <w:marRight w:val="0"/>
          <w:marTop w:val="0"/>
          <w:marBottom w:val="0"/>
          <w:divBdr>
            <w:top w:val="none" w:sz="0" w:space="0" w:color="auto"/>
            <w:left w:val="none" w:sz="0" w:space="0" w:color="auto"/>
            <w:bottom w:val="none" w:sz="0" w:space="0" w:color="auto"/>
            <w:right w:val="none" w:sz="0" w:space="0" w:color="auto"/>
          </w:divBdr>
        </w:div>
        <w:div w:id="841159554">
          <w:marLeft w:val="0"/>
          <w:marRight w:val="0"/>
          <w:marTop w:val="0"/>
          <w:marBottom w:val="0"/>
          <w:divBdr>
            <w:top w:val="none" w:sz="0" w:space="0" w:color="auto"/>
            <w:left w:val="none" w:sz="0" w:space="0" w:color="auto"/>
            <w:bottom w:val="none" w:sz="0" w:space="0" w:color="auto"/>
            <w:right w:val="none" w:sz="0" w:space="0" w:color="auto"/>
          </w:divBdr>
        </w:div>
        <w:div w:id="2059694863">
          <w:marLeft w:val="0"/>
          <w:marRight w:val="0"/>
          <w:marTop w:val="0"/>
          <w:marBottom w:val="0"/>
          <w:divBdr>
            <w:top w:val="none" w:sz="0" w:space="0" w:color="auto"/>
            <w:left w:val="none" w:sz="0" w:space="0" w:color="auto"/>
            <w:bottom w:val="none" w:sz="0" w:space="0" w:color="auto"/>
            <w:right w:val="none" w:sz="0" w:space="0" w:color="auto"/>
          </w:divBdr>
        </w:div>
      </w:divsChild>
    </w:div>
    <w:div w:id="1728410942">
      <w:bodyDiv w:val="1"/>
      <w:marLeft w:val="0"/>
      <w:marRight w:val="0"/>
      <w:marTop w:val="0"/>
      <w:marBottom w:val="0"/>
      <w:divBdr>
        <w:top w:val="none" w:sz="0" w:space="0" w:color="auto"/>
        <w:left w:val="none" w:sz="0" w:space="0" w:color="auto"/>
        <w:bottom w:val="none" w:sz="0" w:space="0" w:color="auto"/>
        <w:right w:val="none" w:sz="0" w:space="0" w:color="auto"/>
      </w:divBdr>
    </w:div>
    <w:div w:id="1732850436">
      <w:bodyDiv w:val="1"/>
      <w:marLeft w:val="0"/>
      <w:marRight w:val="0"/>
      <w:marTop w:val="0"/>
      <w:marBottom w:val="0"/>
      <w:divBdr>
        <w:top w:val="none" w:sz="0" w:space="0" w:color="auto"/>
        <w:left w:val="none" w:sz="0" w:space="0" w:color="auto"/>
        <w:bottom w:val="none" w:sz="0" w:space="0" w:color="auto"/>
        <w:right w:val="none" w:sz="0" w:space="0" w:color="auto"/>
      </w:divBdr>
    </w:div>
    <w:div w:id="1733581948">
      <w:bodyDiv w:val="1"/>
      <w:marLeft w:val="0"/>
      <w:marRight w:val="0"/>
      <w:marTop w:val="0"/>
      <w:marBottom w:val="0"/>
      <w:divBdr>
        <w:top w:val="none" w:sz="0" w:space="0" w:color="auto"/>
        <w:left w:val="none" w:sz="0" w:space="0" w:color="auto"/>
        <w:bottom w:val="none" w:sz="0" w:space="0" w:color="auto"/>
        <w:right w:val="none" w:sz="0" w:space="0" w:color="auto"/>
      </w:divBdr>
    </w:div>
    <w:div w:id="1737706481">
      <w:bodyDiv w:val="1"/>
      <w:marLeft w:val="0"/>
      <w:marRight w:val="0"/>
      <w:marTop w:val="0"/>
      <w:marBottom w:val="0"/>
      <w:divBdr>
        <w:top w:val="none" w:sz="0" w:space="0" w:color="auto"/>
        <w:left w:val="none" w:sz="0" w:space="0" w:color="auto"/>
        <w:bottom w:val="none" w:sz="0" w:space="0" w:color="auto"/>
        <w:right w:val="none" w:sz="0" w:space="0" w:color="auto"/>
      </w:divBdr>
    </w:div>
    <w:div w:id="1751153561">
      <w:bodyDiv w:val="1"/>
      <w:marLeft w:val="0"/>
      <w:marRight w:val="0"/>
      <w:marTop w:val="0"/>
      <w:marBottom w:val="0"/>
      <w:divBdr>
        <w:top w:val="none" w:sz="0" w:space="0" w:color="auto"/>
        <w:left w:val="none" w:sz="0" w:space="0" w:color="auto"/>
        <w:bottom w:val="none" w:sz="0" w:space="0" w:color="auto"/>
        <w:right w:val="none" w:sz="0" w:space="0" w:color="auto"/>
      </w:divBdr>
    </w:div>
    <w:div w:id="1754231319">
      <w:bodyDiv w:val="1"/>
      <w:marLeft w:val="0"/>
      <w:marRight w:val="0"/>
      <w:marTop w:val="0"/>
      <w:marBottom w:val="0"/>
      <w:divBdr>
        <w:top w:val="none" w:sz="0" w:space="0" w:color="auto"/>
        <w:left w:val="none" w:sz="0" w:space="0" w:color="auto"/>
        <w:bottom w:val="none" w:sz="0" w:space="0" w:color="auto"/>
        <w:right w:val="none" w:sz="0" w:space="0" w:color="auto"/>
      </w:divBdr>
    </w:div>
    <w:div w:id="1782339295">
      <w:bodyDiv w:val="1"/>
      <w:marLeft w:val="0"/>
      <w:marRight w:val="0"/>
      <w:marTop w:val="0"/>
      <w:marBottom w:val="0"/>
      <w:divBdr>
        <w:top w:val="none" w:sz="0" w:space="0" w:color="auto"/>
        <w:left w:val="none" w:sz="0" w:space="0" w:color="auto"/>
        <w:bottom w:val="none" w:sz="0" w:space="0" w:color="auto"/>
        <w:right w:val="none" w:sz="0" w:space="0" w:color="auto"/>
      </w:divBdr>
    </w:div>
    <w:div w:id="1782916294">
      <w:bodyDiv w:val="1"/>
      <w:marLeft w:val="0"/>
      <w:marRight w:val="0"/>
      <w:marTop w:val="0"/>
      <w:marBottom w:val="0"/>
      <w:divBdr>
        <w:top w:val="none" w:sz="0" w:space="0" w:color="auto"/>
        <w:left w:val="none" w:sz="0" w:space="0" w:color="auto"/>
        <w:bottom w:val="none" w:sz="0" w:space="0" w:color="auto"/>
        <w:right w:val="none" w:sz="0" w:space="0" w:color="auto"/>
      </w:divBdr>
    </w:div>
    <w:div w:id="1789157294">
      <w:bodyDiv w:val="1"/>
      <w:marLeft w:val="0"/>
      <w:marRight w:val="0"/>
      <w:marTop w:val="0"/>
      <w:marBottom w:val="0"/>
      <w:divBdr>
        <w:top w:val="none" w:sz="0" w:space="0" w:color="auto"/>
        <w:left w:val="none" w:sz="0" w:space="0" w:color="auto"/>
        <w:bottom w:val="none" w:sz="0" w:space="0" w:color="auto"/>
        <w:right w:val="none" w:sz="0" w:space="0" w:color="auto"/>
      </w:divBdr>
    </w:div>
    <w:div w:id="1792018576">
      <w:bodyDiv w:val="1"/>
      <w:marLeft w:val="0"/>
      <w:marRight w:val="0"/>
      <w:marTop w:val="0"/>
      <w:marBottom w:val="0"/>
      <w:divBdr>
        <w:top w:val="none" w:sz="0" w:space="0" w:color="auto"/>
        <w:left w:val="none" w:sz="0" w:space="0" w:color="auto"/>
        <w:bottom w:val="none" w:sz="0" w:space="0" w:color="auto"/>
        <w:right w:val="none" w:sz="0" w:space="0" w:color="auto"/>
      </w:divBdr>
    </w:div>
    <w:div w:id="1797135937">
      <w:bodyDiv w:val="1"/>
      <w:marLeft w:val="0"/>
      <w:marRight w:val="0"/>
      <w:marTop w:val="0"/>
      <w:marBottom w:val="0"/>
      <w:divBdr>
        <w:top w:val="none" w:sz="0" w:space="0" w:color="auto"/>
        <w:left w:val="none" w:sz="0" w:space="0" w:color="auto"/>
        <w:bottom w:val="none" w:sz="0" w:space="0" w:color="auto"/>
        <w:right w:val="none" w:sz="0" w:space="0" w:color="auto"/>
      </w:divBdr>
      <w:divsChild>
        <w:div w:id="383407650">
          <w:marLeft w:val="0"/>
          <w:marRight w:val="0"/>
          <w:marTop w:val="0"/>
          <w:marBottom w:val="0"/>
          <w:divBdr>
            <w:top w:val="none" w:sz="0" w:space="0" w:color="auto"/>
            <w:left w:val="none" w:sz="0" w:space="0" w:color="auto"/>
            <w:bottom w:val="none" w:sz="0" w:space="0" w:color="auto"/>
            <w:right w:val="none" w:sz="0" w:space="0" w:color="auto"/>
          </w:divBdr>
        </w:div>
        <w:div w:id="2023967151">
          <w:marLeft w:val="0"/>
          <w:marRight w:val="0"/>
          <w:marTop w:val="0"/>
          <w:marBottom w:val="0"/>
          <w:divBdr>
            <w:top w:val="none" w:sz="0" w:space="0" w:color="auto"/>
            <w:left w:val="none" w:sz="0" w:space="0" w:color="auto"/>
            <w:bottom w:val="none" w:sz="0" w:space="0" w:color="auto"/>
            <w:right w:val="none" w:sz="0" w:space="0" w:color="auto"/>
          </w:divBdr>
        </w:div>
      </w:divsChild>
    </w:div>
    <w:div w:id="1797142802">
      <w:bodyDiv w:val="1"/>
      <w:marLeft w:val="0"/>
      <w:marRight w:val="0"/>
      <w:marTop w:val="0"/>
      <w:marBottom w:val="0"/>
      <w:divBdr>
        <w:top w:val="none" w:sz="0" w:space="0" w:color="auto"/>
        <w:left w:val="none" w:sz="0" w:space="0" w:color="auto"/>
        <w:bottom w:val="none" w:sz="0" w:space="0" w:color="auto"/>
        <w:right w:val="none" w:sz="0" w:space="0" w:color="auto"/>
      </w:divBdr>
    </w:div>
    <w:div w:id="1806897240">
      <w:bodyDiv w:val="1"/>
      <w:marLeft w:val="0"/>
      <w:marRight w:val="0"/>
      <w:marTop w:val="0"/>
      <w:marBottom w:val="0"/>
      <w:divBdr>
        <w:top w:val="none" w:sz="0" w:space="0" w:color="auto"/>
        <w:left w:val="none" w:sz="0" w:space="0" w:color="auto"/>
        <w:bottom w:val="none" w:sz="0" w:space="0" w:color="auto"/>
        <w:right w:val="none" w:sz="0" w:space="0" w:color="auto"/>
      </w:divBdr>
    </w:div>
    <w:div w:id="1817649942">
      <w:bodyDiv w:val="1"/>
      <w:marLeft w:val="0"/>
      <w:marRight w:val="0"/>
      <w:marTop w:val="0"/>
      <w:marBottom w:val="0"/>
      <w:divBdr>
        <w:top w:val="none" w:sz="0" w:space="0" w:color="auto"/>
        <w:left w:val="none" w:sz="0" w:space="0" w:color="auto"/>
        <w:bottom w:val="none" w:sz="0" w:space="0" w:color="auto"/>
        <w:right w:val="none" w:sz="0" w:space="0" w:color="auto"/>
      </w:divBdr>
    </w:div>
    <w:div w:id="1818955907">
      <w:bodyDiv w:val="1"/>
      <w:marLeft w:val="0"/>
      <w:marRight w:val="0"/>
      <w:marTop w:val="0"/>
      <w:marBottom w:val="0"/>
      <w:divBdr>
        <w:top w:val="none" w:sz="0" w:space="0" w:color="auto"/>
        <w:left w:val="none" w:sz="0" w:space="0" w:color="auto"/>
        <w:bottom w:val="none" w:sz="0" w:space="0" w:color="auto"/>
        <w:right w:val="none" w:sz="0" w:space="0" w:color="auto"/>
      </w:divBdr>
    </w:div>
    <w:div w:id="1822690318">
      <w:bodyDiv w:val="1"/>
      <w:marLeft w:val="0"/>
      <w:marRight w:val="0"/>
      <w:marTop w:val="0"/>
      <w:marBottom w:val="0"/>
      <w:divBdr>
        <w:top w:val="none" w:sz="0" w:space="0" w:color="auto"/>
        <w:left w:val="none" w:sz="0" w:space="0" w:color="auto"/>
        <w:bottom w:val="none" w:sz="0" w:space="0" w:color="auto"/>
        <w:right w:val="none" w:sz="0" w:space="0" w:color="auto"/>
      </w:divBdr>
    </w:div>
    <w:div w:id="1823234514">
      <w:bodyDiv w:val="1"/>
      <w:marLeft w:val="0"/>
      <w:marRight w:val="0"/>
      <w:marTop w:val="0"/>
      <w:marBottom w:val="0"/>
      <w:divBdr>
        <w:top w:val="none" w:sz="0" w:space="0" w:color="auto"/>
        <w:left w:val="none" w:sz="0" w:space="0" w:color="auto"/>
        <w:bottom w:val="none" w:sz="0" w:space="0" w:color="auto"/>
        <w:right w:val="none" w:sz="0" w:space="0" w:color="auto"/>
      </w:divBdr>
    </w:div>
    <w:div w:id="1827622598">
      <w:bodyDiv w:val="1"/>
      <w:marLeft w:val="0"/>
      <w:marRight w:val="0"/>
      <w:marTop w:val="0"/>
      <w:marBottom w:val="0"/>
      <w:divBdr>
        <w:top w:val="none" w:sz="0" w:space="0" w:color="auto"/>
        <w:left w:val="none" w:sz="0" w:space="0" w:color="auto"/>
        <w:bottom w:val="none" w:sz="0" w:space="0" w:color="auto"/>
        <w:right w:val="none" w:sz="0" w:space="0" w:color="auto"/>
      </w:divBdr>
    </w:div>
    <w:div w:id="1830902257">
      <w:bodyDiv w:val="1"/>
      <w:marLeft w:val="0"/>
      <w:marRight w:val="0"/>
      <w:marTop w:val="0"/>
      <w:marBottom w:val="0"/>
      <w:divBdr>
        <w:top w:val="none" w:sz="0" w:space="0" w:color="auto"/>
        <w:left w:val="none" w:sz="0" w:space="0" w:color="auto"/>
        <w:bottom w:val="none" w:sz="0" w:space="0" w:color="auto"/>
        <w:right w:val="none" w:sz="0" w:space="0" w:color="auto"/>
      </w:divBdr>
      <w:divsChild>
        <w:div w:id="128983731">
          <w:marLeft w:val="0"/>
          <w:marRight w:val="0"/>
          <w:marTop w:val="0"/>
          <w:marBottom w:val="0"/>
          <w:divBdr>
            <w:top w:val="none" w:sz="0" w:space="0" w:color="auto"/>
            <w:left w:val="none" w:sz="0" w:space="0" w:color="auto"/>
            <w:bottom w:val="none" w:sz="0" w:space="0" w:color="auto"/>
            <w:right w:val="none" w:sz="0" w:space="0" w:color="auto"/>
          </w:divBdr>
        </w:div>
        <w:div w:id="1087923350">
          <w:marLeft w:val="0"/>
          <w:marRight w:val="0"/>
          <w:marTop w:val="0"/>
          <w:marBottom w:val="0"/>
          <w:divBdr>
            <w:top w:val="none" w:sz="0" w:space="0" w:color="auto"/>
            <w:left w:val="none" w:sz="0" w:space="0" w:color="auto"/>
            <w:bottom w:val="none" w:sz="0" w:space="0" w:color="auto"/>
            <w:right w:val="none" w:sz="0" w:space="0" w:color="auto"/>
          </w:divBdr>
        </w:div>
      </w:divsChild>
    </w:div>
    <w:div w:id="1836918585">
      <w:bodyDiv w:val="1"/>
      <w:marLeft w:val="0"/>
      <w:marRight w:val="0"/>
      <w:marTop w:val="0"/>
      <w:marBottom w:val="0"/>
      <w:divBdr>
        <w:top w:val="none" w:sz="0" w:space="0" w:color="auto"/>
        <w:left w:val="none" w:sz="0" w:space="0" w:color="auto"/>
        <w:bottom w:val="none" w:sz="0" w:space="0" w:color="auto"/>
        <w:right w:val="none" w:sz="0" w:space="0" w:color="auto"/>
      </w:divBdr>
    </w:div>
    <w:div w:id="1842162003">
      <w:bodyDiv w:val="1"/>
      <w:marLeft w:val="0"/>
      <w:marRight w:val="0"/>
      <w:marTop w:val="0"/>
      <w:marBottom w:val="0"/>
      <w:divBdr>
        <w:top w:val="none" w:sz="0" w:space="0" w:color="auto"/>
        <w:left w:val="none" w:sz="0" w:space="0" w:color="auto"/>
        <w:bottom w:val="none" w:sz="0" w:space="0" w:color="auto"/>
        <w:right w:val="none" w:sz="0" w:space="0" w:color="auto"/>
      </w:divBdr>
    </w:div>
    <w:div w:id="1843470428">
      <w:bodyDiv w:val="1"/>
      <w:marLeft w:val="0"/>
      <w:marRight w:val="0"/>
      <w:marTop w:val="0"/>
      <w:marBottom w:val="0"/>
      <w:divBdr>
        <w:top w:val="none" w:sz="0" w:space="0" w:color="auto"/>
        <w:left w:val="none" w:sz="0" w:space="0" w:color="auto"/>
        <w:bottom w:val="none" w:sz="0" w:space="0" w:color="auto"/>
        <w:right w:val="none" w:sz="0" w:space="0" w:color="auto"/>
      </w:divBdr>
      <w:divsChild>
        <w:div w:id="2084524271">
          <w:marLeft w:val="0"/>
          <w:marRight w:val="0"/>
          <w:marTop w:val="0"/>
          <w:marBottom w:val="0"/>
          <w:divBdr>
            <w:top w:val="none" w:sz="0" w:space="0" w:color="auto"/>
            <w:left w:val="none" w:sz="0" w:space="0" w:color="auto"/>
            <w:bottom w:val="none" w:sz="0" w:space="0" w:color="auto"/>
            <w:right w:val="none" w:sz="0" w:space="0" w:color="auto"/>
          </w:divBdr>
        </w:div>
      </w:divsChild>
    </w:div>
    <w:div w:id="1849061201">
      <w:bodyDiv w:val="1"/>
      <w:marLeft w:val="0"/>
      <w:marRight w:val="0"/>
      <w:marTop w:val="0"/>
      <w:marBottom w:val="0"/>
      <w:divBdr>
        <w:top w:val="none" w:sz="0" w:space="0" w:color="auto"/>
        <w:left w:val="none" w:sz="0" w:space="0" w:color="auto"/>
        <w:bottom w:val="none" w:sz="0" w:space="0" w:color="auto"/>
        <w:right w:val="none" w:sz="0" w:space="0" w:color="auto"/>
      </w:divBdr>
      <w:divsChild>
        <w:div w:id="598952431">
          <w:marLeft w:val="0"/>
          <w:marRight w:val="0"/>
          <w:marTop w:val="0"/>
          <w:marBottom w:val="0"/>
          <w:divBdr>
            <w:top w:val="none" w:sz="0" w:space="0" w:color="auto"/>
            <w:left w:val="none" w:sz="0" w:space="0" w:color="auto"/>
            <w:bottom w:val="none" w:sz="0" w:space="0" w:color="auto"/>
            <w:right w:val="none" w:sz="0" w:space="0" w:color="auto"/>
          </w:divBdr>
          <w:divsChild>
            <w:div w:id="244414248">
              <w:marLeft w:val="0"/>
              <w:marRight w:val="0"/>
              <w:marTop w:val="0"/>
              <w:marBottom w:val="0"/>
              <w:divBdr>
                <w:top w:val="none" w:sz="0" w:space="0" w:color="auto"/>
                <w:left w:val="none" w:sz="0" w:space="0" w:color="auto"/>
                <w:bottom w:val="none" w:sz="0" w:space="0" w:color="auto"/>
                <w:right w:val="none" w:sz="0" w:space="0" w:color="auto"/>
              </w:divBdr>
              <w:divsChild>
                <w:div w:id="1092512088">
                  <w:marLeft w:val="0"/>
                  <w:marRight w:val="0"/>
                  <w:marTop w:val="0"/>
                  <w:marBottom w:val="0"/>
                  <w:divBdr>
                    <w:top w:val="none" w:sz="0" w:space="0" w:color="auto"/>
                    <w:left w:val="none" w:sz="0" w:space="0" w:color="auto"/>
                    <w:bottom w:val="none" w:sz="0" w:space="0" w:color="auto"/>
                    <w:right w:val="none" w:sz="0" w:space="0" w:color="auto"/>
                  </w:divBdr>
                </w:div>
              </w:divsChild>
            </w:div>
            <w:div w:id="772479268">
              <w:marLeft w:val="0"/>
              <w:marRight w:val="0"/>
              <w:marTop w:val="0"/>
              <w:marBottom w:val="0"/>
              <w:divBdr>
                <w:top w:val="none" w:sz="0" w:space="0" w:color="auto"/>
                <w:left w:val="none" w:sz="0" w:space="0" w:color="auto"/>
                <w:bottom w:val="none" w:sz="0" w:space="0" w:color="auto"/>
                <w:right w:val="none" w:sz="0" w:space="0" w:color="auto"/>
              </w:divBdr>
              <w:divsChild>
                <w:div w:id="1460995681">
                  <w:marLeft w:val="0"/>
                  <w:marRight w:val="0"/>
                  <w:marTop w:val="0"/>
                  <w:marBottom w:val="0"/>
                  <w:divBdr>
                    <w:top w:val="none" w:sz="0" w:space="0" w:color="auto"/>
                    <w:left w:val="none" w:sz="0" w:space="0" w:color="auto"/>
                    <w:bottom w:val="none" w:sz="0" w:space="0" w:color="auto"/>
                    <w:right w:val="none" w:sz="0" w:space="0" w:color="auto"/>
                  </w:divBdr>
                </w:div>
              </w:divsChild>
            </w:div>
            <w:div w:id="826552857">
              <w:marLeft w:val="0"/>
              <w:marRight w:val="0"/>
              <w:marTop w:val="0"/>
              <w:marBottom w:val="0"/>
              <w:divBdr>
                <w:top w:val="none" w:sz="0" w:space="0" w:color="auto"/>
                <w:left w:val="none" w:sz="0" w:space="0" w:color="auto"/>
                <w:bottom w:val="none" w:sz="0" w:space="0" w:color="auto"/>
                <w:right w:val="none" w:sz="0" w:space="0" w:color="auto"/>
              </w:divBdr>
              <w:divsChild>
                <w:div w:id="170728631">
                  <w:marLeft w:val="0"/>
                  <w:marRight w:val="0"/>
                  <w:marTop w:val="0"/>
                  <w:marBottom w:val="0"/>
                  <w:divBdr>
                    <w:top w:val="none" w:sz="0" w:space="0" w:color="auto"/>
                    <w:left w:val="none" w:sz="0" w:space="0" w:color="auto"/>
                    <w:bottom w:val="none" w:sz="0" w:space="0" w:color="auto"/>
                    <w:right w:val="none" w:sz="0" w:space="0" w:color="auto"/>
                  </w:divBdr>
                </w:div>
                <w:div w:id="658465563">
                  <w:marLeft w:val="0"/>
                  <w:marRight w:val="0"/>
                  <w:marTop w:val="0"/>
                  <w:marBottom w:val="0"/>
                  <w:divBdr>
                    <w:top w:val="none" w:sz="0" w:space="0" w:color="auto"/>
                    <w:left w:val="none" w:sz="0" w:space="0" w:color="auto"/>
                    <w:bottom w:val="none" w:sz="0" w:space="0" w:color="auto"/>
                    <w:right w:val="none" w:sz="0" w:space="0" w:color="auto"/>
                  </w:divBdr>
                </w:div>
              </w:divsChild>
            </w:div>
            <w:div w:id="1344162190">
              <w:marLeft w:val="0"/>
              <w:marRight w:val="0"/>
              <w:marTop w:val="0"/>
              <w:marBottom w:val="0"/>
              <w:divBdr>
                <w:top w:val="none" w:sz="0" w:space="0" w:color="auto"/>
                <w:left w:val="none" w:sz="0" w:space="0" w:color="auto"/>
                <w:bottom w:val="none" w:sz="0" w:space="0" w:color="auto"/>
                <w:right w:val="none" w:sz="0" w:space="0" w:color="auto"/>
              </w:divBdr>
              <w:divsChild>
                <w:div w:id="135535697">
                  <w:marLeft w:val="0"/>
                  <w:marRight w:val="0"/>
                  <w:marTop w:val="0"/>
                  <w:marBottom w:val="0"/>
                  <w:divBdr>
                    <w:top w:val="none" w:sz="0" w:space="0" w:color="auto"/>
                    <w:left w:val="none" w:sz="0" w:space="0" w:color="auto"/>
                    <w:bottom w:val="none" w:sz="0" w:space="0" w:color="auto"/>
                    <w:right w:val="none" w:sz="0" w:space="0" w:color="auto"/>
                  </w:divBdr>
                </w:div>
              </w:divsChild>
            </w:div>
            <w:div w:id="1791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7969">
      <w:bodyDiv w:val="1"/>
      <w:marLeft w:val="0"/>
      <w:marRight w:val="0"/>
      <w:marTop w:val="0"/>
      <w:marBottom w:val="0"/>
      <w:divBdr>
        <w:top w:val="none" w:sz="0" w:space="0" w:color="auto"/>
        <w:left w:val="none" w:sz="0" w:space="0" w:color="auto"/>
        <w:bottom w:val="none" w:sz="0" w:space="0" w:color="auto"/>
        <w:right w:val="none" w:sz="0" w:space="0" w:color="auto"/>
      </w:divBdr>
    </w:div>
    <w:div w:id="1858696341">
      <w:bodyDiv w:val="1"/>
      <w:marLeft w:val="0"/>
      <w:marRight w:val="0"/>
      <w:marTop w:val="0"/>
      <w:marBottom w:val="0"/>
      <w:divBdr>
        <w:top w:val="none" w:sz="0" w:space="0" w:color="auto"/>
        <w:left w:val="none" w:sz="0" w:space="0" w:color="auto"/>
        <w:bottom w:val="none" w:sz="0" w:space="0" w:color="auto"/>
        <w:right w:val="none" w:sz="0" w:space="0" w:color="auto"/>
      </w:divBdr>
      <w:divsChild>
        <w:div w:id="62259221">
          <w:marLeft w:val="0"/>
          <w:marRight w:val="0"/>
          <w:marTop w:val="0"/>
          <w:marBottom w:val="0"/>
          <w:divBdr>
            <w:top w:val="none" w:sz="0" w:space="0" w:color="auto"/>
            <w:left w:val="none" w:sz="0" w:space="0" w:color="auto"/>
            <w:bottom w:val="none" w:sz="0" w:space="0" w:color="auto"/>
            <w:right w:val="none" w:sz="0" w:space="0" w:color="auto"/>
          </w:divBdr>
        </w:div>
        <w:div w:id="575818940">
          <w:marLeft w:val="0"/>
          <w:marRight w:val="0"/>
          <w:marTop w:val="0"/>
          <w:marBottom w:val="0"/>
          <w:divBdr>
            <w:top w:val="none" w:sz="0" w:space="0" w:color="auto"/>
            <w:left w:val="none" w:sz="0" w:space="0" w:color="auto"/>
            <w:bottom w:val="none" w:sz="0" w:space="0" w:color="auto"/>
            <w:right w:val="none" w:sz="0" w:space="0" w:color="auto"/>
          </w:divBdr>
        </w:div>
      </w:divsChild>
    </w:div>
    <w:div w:id="1865633866">
      <w:bodyDiv w:val="1"/>
      <w:marLeft w:val="0"/>
      <w:marRight w:val="0"/>
      <w:marTop w:val="0"/>
      <w:marBottom w:val="0"/>
      <w:divBdr>
        <w:top w:val="none" w:sz="0" w:space="0" w:color="auto"/>
        <w:left w:val="none" w:sz="0" w:space="0" w:color="auto"/>
        <w:bottom w:val="none" w:sz="0" w:space="0" w:color="auto"/>
        <w:right w:val="none" w:sz="0" w:space="0" w:color="auto"/>
      </w:divBdr>
    </w:div>
    <w:div w:id="1885485458">
      <w:bodyDiv w:val="1"/>
      <w:marLeft w:val="0"/>
      <w:marRight w:val="0"/>
      <w:marTop w:val="0"/>
      <w:marBottom w:val="0"/>
      <w:divBdr>
        <w:top w:val="none" w:sz="0" w:space="0" w:color="auto"/>
        <w:left w:val="none" w:sz="0" w:space="0" w:color="auto"/>
        <w:bottom w:val="none" w:sz="0" w:space="0" w:color="auto"/>
        <w:right w:val="none" w:sz="0" w:space="0" w:color="auto"/>
      </w:divBdr>
    </w:div>
    <w:div w:id="1894777131">
      <w:bodyDiv w:val="1"/>
      <w:marLeft w:val="0"/>
      <w:marRight w:val="0"/>
      <w:marTop w:val="0"/>
      <w:marBottom w:val="0"/>
      <w:divBdr>
        <w:top w:val="none" w:sz="0" w:space="0" w:color="auto"/>
        <w:left w:val="none" w:sz="0" w:space="0" w:color="auto"/>
        <w:bottom w:val="none" w:sz="0" w:space="0" w:color="auto"/>
        <w:right w:val="none" w:sz="0" w:space="0" w:color="auto"/>
      </w:divBdr>
    </w:div>
    <w:div w:id="1895309137">
      <w:bodyDiv w:val="1"/>
      <w:marLeft w:val="0"/>
      <w:marRight w:val="0"/>
      <w:marTop w:val="0"/>
      <w:marBottom w:val="0"/>
      <w:divBdr>
        <w:top w:val="none" w:sz="0" w:space="0" w:color="auto"/>
        <w:left w:val="none" w:sz="0" w:space="0" w:color="auto"/>
        <w:bottom w:val="none" w:sz="0" w:space="0" w:color="auto"/>
        <w:right w:val="none" w:sz="0" w:space="0" w:color="auto"/>
      </w:divBdr>
    </w:div>
    <w:div w:id="1896697017">
      <w:bodyDiv w:val="1"/>
      <w:marLeft w:val="0"/>
      <w:marRight w:val="0"/>
      <w:marTop w:val="0"/>
      <w:marBottom w:val="0"/>
      <w:divBdr>
        <w:top w:val="none" w:sz="0" w:space="0" w:color="auto"/>
        <w:left w:val="none" w:sz="0" w:space="0" w:color="auto"/>
        <w:bottom w:val="none" w:sz="0" w:space="0" w:color="auto"/>
        <w:right w:val="none" w:sz="0" w:space="0" w:color="auto"/>
      </w:divBdr>
    </w:div>
    <w:div w:id="1916433750">
      <w:bodyDiv w:val="1"/>
      <w:marLeft w:val="0"/>
      <w:marRight w:val="0"/>
      <w:marTop w:val="0"/>
      <w:marBottom w:val="0"/>
      <w:divBdr>
        <w:top w:val="none" w:sz="0" w:space="0" w:color="auto"/>
        <w:left w:val="none" w:sz="0" w:space="0" w:color="auto"/>
        <w:bottom w:val="none" w:sz="0" w:space="0" w:color="auto"/>
        <w:right w:val="none" w:sz="0" w:space="0" w:color="auto"/>
      </w:divBdr>
    </w:div>
    <w:div w:id="1917784189">
      <w:bodyDiv w:val="1"/>
      <w:marLeft w:val="0"/>
      <w:marRight w:val="0"/>
      <w:marTop w:val="0"/>
      <w:marBottom w:val="0"/>
      <w:divBdr>
        <w:top w:val="none" w:sz="0" w:space="0" w:color="auto"/>
        <w:left w:val="none" w:sz="0" w:space="0" w:color="auto"/>
        <w:bottom w:val="none" w:sz="0" w:space="0" w:color="auto"/>
        <w:right w:val="none" w:sz="0" w:space="0" w:color="auto"/>
      </w:divBdr>
    </w:div>
    <w:div w:id="1920867457">
      <w:bodyDiv w:val="1"/>
      <w:marLeft w:val="0"/>
      <w:marRight w:val="0"/>
      <w:marTop w:val="0"/>
      <w:marBottom w:val="0"/>
      <w:divBdr>
        <w:top w:val="none" w:sz="0" w:space="0" w:color="auto"/>
        <w:left w:val="none" w:sz="0" w:space="0" w:color="auto"/>
        <w:bottom w:val="none" w:sz="0" w:space="0" w:color="auto"/>
        <w:right w:val="none" w:sz="0" w:space="0" w:color="auto"/>
      </w:divBdr>
      <w:divsChild>
        <w:div w:id="1615403653">
          <w:marLeft w:val="0"/>
          <w:marRight w:val="0"/>
          <w:marTop w:val="0"/>
          <w:marBottom w:val="0"/>
          <w:divBdr>
            <w:top w:val="none" w:sz="0" w:space="0" w:color="auto"/>
            <w:left w:val="none" w:sz="0" w:space="0" w:color="auto"/>
            <w:bottom w:val="none" w:sz="0" w:space="0" w:color="auto"/>
            <w:right w:val="none" w:sz="0" w:space="0" w:color="auto"/>
          </w:divBdr>
        </w:div>
      </w:divsChild>
    </w:div>
    <w:div w:id="1921328218">
      <w:bodyDiv w:val="1"/>
      <w:marLeft w:val="0"/>
      <w:marRight w:val="0"/>
      <w:marTop w:val="0"/>
      <w:marBottom w:val="0"/>
      <w:divBdr>
        <w:top w:val="none" w:sz="0" w:space="0" w:color="auto"/>
        <w:left w:val="none" w:sz="0" w:space="0" w:color="auto"/>
        <w:bottom w:val="none" w:sz="0" w:space="0" w:color="auto"/>
        <w:right w:val="none" w:sz="0" w:space="0" w:color="auto"/>
      </w:divBdr>
      <w:divsChild>
        <w:div w:id="1582720207">
          <w:marLeft w:val="0"/>
          <w:marRight w:val="0"/>
          <w:marTop w:val="0"/>
          <w:marBottom w:val="0"/>
          <w:divBdr>
            <w:top w:val="none" w:sz="0" w:space="0" w:color="auto"/>
            <w:left w:val="none" w:sz="0" w:space="0" w:color="auto"/>
            <w:bottom w:val="none" w:sz="0" w:space="0" w:color="auto"/>
            <w:right w:val="none" w:sz="0" w:space="0" w:color="auto"/>
          </w:divBdr>
        </w:div>
        <w:div w:id="1840388063">
          <w:marLeft w:val="0"/>
          <w:marRight w:val="0"/>
          <w:marTop w:val="0"/>
          <w:marBottom w:val="0"/>
          <w:divBdr>
            <w:top w:val="none" w:sz="0" w:space="0" w:color="auto"/>
            <w:left w:val="none" w:sz="0" w:space="0" w:color="auto"/>
            <w:bottom w:val="none" w:sz="0" w:space="0" w:color="auto"/>
            <w:right w:val="none" w:sz="0" w:space="0" w:color="auto"/>
          </w:divBdr>
        </w:div>
      </w:divsChild>
    </w:div>
    <w:div w:id="1921714048">
      <w:bodyDiv w:val="1"/>
      <w:marLeft w:val="0"/>
      <w:marRight w:val="0"/>
      <w:marTop w:val="0"/>
      <w:marBottom w:val="0"/>
      <w:divBdr>
        <w:top w:val="none" w:sz="0" w:space="0" w:color="auto"/>
        <w:left w:val="none" w:sz="0" w:space="0" w:color="auto"/>
        <w:bottom w:val="none" w:sz="0" w:space="0" w:color="auto"/>
        <w:right w:val="none" w:sz="0" w:space="0" w:color="auto"/>
      </w:divBdr>
    </w:div>
    <w:div w:id="1932465826">
      <w:bodyDiv w:val="1"/>
      <w:marLeft w:val="0"/>
      <w:marRight w:val="0"/>
      <w:marTop w:val="0"/>
      <w:marBottom w:val="0"/>
      <w:divBdr>
        <w:top w:val="none" w:sz="0" w:space="0" w:color="auto"/>
        <w:left w:val="none" w:sz="0" w:space="0" w:color="auto"/>
        <w:bottom w:val="none" w:sz="0" w:space="0" w:color="auto"/>
        <w:right w:val="none" w:sz="0" w:space="0" w:color="auto"/>
      </w:divBdr>
    </w:div>
    <w:div w:id="1932817757">
      <w:bodyDiv w:val="1"/>
      <w:marLeft w:val="0"/>
      <w:marRight w:val="0"/>
      <w:marTop w:val="0"/>
      <w:marBottom w:val="0"/>
      <w:divBdr>
        <w:top w:val="none" w:sz="0" w:space="0" w:color="auto"/>
        <w:left w:val="none" w:sz="0" w:space="0" w:color="auto"/>
        <w:bottom w:val="none" w:sz="0" w:space="0" w:color="auto"/>
        <w:right w:val="none" w:sz="0" w:space="0" w:color="auto"/>
      </w:divBdr>
      <w:divsChild>
        <w:div w:id="1651321161">
          <w:marLeft w:val="0"/>
          <w:marRight w:val="0"/>
          <w:marTop w:val="0"/>
          <w:marBottom w:val="0"/>
          <w:divBdr>
            <w:top w:val="none" w:sz="0" w:space="0" w:color="auto"/>
            <w:left w:val="none" w:sz="0" w:space="0" w:color="auto"/>
            <w:bottom w:val="none" w:sz="0" w:space="0" w:color="auto"/>
            <w:right w:val="none" w:sz="0" w:space="0" w:color="auto"/>
          </w:divBdr>
        </w:div>
        <w:div w:id="2040275516">
          <w:marLeft w:val="0"/>
          <w:marRight w:val="0"/>
          <w:marTop w:val="0"/>
          <w:marBottom w:val="0"/>
          <w:divBdr>
            <w:top w:val="none" w:sz="0" w:space="0" w:color="auto"/>
            <w:left w:val="none" w:sz="0" w:space="0" w:color="auto"/>
            <w:bottom w:val="none" w:sz="0" w:space="0" w:color="auto"/>
            <w:right w:val="none" w:sz="0" w:space="0" w:color="auto"/>
          </w:divBdr>
        </w:div>
      </w:divsChild>
    </w:div>
    <w:div w:id="1940335015">
      <w:bodyDiv w:val="1"/>
      <w:marLeft w:val="0"/>
      <w:marRight w:val="0"/>
      <w:marTop w:val="0"/>
      <w:marBottom w:val="0"/>
      <w:divBdr>
        <w:top w:val="none" w:sz="0" w:space="0" w:color="auto"/>
        <w:left w:val="none" w:sz="0" w:space="0" w:color="auto"/>
        <w:bottom w:val="none" w:sz="0" w:space="0" w:color="auto"/>
        <w:right w:val="none" w:sz="0" w:space="0" w:color="auto"/>
      </w:divBdr>
    </w:div>
    <w:div w:id="1942839092">
      <w:bodyDiv w:val="1"/>
      <w:marLeft w:val="0"/>
      <w:marRight w:val="0"/>
      <w:marTop w:val="0"/>
      <w:marBottom w:val="0"/>
      <w:divBdr>
        <w:top w:val="none" w:sz="0" w:space="0" w:color="auto"/>
        <w:left w:val="none" w:sz="0" w:space="0" w:color="auto"/>
        <w:bottom w:val="none" w:sz="0" w:space="0" w:color="auto"/>
        <w:right w:val="none" w:sz="0" w:space="0" w:color="auto"/>
      </w:divBdr>
    </w:div>
    <w:div w:id="1947538808">
      <w:bodyDiv w:val="1"/>
      <w:marLeft w:val="0"/>
      <w:marRight w:val="0"/>
      <w:marTop w:val="0"/>
      <w:marBottom w:val="0"/>
      <w:divBdr>
        <w:top w:val="none" w:sz="0" w:space="0" w:color="auto"/>
        <w:left w:val="none" w:sz="0" w:space="0" w:color="auto"/>
        <w:bottom w:val="none" w:sz="0" w:space="0" w:color="auto"/>
        <w:right w:val="none" w:sz="0" w:space="0" w:color="auto"/>
      </w:divBdr>
    </w:div>
    <w:div w:id="1950551028">
      <w:bodyDiv w:val="1"/>
      <w:marLeft w:val="0"/>
      <w:marRight w:val="0"/>
      <w:marTop w:val="0"/>
      <w:marBottom w:val="0"/>
      <w:divBdr>
        <w:top w:val="none" w:sz="0" w:space="0" w:color="auto"/>
        <w:left w:val="none" w:sz="0" w:space="0" w:color="auto"/>
        <w:bottom w:val="none" w:sz="0" w:space="0" w:color="auto"/>
        <w:right w:val="none" w:sz="0" w:space="0" w:color="auto"/>
      </w:divBdr>
    </w:div>
    <w:div w:id="1950578838">
      <w:bodyDiv w:val="1"/>
      <w:marLeft w:val="0"/>
      <w:marRight w:val="0"/>
      <w:marTop w:val="0"/>
      <w:marBottom w:val="0"/>
      <w:divBdr>
        <w:top w:val="none" w:sz="0" w:space="0" w:color="auto"/>
        <w:left w:val="none" w:sz="0" w:space="0" w:color="auto"/>
        <w:bottom w:val="none" w:sz="0" w:space="0" w:color="auto"/>
        <w:right w:val="none" w:sz="0" w:space="0" w:color="auto"/>
      </w:divBdr>
      <w:divsChild>
        <w:div w:id="240527015">
          <w:marLeft w:val="0"/>
          <w:marRight w:val="0"/>
          <w:marTop w:val="0"/>
          <w:marBottom w:val="0"/>
          <w:divBdr>
            <w:top w:val="none" w:sz="0" w:space="0" w:color="auto"/>
            <w:left w:val="none" w:sz="0" w:space="0" w:color="auto"/>
            <w:bottom w:val="none" w:sz="0" w:space="0" w:color="auto"/>
            <w:right w:val="none" w:sz="0" w:space="0" w:color="auto"/>
          </w:divBdr>
        </w:div>
        <w:div w:id="1267035087">
          <w:marLeft w:val="0"/>
          <w:marRight w:val="0"/>
          <w:marTop w:val="0"/>
          <w:marBottom w:val="0"/>
          <w:divBdr>
            <w:top w:val="none" w:sz="0" w:space="0" w:color="auto"/>
            <w:left w:val="none" w:sz="0" w:space="0" w:color="auto"/>
            <w:bottom w:val="none" w:sz="0" w:space="0" w:color="auto"/>
            <w:right w:val="none" w:sz="0" w:space="0" w:color="auto"/>
          </w:divBdr>
        </w:div>
      </w:divsChild>
    </w:div>
    <w:div w:id="1956910101">
      <w:bodyDiv w:val="1"/>
      <w:marLeft w:val="0"/>
      <w:marRight w:val="0"/>
      <w:marTop w:val="0"/>
      <w:marBottom w:val="0"/>
      <w:divBdr>
        <w:top w:val="none" w:sz="0" w:space="0" w:color="auto"/>
        <w:left w:val="none" w:sz="0" w:space="0" w:color="auto"/>
        <w:bottom w:val="none" w:sz="0" w:space="0" w:color="auto"/>
        <w:right w:val="none" w:sz="0" w:space="0" w:color="auto"/>
      </w:divBdr>
    </w:div>
    <w:div w:id="1962179469">
      <w:bodyDiv w:val="1"/>
      <w:marLeft w:val="0"/>
      <w:marRight w:val="0"/>
      <w:marTop w:val="0"/>
      <w:marBottom w:val="0"/>
      <w:divBdr>
        <w:top w:val="none" w:sz="0" w:space="0" w:color="auto"/>
        <w:left w:val="none" w:sz="0" w:space="0" w:color="auto"/>
        <w:bottom w:val="none" w:sz="0" w:space="0" w:color="auto"/>
        <w:right w:val="none" w:sz="0" w:space="0" w:color="auto"/>
      </w:divBdr>
    </w:div>
    <w:div w:id="1965228246">
      <w:bodyDiv w:val="1"/>
      <w:marLeft w:val="0"/>
      <w:marRight w:val="0"/>
      <w:marTop w:val="0"/>
      <w:marBottom w:val="0"/>
      <w:divBdr>
        <w:top w:val="none" w:sz="0" w:space="0" w:color="auto"/>
        <w:left w:val="none" w:sz="0" w:space="0" w:color="auto"/>
        <w:bottom w:val="none" w:sz="0" w:space="0" w:color="auto"/>
        <w:right w:val="none" w:sz="0" w:space="0" w:color="auto"/>
      </w:divBdr>
    </w:div>
    <w:div w:id="1968311290">
      <w:bodyDiv w:val="1"/>
      <w:marLeft w:val="0"/>
      <w:marRight w:val="0"/>
      <w:marTop w:val="0"/>
      <w:marBottom w:val="0"/>
      <w:divBdr>
        <w:top w:val="none" w:sz="0" w:space="0" w:color="auto"/>
        <w:left w:val="none" w:sz="0" w:space="0" w:color="auto"/>
        <w:bottom w:val="none" w:sz="0" w:space="0" w:color="auto"/>
        <w:right w:val="none" w:sz="0" w:space="0" w:color="auto"/>
      </w:divBdr>
    </w:div>
    <w:div w:id="1970934876">
      <w:bodyDiv w:val="1"/>
      <w:marLeft w:val="0"/>
      <w:marRight w:val="0"/>
      <w:marTop w:val="0"/>
      <w:marBottom w:val="0"/>
      <w:divBdr>
        <w:top w:val="none" w:sz="0" w:space="0" w:color="auto"/>
        <w:left w:val="none" w:sz="0" w:space="0" w:color="auto"/>
        <w:bottom w:val="none" w:sz="0" w:space="0" w:color="auto"/>
        <w:right w:val="none" w:sz="0" w:space="0" w:color="auto"/>
      </w:divBdr>
    </w:div>
    <w:div w:id="1982300025">
      <w:bodyDiv w:val="1"/>
      <w:marLeft w:val="0"/>
      <w:marRight w:val="0"/>
      <w:marTop w:val="0"/>
      <w:marBottom w:val="0"/>
      <w:divBdr>
        <w:top w:val="none" w:sz="0" w:space="0" w:color="auto"/>
        <w:left w:val="none" w:sz="0" w:space="0" w:color="auto"/>
        <w:bottom w:val="none" w:sz="0" w:space="0" w:color="auto"/>
        <w:right w:val="none" w:sz="0" w:space="0" w:color="auto"/>
      </w:divBdr>
    </w:div>
    <w:div w:id="1983728410">
      <w:bodyDiv w:val="1"/>
      <w:marLeft w:val="0"/>
      <w:marRight w:val="0"/>
      <w:marTop w:val="0"/>
      <w:marBottom w:val="0"/>
      <w:divBdr>
        <w:top w:val="none" w:sz="0" w:space="0" w:color="auto"/>
        <w:left w:val="none" w:sz="0" w:space="0" w:color="auto"/>
        <w:bottom w:val="none" w:sz="0" w:space="0" w:color="auto"/>
        <w:right w:val="none" w:sz="0" w:space="0" w:color="auto"/>
      </w:divBdr>
    </w:div>
    <w:div w:id="1995645373">
      <w:bodyDiv w:val="1"/>
      <w:marLeft w:val="0"/>
      <w:marRight w:val="0"/>
      <w:marTop w:val="0"/>
      <w:marBottom w:val="0"/>
      <w:divBdr>
        <w:top w:val="none" w:sz="0" w:space="0" w:color="auto"/>
        <w:left w:val="none" w:sz="0" w:space="0" w:color="auto"/>
        <w:bottom w:val="none" w:sz="0" w:space="0" w:color="auto"/>
        <w:right w:val="none" w:sz="0" w:space="0" w:color="auto"/>
      </w:divBdr>
    </w:div>
    <w:div w:id="1996300581">
      <w:bodyDiv w:val="1"/>
      <w:marLeft w:val="0"/>
      <w:marRight w:val="0"/>
      <w:marTop w:val="0"/>
      <w:marBottom w:val="0"/>
      <w:divBdr>
        <w:top w:val="none" w:sz="0" w:space="0" w:color="auto"/>
        <w:left w:val="none" w:sz="0" w:space="0" w:color="auto"/>
        <w:bottom w:val="none" w:sz="0" w:space="0" w:color="auto"/>
        <w:right w:val="none" w:sz="0" w:space="0" w:color="auto"/>
      </w:divBdr>
    </w:div>
    <w:div w:id="1997150098">
      <w:bodyDiv w:val="1"/>
      <w:marLeft w:val="0"/>
      <w:marRight w:val="0"/>
      <w:marTop w:val="0"/>
      <w:marBottom w:val="0"/>
      <w:divBdr>
        <w:top w:val="none" w:sz="0" w:space="0" w:color="auto"/>
        <w:left w:val="none" w:sz="0" w:space="0" w:color="auto"/>
        <w:bottom w:val="none" w:sz="0" w:space="0" w:color="auto"/>
        <w:right w:val="none" w:sz="0" w:space="0" w:color="auto"/>
      </w:divBdr>
    </w:div>
    <w:div w:id="20039639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152">
          <w:marLeft w:val="0"/>
          <w:marRight w:val="0"/>
          <w:marTop w:val="0"/>
          <w:marBottom w:val="0"/>
          <w:divBdr>
            <w:top w:val="none" w:sz="0" w:space="0" w:color="auto"/>
            <w:left w:val="none" w:sz="0" w:space="0" w:color="auto"/>
            <w:bottom w:val="none" w:sz="0" w:space="0" w:color="auto"/>
            <w:right w:val="none" w:sz="0" w:space="0" w:color="auto"/>
          </w:divBdr>
          <w:divsChild>
            <w:div w:id="922448095">
              <w:marLeft w:val="0"/>
              <w:marRight w:val="0"/>
              <w:marTop w:val="0"/>
              <w:marBottom w:val="0"/>
              <w:divBdr>
                <w:top w:val="none" w:sz="0" w:space="0" w:color="auto"/>
                <w:left w:val="none" w:sz="0" w:space="0" w:color="auto"/>
                <w:bottom w:val="none" w:sz="0" w:space="0" w:color="auto"/>
                <w:right w:val="none" w:sz="0" w:space="0" w:color="auto"/>
              </w:divBdr>
              <w:divsChild>
                <w:div w:id="16142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8842">
          <w:marLeft w:val="0"/>
          <w:marRight w:val="0"/>
          <w:marTop w:val="0"/>
          <w:marBottom w:val="0"/>
          <w:divBdr>
            <w:top w:val="none" w:sz="0" w:space="0" w:color="auto"/>
            <w:left w:val="none" w:sz="0" w:space="0" w:color="auto"/>
            <w:bottom w:val="none" w:sz="0" w:space="0" w:color="auto"/>
            <w:right w:val="none" w:sz="0" w:space="0" w:color="auto"/>
          </w:divBdr>
        </w:div>
      </w:divsChild>
    </w:div>
    <w:div w:id="2004159546">
      <w:bodyDiv w:val="1"/>
      <w:marLeft w:val="0"/>
      <w:marRight w:val="0"/>
      <w:marTop w:val="0"/>
      <w:marBottom w:val="0"/>
      <w:divBdr>
        <w:top w:val="none" w:sz="0" w:space="0" w:color="auto"/>
        <w:left w:val="none" w:sz="0" w:space="0" w:color="auto"/>
        <w:bottom w:val="none" w:sz="0" w:space="0" w:color="auto"/>
        <w:right w:val="none" w:sz="0" w:space="0" w:color="auto"/>
      </w:divBdr>
    </w:div>
    <w:div w:id="2004700787">
      <w:bodyDiv w:val="1"/>
      <w:marLeft w:val="0"/>
      <w:marRight w:val="0"/>
      <w:marTop w:val="0"/>
      <w:marBottom w:val="0"/>
      <w:divBdr>
        <w:top w:val="none" w:sz="0" w:space="0" w:color="auto"/>
        <w:left w:val="none" w:sz="0" w:space="0" w:color="auto"/>
        <w:bottom w:val="none" w:sz="0" w:space="0" w:color="auto"/>
        <w:right w:val="none" w:sz="0" w:space="0" w:color="auto"/>
      </w:divBdr>
    </w:div>
    <w:div w:id="2010594383">
      <w:bodyDiv w:val="1"/>
      <w:marLeft w:val="0"/>
      <w:marRight w:val="0"/>
      <w:marTop w:val="0"/>
      <w:marBottom w:val="0"/>
      <w:divBdr>
        <w:top w:val="none" w:sz="0" w:space="0" w:color="auto"/>
        <w:left w:val="none" w:sz="0" w:space="0" w:color="auto"/>
        <w:bottom w:val="none" w:sz="0" w:space="0" w:color="auto"/>
        <w:right w:val="none" w:sz="0" w:space="0" w:color="auto"/>
      </w:divBdr>
      <w:divsChild>
        <w:div w:id="25372245">
          <w:marLeft w:val="0"/>
          <w:marRight w:val="0"/>
          <w:marTop w:val="0"/>
          <w:marBottom w:val="0"/>
          <w:divBdr>
            <w:top w:val="none" w:sz="0" w:space="0" w:color="auto"/>
            <w:left w:val="none" w:sz="0" w:space="0" w:color="auto"/>
            <w:bottom w:val="none" w:sz="0" w:space="0" w:color="auto"/>
            <w:right w:val="none" w:sz="0" w:space="0" w:color="auto"/>
          </w:divBdr>
        </w:div>
        <w:div w:id="439492266">
          <w:marLeft w:val="0"/>
          <w:marRight w:val="0"/>
          <w:marTop w:val="0"/>
          <w:marBottom w:val="0"/>
          <w:divBdr>
            <w:top w:val="none" w:sz="0" w:space="0" w:color="auto"/>
            <w:left w:val="none" w:sz="0" w:space="0" w:color="auto"/>
            <w:bottom w:val="none" w:sz="0" w:space="0" w:color="auto"/>
            <w:right w:val="none" w:sz="0" w:space="0" w:color="auto"/>
          </w:divBdr>
        </w:div>
        <w:div w:id="539247456">
          <w:marLeft w:val="0"/>
          <w:marRight w:val="0"/>
          <w:marTop w:val="0"/>
          <w:marBottom w:val="0"/>
          <w:divBdr>
            <w:top w:val="none" w:sz="0" w:space="0" w:color="auto"/>
            <w:left w:val="none" w:sz="0" w:space="0" w:color="auto"/>
            <w:bottom w:val="none" w:sz="0" w:space="0" w:color="auto"/>
            <w:right w:val="none" w:sz="0" w:space="0" w:color="auto"/>
          </w:divBdr>
        </w:div>
        <w:div w:id="781846181">
          <w:marLeft w:val="0"/>
          <w:marRight w:val="0"/>
          <w:marTop w:val="0"/>
          <w:marBottom w:val="0"/>
          <w:divBdr>
            <w:top w:val="none" w:sz="0" w:space="0" w:color="auto"/>
            <w:left w:val="none" w:sz="0" w:space="0" w:color="auto"/>
            <w:bottom w:val="none" w:sz="0" w:space="0" w:color="auto"/>
            <w:right w:val="none" w:sz="0" w:space="0" w:color="auto"/>
          </w:divBdr>
        </w:div>
        <w:div w:id="800421246">
          <w:marLeft w:val="0"/>
          <w:marRight w:val="0"/>
          <w:marTop w:val="0"/>
          <w:marBottom w:val="0"/>
          <w:divBdr>
            <w:top w:val="none" w:sz="0" w:space="0" w:color="auto"/>
            <w:left w:val="none" w:sz="0" w:space="0" w:color="auto"/>
            <w:bottom w:val="none" w:sz="0" w:space="0" w:color="auto"/>
            <w:right w:val="none" w:sz="0" w:space="0" w:color="auto"/>
          </w:divBdr>
        </w:div>
        <w:div w:id="904343003">
          <w:marLeft w:val="0"/>
          <w:marRight w:val="0"/>
          <w:marTop w:val="0"/>
          <w:marBottom w:val="0"/>
          <w:divBdr>
            <w:top w:val="none" w:sz="0" w:space="0" w:color="auto"/>
            <w:left w:val="none" w:sz="0" w:space="0" w:color="auto"/>
            <w:bottom w:val="none" w:sz="0" w:space="0" w:color="auto"/>
            <w:right w:val="none" w:sz="0" w:space="0" w:color="auto"/>
          </w:divBdr>
        </w:div>
        <w:div w:id="1214385124">
          <w:marLeft w:val="0"/>
          <w:marRight w:val="0"/>
          <w:marTop w:val="0"/>
          <w:marBottom w:val="0"/>
          <w:divBdr>
            <w:top w:val="none" w:sz="0" w:space="0" w:color="auto"/>
            <w:left w:val="none" w:sz="0" w:space="0" w:color="auto"/>
            <w:bottom w:val="none" w:sz="0" w:space="0" w:color="auto"/>
            <w:right w:val="none" w:sz="0" w:space="0" w:color="auto"/>
          </w:divBdr>
        </w:div>
        <w:div w:id="1470125318">
          <w:marLeft w:val="0"/>
          <w:marRight w:val="0"/>
          <w:marTop w:val="0"/>
          <w:marBottom w:val="0"/>
          <w:divBdr>
            <w:top w:val="none" w:sz="0" w:space="0" w:color="auto"/>
            <w:left w:val="none" w:sz="0" w:space="0" w:color="auto"/>
            <w:bottom w:val="none" w:sz="0" w:space="0" w:color="auto"/>
            <w:right w:val="none" w:sz="0" w:space="0" w:color="auto"/>
          </w:divBdr>
        </w:div>
        <w:div w:id="1792820713">
          <w:marLeft w:val="0"/>
          <w:marRight w:val="0"/>
          <w:marTop w:val="0"/>
          <w:marBottom w:val="0"/>
          <w:divBdr>
            <w:top w:val="none" w:sz="0" w:space="0" w:color="auto"/>
            <w:left w:val="none" w:sz="0" w:space="0" w:color="auto"/>
            <w:bottom w:val="none" w:sz="0" w:space="0" w:color="auto"/>
            <w:right w:val="none" w:sz="0" w:space="0" w:color="auto"/>
          </w:divBdr>
        </w:div>
        <w:div w:id="1996952089">
          <w:marLeft w:val="0"/>
          <w:marRight w:val="0"/>
          <w:marTop w:val="0"/>
          <w:marBottom w:val="0"/>
          <w:divBdr>
            <w:top w:val="none" w:sz="0" w:space="0" w:color="auto"/>
            <w:left w:val="none" w:sz="0" w:space="0" w:color="auto"/>
            <w:bottom w:val="none" w:sz="0" w:space="0" w:color="auto"/>
            <w:right w:val="none" w:sz="0" w:space="0" w:color="auto"/>
          </w:divBdr>
        </w:div>
        <w:div w:id="2092848819">
          <w:marLeft w:val="0"/>
          <w:marRight w:val="0"/>
          <w:marTop w:val="0"/>
          <w:marBottom w:val="0"/>
          <w:divBdr>
            <w:top w:val="none" w:sz="0" w:space="0" w:color="auto"/>
            <w:left w:val="none" w:sz="0" w:space="0" w:color="auto"/>
            <w:bottom w:val="none" w:sz="0" w:space="0" w:color="auto"/>
            <w:right w:val="none" w:sz="0" w:space="0" w:color="auto"/>
          </w:divBdr>
        </w:div>
      </w:divsChild>
    </w:div>
    <w:div w:id="2012414365">
      <w:bodyDiv w:val="1"/>
      <w:marLeft w:val="0"/>
      <w:marRight w:val="0"/>
      <w:marTop w:val="0"/>
      <w:marBottom w:val="0"/>
      <w:divBdr>
        <w:top w:val="none" w:sz="0" w:space="0" w:color="auto"/>
        <w:left w:val="none" w:sz="0" w:space="0" w:color="auto"/>
        <w:bottom w:val="none" w:sz="0" w:space="0" w:color="auto"/>
        <w:right w:val="none" w:sz="0" w:space="0" w:color="auto"/>
      </w:divBdr>
    </w:div>
    <w:div w:id="2021352131">
      <w:bodyDiv w:val="1"/>
      <w:marLeft w:val="0"/>
      <w:marRight w:val="0"/>
      <w:marTop w:val="0"/>
      <w:marBottom w:val="0"/>
      <w:divBdr>
        <w:top w:val="none" w:sz="0" w:space="0" w:color="auto"/>
        <w:left w:val="none" w:sz="0" w:space="0" w:color="auto"/>
        <w:bottom w:val="none" w:sz="0" w:space="0" w:color="auto"/>
        <w:right w:val="none" w:sz="0" w:space="0" w:color="auto"/>
      </w:divBdr>
    </w:div>
    <w:div w:id="2022272282">
      <w:bodyDiv w:val="1"/>
      <w:marLeft w:val="0"/>
      <w:marRight w:val="0"/>
      <w:marTop w:val="0"/>
      <w:marBottom w:val="0"/>
      <w:divBdr>
        <w:top w:val="none" w:sz="0" w:space="0" w:color="auto"/>
        <w:left w:val="none" w:sz="0" w:space="0" w:color="auto"/>
        <w:bottom w:val="none" w:sz="0" w:space="0" w:color="auto"/>
        <w:right w:val="none" w:sz="0" w:space="0" w:color="auto"/>
      </w:divBdr>
    </w:div>
    <w:div w:id="2023704125">
      <w:bodyDiv w:val="1"/>
      <w:marLeft w:val="0"/>
      <w:marRight w:val="0"/>
      <w:marTop w:val="0"/>
      <w:marBottom w:val="0"/>
      <w:divBdr>
        <w:top w:val="none" w:sz="0" w:space="0" w:color="auto"/>
        <w:left w:val="none" w:sz="0" w:space="0" w:color="auto"/>
        <w:bottom w:val="none" w:sz="0" w:space="0" w:color="auto"/>
        <w:right w:val="none" w:sz="0" w:space="0" w:color="auto"/>
      </w:divBdr>
    </w:div>
    <w:div w:id="2025277926">
      <w:bodyDiv w:val="1"/>
      <w:marLeft w:val="0"/>
      <w:marRight w:val="0"/>
      <w:marTop w:val="0"/>
      <w:marBottom w:val="0"/>
      <w:divBdr>
        <w:top w:val="none" w:sz="0" w:space="0" w:color="auto"/>
        <w:left w:val="none" w:sz="0" w:space="0" w:color="auto"/>
        <w:bottom w:val="none" w:sz="0" w:space="0" w:color="auto"/>
        <w:right w:val="none" w:sz="0" w:space="0" w:color="auto"/>
      </w:divBdr>
    </w:div>
    <w:div w:id="2031642549">
      <w:bodyDiv w:val="1"/>
      <w:marLeft w:val="0"/>
      <w:marRight w:val="0"/>
      <w:marTop w:val="0"/>
      <w:marBottom w:val="0"/>
      <w:divBdr>
        <w:top w:val="none" w:sz="0" w:space="0" w:color="auto"/>
        <w:left w:val="none" w:sz="0" w:space="0" w:color="auto"/>
        <w:bottom w:val="none" w:sz="0" w:space="0" w:color="auto"/>
        <w:right w:val="none" w:sz="0" w:space="0" w:color="auto"/>
      </w:divBdr>
    </w:div>
    <w:div w:id="2032222472">
      <w:bodyDiv w:val="1"/>
      <w:marLeft w:val="0"/>
      <w:marRight w:val="0"/>
      <w:marTop w:val="0"/>
      <w:marBottom w:val="0"/>
      <w:divBdr>
        <w:top w:val="none" w:sz="0" w:space="0" w:color="auto"/>
        <w:left w:val="none" w:sz="0" w:space="0" w:color="auto"/>
        <w:bottom w:val="none" w:sz="0" w:space="0" w:color="auto"/>
        <w:right w:val="none" w:sz="0" w:space="0" w:color="auto"/>
      </w:divBdr>
    </w:div>
    <w:div w:id="2035031645">
      <w:bodyDiv w:val="1"/>
      <w:marLeft w:val="0"/>
      <w:marRight w:val="0"/>
      <w:marTop w:val="0"/>
      <w:marBottom w:val="0"/>
      <w:divBdr>
        <w:top w:val="none" w:sz="0" w:space="0" w:color="auto"/>
        <w:left w:val="none" w:sz="0" w:space="0" w:color="auto"/>
        <w:bottom w:val="none" w:sz="0" w:space="0" w:color="auto"/>
        <w:right w:val="none" w:sz="0" w:space="0" w:color="auto"/>
      </w:divBdr>
    </w:div>
    <w:div w:id="2035107477">
      <w:bodyDiv w:val="1"/>
      <w:marLeft w:val="0"/>
      <w:marRight w:val="0"/>
      <w:marTop w:val="0"/>
      <w:marBottom w:val="0"/>
      <w:divBdr>
        <w:top w:val="none" w:sz="0" w:space="0" w:color="auto"/>
        <w:left w:val="none" w:sz="0" w:space="0" w:color="auto"/>
        <w:bottom w:val="none" w:sz="0" w:space="0" w:color="auto"/>
        <w:right w:val="none" w:sz="0" w:space="0" w:color="auto"/>
      </w:divBdr>
    </w:div>
    <w:div w:id="2038579340">
      <w:bodyDiv w:val="1"/>
      <w:marLeft w:val="0"/>
      <w:marRight w:val="0"/>
      <w:marTop w:val="0"/>
      <w:marBottom w:val="0"/>
      <w:divBdr>
        <w:top w:val="none" w:sz="0" w:space="0" w:color="auto"/>
        <w:left w:val="none" w:sz="0" w:space="0" w:color="auto"/>
        <w:bottom w:val="none" w:sz="0" w:space="0" w:color="auto"/>
        <w:right w:val="none" w:sz="0" w:space="0" w:color="auto"/>
      </w:divBdr>
      <w:divsChild>
        <w:div w:id="895823100">
          <w:marLeft w:val="0"/>
          <w:marRight w:val="0"/>
          <w:marTop w:val="0"/>
          <w:marBottom w:val="0"/>
          <w:divBdr>
            <w:top w:val="none" w:sz="0" w:space="0" w:color="auto"/>
            <w:left w:val="none" w:sz="0" w:space="0" w:color="auto"/>
            <w:bottom w:val="none" w:sz="0" w:space="0" w:color="auto"/>
            <w:right w:val="none" w:sz="0" w:space="0" w:color="auto"/>
          </w:divBdr>
        </w:div>
        <w:div w:id="1132207352">
          <w:marLeft w:val="0"/>
          <w:marRight w:val="0"/>
          <w:marTop w:val="0"/>
          <w:marBottom w:val="0"/>
          <w:divBdr>
            <w:top w:val="none" w:sz="0" w:space="0" w:color="auto"/>
            <w:left w:val="none" w:sz="0" w:space="0" w:color="auto"/>
            <w:bottom w:val="none" w:sz="0" w:space="0" w:color="auto"/>
            <w:right w:val="none" w:sz="0" w:space="0" w:color="auto"/>
          </w:divBdr>
        </w:div>
      </w:divsChild>
    </w:div>
    <w:div w:id="2043482903">
      <w:bodyDiv w:val="1"/>
      <w:marLeft w:val="0"/>
      <w:marRight w:val="0"/>
      <w:marTop w:val="0"/>
      <w:marBottom w:val="0"/>
      <w:divBdr>
        <w:top w:val="none" w:sz="0" w:space="0" w:color="auto"/>
        <w:left w:val="none" w:sz="0" w:space="0" w:color="auto"/>
        <w:bottom w:val="none" w:sz="0" w:space="0" w:color="auto"/>
        <w:right w:val="none" w:sz="0" w:space="0" w:color="auto"/>
      </w:divBdr>
    </w:div>
    <w:div w:id="2047487286">
      <w:bodyDiv w:val="1"/>
      <w:marLeft w:val="0"/>
      <w:marRight w:val="0"/>
      <w:marTop w:val="0"/>
      <w:marBottom w:val="0"/>
      <w:divBdr>
        <w:top w:val="none" w:sz="0" w:space="0" w:color="auto"/>
        <w:left w:val="none" w:sz="0" w:space="0" w:color="auto"/>
        <w:bottom w:val="none" w:sz="0" w:space="0" w:color="auto"/>
        <w:right w:val="none" w:sz="0" w:space="0" w:color="auto"/>
      </w:divBdr>
    </w:div>
    <w:div w:id="2055738665">
      <w:bodyDiv w:val="1"/>
      <w:marLeft w:val="0"/>
      <w:marRight w:val="0"/>
      <w:marTop w:val="0"/>
      <w:marBottom w:val="0"/>
      <w:divBdr>
        <w:top w:val="none" w:sz="0" w:space="0" w:color="auto"/>
        <w:left w:val="none" w:sz="0" w:space="0" w:color="auto"/>
        <w:bottom w:val="none" w:sz="0" w:space="0" w:color="auto"/>
        <w:right w:val="none" w:sz="0" w:space="0" w:color="auto"/>
      </w:divBdr>
    </w:div>
    <w:div w:id="2059473244">
      <w:bodyDiv w:val="1"/>
      <w:marLeft w:val="0"/>
      <w:marRight w:val="0"/>
      <w:marTop w:val="0"/>
      <w:marBottom w:val="0"/>
      <w:divBdr>
        <w:top w:val="none" w:sz="0" w:space="0" w:color="auto"/>
        <w:left w:val="none" w:sz="0" w:space="0" w:color="auto"/>
        <w:bottom w:val="none" w:sz="0" w:space="0" w:color="auto"/>
        <w:right w:val="none" w:sz="0" w:space="0" w:color="auto"/>
      </w:divBdr>
    </w:div>
    <w:div w:id="2060009738">
      <w:bodyDiv w:val="1"/>
      <w:marLeft w:val="0"/>
      <w:marRight w:val="0"/>
      <w:marTop w:val="0"/>
      <w:marBottom w:val="0"/>
      <w:divBdr>
        <w:top w:val="none" w:sz="0" w:space="0" w:color="auto"/>
        <w:left w:val="none" w:sz="0" w:space="0" w:color="auto"/>
        <w:bottom w:val="none" w:sz="0" w:space="0" w:color="auto"/>
        <w:right w:val="none" w:sz="0" w:space="0" w:color="auto"/>
      </w:divBdr>
    </w:div>
    <w:div w:id="2067989925">
      <w:bodyDiv w:val="1"/>
      <w:marLeft w:val="0"/>
      <w:marRight w:val="0"/>
      <w:marTop w:val="0"/>
      <w:marBottom w:val="0"/>
      <w:divBdr>
        <w:top w:val="none" w:sz="0" w:space="0" w:color="auto"/>
        <w:left w:val="none" w:sz="0" w:space="0" w:color="auto"/>
        <w:bottom w:val="none" w:sz="0" w:space="0" w:color="auto"/>
        <w:right w:val="none" w:sz="0" w:space="0" w:color="auto"/>
      </w:divBdr>
    </w:div>
    <w:div w:id="2078166823">
      <w:bodyDiv w:val="1"/>
      <w:marLeft w:val="0"/>
      <w:marRight w:val="0"/>
      <w:marTop w:val="0"/>
      <w:marBottom w:val="0"/>
      <w:divBdr>
        <w:top w:val="none" w:sz="0" w:space="0" w:color="auto"/>
        <w:left w:val="none" w:sz="0" w:space="0" w:color="auto"/>
        <w:bottom w:val="none" w:sz="0" w:space="0" w:color="auto"/>
        <w:right w:val="none" w:sz="0" w:space="0" w:color="auto"/>
      </w:divBdr>
    </w:div>
    <w:div w:id="2079009011">
      <w:bodyDiv w:val="1"/>
      <w:marLeft w:val="0"/>
      <w:marRight w:val="0"/>
      <w:marTop w:val="0"/>
      <w:marBottom w:val="0"/>
      <w:divBdr>
        <w:top w:val="none" w:sz="0" w:space="0" w:color="auto"/>
        <w:left w:val="none" w:sz="0" w:space="0" w:color="auto"/>
        <w:bottom w:val="none" w:sz="0" w:space="0" w:color="auto"/>
        <w:right w:val="none" w:sz="0" w:space="0" w:color="auto"/>
      </w:divBdr>
      <w:divsChild>
        <w:div w:id="920220093">
          <w:marLeft w:val="0"/>
          <w:marRight w:val="0"/>
          <w:marTop w:val="0"/>
          <w:marBottom w:val="0"/>
          <w:divBdr>
            <w:top w:val="none" w:sz="0" w:space="0" w:color="auto"/>
            <w:left w:val="none" w:sz="0" w:space="0" w:color="auto"/>
            <w:bottom w:val="none" w:sz="0" w:space="0" w:color="auto"/>
            <w:right w:val="none" w:sz="0" w:space="0" w:color="auto"/>
          </w:divBdr>
        </w:div>
        <w:div w:id="2023243063">
          <w:marLeft w:val="0"/>
          <w:marRight w:val="0"/>
          <w:marTop w:val="0"/>
          <w:marBottom w:val="0"/>
          <w:divBdr>
            <w:top w:val="none" w:sz="0" w:space="0" w:color="auto"/>
            <w:left w:val="none" w:sz="0" w:space="0" w:color="auto"/>
            <w:bottom w:val="none" w:sz="0" w:space="0" w:color="auto"/>
            <w:right w:val="none" w:sz="0" w:space="0" w:color="auto"/>
          </w:divBdr>
        </w:div>
      </w:divsChild>
    </w:div>
    <w:div w:id="2083718848">
      <w:bodyDiv w:val="1"/>
      <w:marLeft w:val="0"/>
      <w:marRight w:val="0"/>
      <w:marTop w:val="0"/>
      <w:marBottom w:val="0"/>
      <w:divBdr>
        <w:top w:val="none" w:sz="0" w:space="0" w:color="auto"/>
        <w:left w:val="none" w:sz="0" w:space="0" w:color="auto"/>
        <w:bottom w:val="none" w:sz="0" w:space="0" w:color="auto"/>
        <w:right w:val="none" w:sz="0" w:space="0" w:color="auto"/>
      </w:divBdr>
    </w:div>
    <w:div w:id="2089765628">
      <w:bodyDiv w:val="1"/>
      <w:marLeft w:val="0"/>
      <w:marRight w:val="0"/>
      <w:marTop w:val="0"/>
      <w:marBottom w:val="0"/>
      <w:divBdr>
        <w:top w:val="none" w:sz="0" w:space="0" w:color="auto"/>
        <w:left w:val="none" w:sz="0" w:space="0" w:color="auto"/>
        <w:bottom w:val="none" w:sz="0" w:space="0" w:color="auto"/>
        <w:right w:val="none" w:sz="0" w:space="0" w:color="auto"/>
      </w:divBdr>
    </w:div>
    <w:div w:id="2090736785">
      <w:bodyDiv w:val="1"/>
      <w:marLeft w:val="0"/>
      <w:marRight w:val="0"/>
      <w:marTop w:val="0"/>
      <w:marBottom w:val="0"/>
      <w:divBdr>
        <w:top w:val="none" w:sz="0" w:space="0" w:color="auto"/>
        <w:left w:val="none" w:sz="0" w:space="0" w:color="auto"/>
        <w:bottom w:val="none" w:sz="0" w:space="0" w:color="auto"/>
        <w:right w:val="none" w:sz="0" w:space="0" w:color="auto"/>
      </w:divBdr>
    </w:div>
    <w:div w:id="2090958707">
      <w:bodyDiv w:val="1"/>
      <w:marLeft w:val="0"/>
      <w:marRight w:val="0"/>
      <w:marTop w:val="0"/>
      <w:marBottom w:val="0"/>
      <w:divBdr>
        <w:top w:val="none" w:sz="0" w:space="0" w:color="auto"/>
        <w:left w:val="none" w:sz="0" w:space="0" w:color="auto"/>
        <w:bottom w:val="none" w:sz="0" w:space="0" w:color="auto"/>
        <w:right w:val="none" w:sz="0" w:space="0" w:color="auto"/>
      </w:divBdr>
    </w:div>
    <w:div w:id="2093576596">
      <w:bodyDiv w:val="1"/>
      <w:marLeft w:val="0"/>
      <w:marRight w:val="0"/>
      <w:marTop w:val="0"/>
      <w:marBottom w:val="0"/>
      <w:divBdr>
        <w:top w:val="none" w:sz="0" w:space="0" w:color="auto"/>
        <w:left w:val="none" w:sz="0" w:space="0" w:color="auto"/>
        <w:bottom w:val="none" w:sz="0" w:space="0" w:color="auto"/>
        <w:right w:val="none" w:sz="0" w:space="0" w:color="auto"/>
      </w:divBdr>
    </w:div>
    <w:div w:id="2103141372">
      <w:bodyDiv w:val="1"/>
      <w:marLeft w:val="0"/>
      <w:marRight w:val="0"/>
      <w:marTop w:val="0"/>
      <w:marBottom w:val="0"/>
      <w:divBdr>
        <w:top w:val="none" w:sz="0" w:space="0" w:color="auto"/>
        <w:left w:val="none" w:sz="0" w:space="0" w:color="auto"/>
        <w:bottom w:val="none" w:sz="0" w:space="0" w:color="auto"/>
        <w:right w:val="none" w:sz="0" w:space="0" w:color="auto"/>
      </w:divBdr>
    </w:div>
    <w:div w:id="2104524234">
      <w:bodyDiv w:val="1"/>
      <w:marLeft w:val="0"/>
      <w:marRight w:val="0"/>
      <w:marTop w:val="0"/>
      <w:marBottom w:val="0"/>
      <w:divBdr>
        <w:top w:val="none" w:sz="0" w:space="0" w:color="auto"/>
        <w:left w:val="none" w:sz="0" w:space="0" w:color="auto"/>
        <w:bottom w:val="none" w:sz="0" w:space="0" w:color="auto"/>
        <w:right w:val="none" w:sz="0" w:space="0" w:color="auto"/>
      </w:divBdr>
    </w:div>
    <w:div w:id="2112117465">
      <w:bodyDiv w:val="1"/>
      <w:marLeft w:val="0"/>
      <w:marRight w:val="0"/>
      <w:marTop w:val="0"/>
      <w:marBottom w:val="0"/>
      <w:divBdr>
        <w:top w:val="none" w:sz="0" w:space="0" w:color="auto"/>
        <w:left w:val="none" w:sz="0" w:space="0" w:color="auto"/>
        <w:bottom w:val="none" w:sz="0" w:space="0" w:color="auto"/>
        <w:right w:val="none" w:sz="0" w:space="0" w:color="auto"/>
      </w:divBdr>
    </w:div>
    <w:div w:id="2112629929">
      <w:bodyDiv w:val="1"/>
      <w:marLeft w:val="0"/>
      <w:marRight w:val="0"/>
      <w:marTop w:val="0"/>
      <w:marBottom w:val="0"/>
      <w:divBdr>
        <w:top w:val="none" w:sz="0" w:space="0" w:color="auto"/>
        <w:left w:val="none" w:sz="0" w:space="0" w:color="auto"/>
        <w:bottom w:val="none" w:sz="0" w:space="0" w:color="auto"/>
        <w:right w:val="none" w:sz="0" w:space="0" w:color="auto"/>
      </w:divBdr>
    </w:div>
    <w:div w:id="2113552670">
      <w:bodyDiv w:val="1"/>
      <w:marLeft w:val="0"/>
      <w:marRight w:val="0"/>
      <w:marTop w:val="0"/>
      <w:marBottom w:val="0"/>
      <w:divBdr>
        <w:top w:val="none" w:sz="0" w:space="0" w:color="auto"/>
        <w:left w:val="none" w:sz="0" w:space="0" w:color="auto"/>
        <w:bottom w:val="none" w:sz="0" w:space="0" w:color="auto"/>
        <w:right w:val="none" w:sz="0" w:space="0" w:color="auto"/>
      </w:divBdr>
      <w:divsChild>
        <w:div w:id="2119520208">
          <w:marLeft w:val="0"/>
          <w:marRight w:val="0"/>
          <w:marTop w:val="0"/>
          <w:marBottom w:val="0"/>
          <w:divBdr>
            <w:top w:val="none" w:sz="0" w:space="0" w:color="auto"/>
            <w:left w:val="none" w:sz="0" w:space="0" w:color="auto"/>
            <w:bottom w:val="none" w:sz="0" w:space="0" w:color="auto"/>
            <w:right w:val="none" w:sz="0" w:space="0" w:color="auto"/>
          </w:divBdr>
        </w:div>
      </w:divsChild>
    </w:div>
    <w:div w:id="2117017123">
      <w:bodyDiv w:val="1"/>
      <w:marLeft w:val="0"/>
      <w:marRight w:val="0"/>
      <w:marTop w:val="0"/>
      <w:marBottom w:val="0"/>
      <w:divBdr>
        <w:top w:val="none" w:sz="0" w:space="0" w:color="auto"/>
        <w:left w:val="none" w:sz="0" w:space="0" w:color="auto"/>
        <w:bottom w:val="none" w:sz="0" w:space="0" w:color="auto"/>
        <w:right w:val="none" w:sz="0" w:space="0" w:color="auto"/>
      </w:divBdr>
    </w:div>
    <w:div w:id="2128038940">
      <w:bodyDiv w:val="1"/>
      <w:marLeft w:val="0"/>
      <w:marRight w:val="0"/>
      <w:marTop w:val="0"/>
      <w:marBottom w:val="0"/>
      <w:divBdr>
        <w:top w:val="none" w:sz="0" w:space="0" w:color="auto"/>
        <w:left w:val="none" w:sz="0" w:space="0" w:color="auto"/>
        <w:bottom w:val="none" w:sz="0" w:space="0" w:color="auto"/>
        <w:right w:val="none" w:sz="0" w:space="0" w:color="auto"/>
      </w:divBdr>
    </w:div>
    <w:div w:id="2134053609">
      <w:bodyDiv w:val="1"/>
      <w:marLeft w:val="0"/>
      <w:marRight w:val="0"/>
      <w:marTop w:val="0"/>
      <w:marBottom w:val="0"/>
      <w:divBdr>
        <w:top w:val="none" w:sz="0" w:space="0" w:color="auto"/>
        <w:left w:val="none" w:sz="0" w:space="0" w:color="auto"/>
        <w:bottom w:val="none" w:sz="0" w:space="0" w:color="auto"/>
        <w:right w:val="none" w:sz="0" w:space="0" w:color="auto"/>
      </w:divBdr>
    </w:div>
    <w:div w:id="2134981831">
      <w:bodyDiv w:val="1"/>
      <w:marLeft w:val="0"/>
      <w:marRight w:val="0"/>
      <w:marTop w:val="0"/>
      <w:marBottom w:val="0"/>
      <w:divBdr>
        <w:top w:val="none" w:sz="0" w:space="0" w:color="auto"/>
        <w:left w:val="none" w:sz="0" w:space="0" w:color="auto"/>
        <w:bottom w:val="none" w:sz="0" w:space="0" w:color="auto"/>
        <w:right w:val="none" w:sz="0" w:space="0" w:color="auto"/>
      </w:divBdr>
      <w:divsChild>
        <w:div w:id="377828353">
          <w:marLeft w:val="0"/>
          <w:marRight w:val="0"/>
          <w:marTop w:val="0"/>
          <w:marBottom w:val="0"/>
          <w:divBdr>
            <w:top w:val="none" w:sz="0" w:space="0" w:color="auto"/>
            <w:left w:val="none" w:sz="0" w:space="0" w:color="auto"/>
            <w:bottom w:val="none" w:sz="0" w:space="0" w:color="auto"/>
            <w:right w:val="none" w:sz="0" w:space="0" w:color="auto"/>
          </w:divBdr>
        </w:div>
        <w:div w:id="517545166">
          <w:marLeft w:val="0"/>
          <w:marRight w:val="0"/>
          <w:marTop w:val="0"/>
          <w:marBottom w:val="0"/>
          <w:divBdr>
            <w:top w:val="none" w:sz="0" w:space="0" w:color="auto"/>
            <w:left w:val="none" w:sz="0" w:space="0" w:color="auto"/>
            <w:bottom w:val="none" w:sz="0" w:space="0" w:color="auto"/>
            <w:right w:val="none" w:sz="0" w:space="0" w:color="auto"/>
          </w:divBdr>
        </w:div>
        <w:div w:id="817650192">
          <w:marLeft w:val="0"/>
          <w:marRight w:val="0"/>
          <w:marTop w:val="0"/>
          <w:marBottom w:val="0"/>
          <w:divBdr>
            <w:top w:val="none" w:sz="0" w:space="0" w:color="auto"/>
            <w:left w:val="none" w:sz="0" w:space="0" w:color="auto"/>
            <w:bottom w:val="none" w:sz="0" w:space="0" w:color="auto"/>
            <w:right w:val="none" w:sz="0" w:space="0" w:color="auto"/>
          </w:divBdr>
        </w:div>
        <w:div w:id="1115710511">
          <w:marLeft w:val="0"/>
          <w:marRight w:val="0"/>
          <w:marTop w:val="0"/>
          <w:marBottom w:val="0"/>
          <w:divBdr>
            <w:top w:val="none" w:sz="0" w:space="0" w:color="auto"/>
            <w:left w:val="none" w:sz="0" w:space="0" w:color="auto"/>
            <w:bottom w:val="none" w:sz="0" w:space="0" w:color="auto"/>
            <w:right w:val="none" w:sz="0" w:space="0" w:color="auto"/>
          </w:divBdr>
        </w:div>
        <w:div w:id="1169640473">
          <w:marLeft w:val="0"/>
          <w:marRight w:val="0"/>
          <w:marTop w:val="0"/>
          <w:marBottom w:val="0"/>
          <w:divBdr>
            <w:top w:val="none" w:sz="0" w:space="0" w:color="auto"/>
            <w:left w:val="none" w:sz="0" w:space="0" w:color="auto"/>
            <w:bottom w:val="none" w:sz="0" w:space="0" w:color="auto"/>
            <w:right w:val="none" w:sz="0" w:space="0" w:color="auto"/>
          </w:divBdr>
        </w:div>
        <w:div w:id="1177043103">
          <w:marLeft w:val="0"/>
          <w:marRight w:val="0"/>
          <w:marTop w:val="0"/>
          <w:marBottom w:val="0"/>
          <w:divBdr>
            <w:top w:val="none" w:sz="0" w:space="0" w:color="auto"/>
            <w:left w:val="none" w:sz="0" w:space="0" w:color="auto"/>
            <w:bottom w:val="none" w:sz="0" w:space="0" w:color="auto"/>
            <w:right w:val="none" w:sz="0" w:space="0" w:color="auto"/>
          </w:divBdr>
        </w:div>
        <w:div w:id="1830290093">
          <w:marLeft w:val="0"/>
          <w:marRight w:val="0"/>
          <w:marTop w:val="0"/>
          <w:marBottom w:val="0"/>
          <w:divBdr>
            <w:top w:val="none" w:sz="0" w:space="0" w:color="auto"/>
            <w:left w:val="none" w:sz="0" w:space="0" w:color="auto"/>
            <w:bottom w:val="none" w:sz="0" w:space="0" w:color="auto"/>
            <w:right w:val="none" w:sz="0" w:space="0" w:color="auto"/>
          </w:divBdr>
        </w:div>
        <w:div w:id="1946839624">
          <w:marLeft w:val="0"/>
          <w:marRight w:val="0"/>
          <w:marTop w:val="0"/>
          <w:marBottom w:val="0"/>
          <w:divBdr>
            <w:top w:val="none" w:sz="0" w:space="0" w:color="auto"/>
            <w:left w:val="none" w:sz="0" w:space="0" w:color="auto"/>
            <w:bottom w:val="none" w:sz="0" w:space="0" w:color="auto"/>
            <w:right w:val="none" w:sz="0" w:space="0" w:color="auto"/>
          </w:divBdr>
        </w:div>
      </w:divsChild>
    </w:div>
    <w:div w:id="2147120952">
      <w:bodyDiv w:val="1"/>
      <w:marLeft w:val="0"/>
      <w:marRight w:val="0"/>
      <w:marTop w:val="0"/>
      <w:marBottom w:val="0"/>
      <w:divBdr>
        <w:top w:val="none" w:sz="0" w:space="0" w:color="auto"/>
        <w:left w:val="none" w:sz="0" w:space="0" w:color="auto"/>
        <w:bottom w:val="none" w:sz="0" w:space="0" w:color="auto"/>
        <w:right w:val="none" w:sz="0" w:space="0" w:color="auto"/>
      </w:divBdr>
      <w:divsChild>
        <w:div w:id="1374966436">
          <w:marLeft w:val="60"/>
          <w:marRight w:val="60"/>
          <w:marTop w:val="100"/>
          <w:marBottom w:val="100"/>
          <w:divBdr>
            <w:top w:val="none" w:sz="0" w:space="0" w:color="auto"/>
            <w:left w:val="none" w:sz="0" w:space="0" w:color="auto"/>
            <w:bottom w:val="none" w:sz="0" w:space="0" w:color="auto"/>
            <w:right w:val="none" w:sz="0" w:space="0" w:color="auto"/>
          </w:divBdr>
          <w:divsChild>
            <w:div w:id="115762238">
              <w:marLeft w:val="0"/>
              <w:marRight w:val="0"/>
              <w:marTop w:val="0"/>
              <w:marBottom w:val="0"/>
              <w:divBdr>
                <w:top w:val="none" w:sz="0" w:space="0" w:color="auto"/>
                <w:left w:val="none" w:sz="0" w:space="0" w:color="auto"/>
                <w:bottom w:val="none" w:sz="0" w:space="0" w:color="auto"/>
                <w:right w:val="none" w:sz="0" w:space="0" w:color="auto"/>
              </w:divBdr>
            </w:div>
          </w:divsChild>
        </w:div>
        <w:div w:id="1913738176">
          <w:marLeft w:val="60"/>
          <w:marRight w:val="60"/>
          <w:marTop w:val="100"/>
          <w:marBottom w:val="100"/>
          <w:divBdr>
            <w:top w:val="none" w:sz="0" w:space="0" w:color="auto"/>
            <w:left w:val="none" w:sz="0" w:space="0" w:color="auto"/>
            <w:bottom w:val="none" w:sz="0" w:space="0" w:color="auto"/>
            <w:right w:val="none" w:sz="0" w:space="0" w:color="auto"/>
          </w:divBdr>
          <w:divsChild>
            <w:div w:id="195387203">
              <w:marLeft w:val="0"/>
              <w:marRight w:val="0"/>
              <w:marTop w:val="0"/>
              <w:marBottom w:val="0"/>
              <w:divBdr>
                <w:top w:val="none" w:sz="0" w:space="0" w:color="auto"/>
                <w:left w:val="none" w:sz="0" w:space="0" w:color="auto"/>
                <w:bottom w:val="none" w:sz="0" w:space="0" w:color="auto"/>
                <w:right w:val="none" w:sz="0" w:space="0" w:color="auto"/>
              </w:divBdr>
            </w:div>
            <w:div w:id="760414648">
              <w:marLeft w:val="0"/>
              <w:marRight w:val="0"/>
              <w:marTop w:val="0"/>
              <w:marBottom w:val="0"/>
              <w:divBdr>
                <w:top w:val="none" w:sz="0" w:space="0" w:color="auto"/>
                <w:left w:val="none" w:sz="0" w:space="0" w:color="auto"/>
                <w:bottom w:val="none" w:sz="0" w:space="0" w:color="auto"/>
                <w:right w:val="none" w:sz="0" w:space="0" w:color="auto"/>
              </w:divBdr>
            </w:div>
            <w:div w:id="19876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C1CD-88AA-4FCD-9F9D-4D41AF44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1</Pages>
  <Words>19592</Words>
  <Characters>111680</Characters>
  <Application>Microsoft Office Word</Application>
  <DocSecurity>0</DocSecurity>
  <Lines>930</Lines>
  <Paragraphs>262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131010</CharactersWithSpaces>
  <SharedDoc>false</SharedDoc>
  <HLinks>
    <vt:vector size="372" baseType="variant">
      <vt:variant>
        <vt:i4>1245243</vt:i4>
      </vt:variant>
      <vt:variant>
        <vt:i4>368</vt:i4>
      </vt:variant>
      <vt:variant>
        <vt:i4>0</vt:i4>
      </vt:variant>
      <vt:variant>
        <vt:i4>5</vt:i4>
      </vt:variant>
      <vt:variant>
        <vt:lpwstr/>
      </vt:variant>
      <vt:variant>
        <vt:lpwstr>_Toc507494040</vt:lpwstr>
      </vt:variant>
      <vt:variant>
        <vt:i4>1310779</vt:i4>
      </vt:variant>
      <vt:variant>
        <vt:i4>362</vt:i4>
      </vt:variant>
      <vt:variant>
        <vt:i4>0</vt:i4>
      </vt:variant>
      <vt:variant>
        <vt:i4>5</vt:i4>
      </vt:variant>
      <vt:variant>
        <vt:lpwstr/>
      </vt:variant>
      <vt:variant>
        <vt:lpwstr>_Toc507494039</vt:lpwstr>
      </vt:variant>
      <vt:variant>
        <vt:i4>1310779</vt:i4>
      </vt:variant>
      <vt:variant>
        <vt:i4>356</vt:i4>
      </vt:variant>
      <vt:variant>
        <vt:i4>0</vt:i4>
      </vt:variant>
      <vt:variant>
        <vt:i4>5</vt:i4>
      </vt:variant>
      <vt:variant>
        <vt:lpwstr/>
      </vt:variant>
      <vt:variant>
        <vt:lpwstr>_Toc507494038</vt:lpwstr>
      </vt:variant>
      <vt:variant>
        <vt:i4>1310779</vt:i4>
      </vt:variant>
      <vt:variant>
        <vt:i4>350</vt:i4>
      </vt:variant>
      <vt:variant>
        <vt:i4>0</vt:i4>
      </vt:variant>
      <vt:variant>
        <vt:i4>5</vt:i4>
      </vt:variant>
      <vt:variant>
        <vt:lpwstr/>
      </vt:variant>
      <vt:variant>
        <vt:lpwstr>_Toc507494037</vt:lpwstr>
      </vt:variant>
      <vt:variant>
        <vt:i4>1310779</vt:i4>
      </vt:variant>
      <vt:variant>
        <vt:i4>344</vt:i4>
      </vt:variant>
      <vt:variant>
        <vt:i4>0</vt:i4>
      </vt:variant>
      <vt:variant>
        <vt:i4>5</vt:i4>
      </vt:variant>
      <vt:variant>
        <vt:lpwstr/>
      </vt:variant>
      <vt:variant>
        <vt:lpwstr>_Toc507494036</vt:lpwstr>
      </vt:variant>
      <vt:variant>
        <vt:i4>1310779</vt:i4>
      </vt:variant>
      <vt:variant>
        <vt:i4>338</vt:i4>
      </vt:variant>
      <vt:variant>
        <vt:i4>0</vt:i4>
      </vt:variant>
      <vt:variant>
        <vt:i4>5</vt:i4>
      </vt:variant>
      <vt:variant>
        <vt:lpwstr/>
      </vt:variant>
      <vt:variant>
        <vt:lpwstr>_Toc507494035</vt:lpwstr>
      </vt:variant>
      <vt:variant>
        <vt:i4>1310779</vt:i4>
      </vt:variant>
      <vt:variant>
        <vt:i4>332</vt:i4>
      </vt:variant>
      <vt:variant>
        <vt:i4>0</vt:i4>
      </vt:variant>
      <vt:variant>
        <vt:i4>5</vt:i4>
      </vt:variant>
      <vt:variant>
        <vt:lpwstr/>
      </vt:variant>
      <vt:variant>
        <vt:lpwstr>_Toc507494034</vt:lpwstr>
      </vt:variant>
      <vt:variant>
        <vt:i4>1310779</vt:i4>
      </vt:variant>
      <vt:variant>
        <vt:i4>326</vt:i4>
      </vt:variant>
      <vt:variant>
        <vt:i4>0</vt:i4>
      </vt:variant>
      <vt:variant>
        <vt:i4>5</vt:i4>
      </vt:variant>
      <vt:variant>
        <vt:lpwstr/>
      </vt:variant>
      <vt:variant>
        <vt:lpwstr>_Toc507494033</vt:lpwstr>
      </vt:variant>
      <vt:variant>
        <vt:i4>1310779</vt:i4>
      </vt:variant>
      <vt:variant>
        <vt:i4>320</vt:i4>
      </vt:variant>
      <vt:variant>
        <vt:i4>0</vt:i4>
      </vt:variant>
      <vt:variant>
        <vt:i4>5</vt:i4>
      </vt:variant>
      <vt:variant>
        <vt:lpwstr/>
      </vt:variant>
      <vt:variant>
        <vt:lpwstr>_Toc507494032</vt:lpwstr>
      </vt:variant>
      <vt:variant>
        <vt:i4>1310779</vt:i4>
      </vt:variant>
      <vt:variant>
        <vt:i4>314</vt:i4>
      </vt:variant>
      <vt:variant>
        <vt:i4>0</vt:i4>
      </vt:variant>
      <vt:variant>
        <vt:i4>5</vt:i4>
      </vt:variant>
      <vt:variant>
        <vt:lpwstr/>
      </vt:variant>
      <vt:variant>
        <vt:lpwstr>_Toc507494031</vt:lpwstr>
      </vt:variant>
      <vt:variant>
        <vt:i4>1310779</vt:i4>
      </vt:variant>
      <vt:variant>
        <vt:i4>308</vt:i4>
      </vt:variant>
      <vt:variant>
        <vt:i4>0</vt:i4>
      </vt:variant>
      <vt:variant>
        <vt:i4>5</vt:i4>
      </vt:variant>
      <vt:variant>
        <vt:lpwstr/>
      </vt:variant>
      <vt:variant>
        <vt:lpwstr>_Toc507494030</vt:lpwstr>
      </vt:variant>
      <vt:variant>
        <vt:i4>1376315</vt:i4>
      </vt:variant>
      <vt:variant>
        <vt:i4>302</vt:i4>
      </vt:variant>
      <vt:variant>
        <vt:i4>0</vt:i4>
      </vt:variant>
      <vt:variant>
        <vt:i4>5</vt:i4>
      </vt:variant>
      <vt:variant>
        <vt:lpwstr/>
      </vt:variant>
      <vt:variant>
        <vt:lpwstr>_Toc507494029</vt:lpwstr>
      </vt:variant>
      <vt:variant>
        <vt:i4>1376315</vt:i4>
      </vt:variant>
      <vt:variant>
        <vt:i4>296</vt:i4>
      </vt:variant>
      <vt:variant>
        <vt:i4>0</vt:i4>
      </vt:variant>
      <vt:variant>
        <vt:i4>5</vt:i4>
      </vt:variant>
      <vt:variant>
        <vt:lpwstr/>
      </vt:variant>
      <vt:variant>
        <vt:lpwstr>_Toc507494028</vt:lpwstr>
      </vt:variant>
      <vt:variant>
        <vt:i4>1376315</vt:i4>
      </vt:variant>
      <vt:variant>
        <vt:i4>290</vt:i4>
      </vt:variant>
      <vt:variant>
        <vt:i4>0</vt:i4>
      </vt:variant>
      <vt:variant>
        <vt:i4>5</vt:i4>
      </vt:variant>
      <vt:variant>
        <vt:lpwstr/>
      </vt:variant>
      <vt:variant>
        <vt:lpwstr>_Toc507494027</vt:lpwstr>
      </vt:variant>
      <vt:variant>
        <vt:i4>1376315</vt:i4>
      </vt:variant>
      <vt:variant>
        <vt:i4>284</vt:i4>
      </vt:variant>
      <vt:variant>
        <vt:i4>0</vt:i4>
      </vt:variant>
      <vt:variant>
        <vt:i4>5</vt:i4>
      </vt:variant>
      <vt:variant>
        <vt:lpwstr/>
      </vt:variant>
      <vt:variant>
        <vt:lpwstr>_Toc507494026</vt:lpwstr>
      </vt:variant>
      <vt:variant>
        <vt:i4>1376315</vt:i4>
      </vt:variant>
      <vt:variant>
        <vt:i4>278</vt:i4>
      </vt:variant>
      <vt:variant>
        <vt:i4>0</vt:i4>
      </vt:variant>
      <vt:variant>
        <vt:i4>5</vt:i4>
      </vt:variant>
      <vt:variant>
        <vt:lpwstr/>
      </vt:variant>
      <vt:variant>
        <vt:lpwstr>_Toc507494025</vt:lpwstr>
      </vt:variant>
      <vt:variant>
        <vt:i4>1376315</vt:i4>
      </vt:variant>
      <vt:variant>
        <vt:i4>272</vt:i4>
      </vt:variant>
      <vt:variant>
        <vt:i4>0</vt:i4>
      </vt:variant>
      <vt:variant>
        <vt:i4>5</vt:i4>
      </vt:variant>
      <vt:variant>
        <vt:lpwstr/>
      </vt:variant>
      <vt:variant>
        <vt:lpwstr>_Toc507494024</vt:lpwstr>
      </vt:variant>
      <vt:variant>
        <vt:i4>1376315</vt:i4>
      </vt:variant>
      <vt:variant>
        <vt:i4>266</vt:i4>
      </vt:variant>
      <vt:variant>
        <vt:i4>0</vt:i4>
      </vt:variant>
      <vt:variant>
        <vt:i4>5</vt:i4>
      </vt:variant>
      <vt:variant>
        <vt:lpwstr/>
      </vt:variant>
      <vt:variant>
        <vt:lpwstr>_Toc507494023</vt:lpwstr>
      </vt:variant>
      <vt:variant>
        <vt:i4>1376315</vt:i4>
      </vt:variant>
      <vt:variant>
        <vt:i4>260</vt:i4>
      </vt:variant>
      <vt:variant>
        <vt:i4>0</vt:i4>
      </vt:variant>
      <vt:variant>
        <vt:i4>5</vt:i4>
      </vt:variant>
      <vt:variant>
        <vt:lpwstr/>
      </vt:variant>
      <vt:variant>
        <vt:lpwstr>_Toc507494022</vt:lpwstr>
      </vt:variant>
      <vt:variant>
        <vt:i4>1376315</vt:i4>
      </vt:variant>
      <vt:variant>
        <vt:i4>254</vt:i4>
      </vt:variant>
      <vt:variant>
        <vt:i4>0</vt:i4>
      </vt:variant>
      <vt:variant>
        <vt:i4>5</vt:i4>
      </vt:variant>
      <vt:variant>
        <vt:lpwstr/>
      </vt:variant>
      <vt:variant>
        <vt:lpwstr>_Toc507494021</vt:lpwstr>
      </vt:variant>
      <vt:variant>
        <vt:i4>1376315</vt:i4>
      </vt:variant>
      <vt:variant>
        <vt:i4>248</vt:i4>
      </vt:variant>
      <vt:variant>
        <vt:i4>0</vt:i4>
      </vt:variant>
      <vt:variant>
        <vt:i4>5</vt:i4>
      </vt:variant>
      <vt:variant>
        <vt:lpwstr/>
      </vt:variant>
      <vt:variant>
        <vt:lpwstr>_Toc507494020</vt:lpwstr>
      </vt:variant>
      <vt:variant>
        <vt:i4>1441851</vt:i4>
      </vt:variant>
      <vt:variant>
        <vt:i4>242</vt:i4>
      </vt:variant>
      <vt:variant>
        <vt:i4>0</vt:i4>
      </vt:variant>
      <vt:variant>
        <vt:i4>5</vt:i4>
      </vt:variant>
      <vt:variant>
        <vt:lpwstr/>
      </vt:variant>
      <vt:variant>
        <vt:lpwstr>_Toc507494019</vt:lpwstr>
      </vt:variant>
      <vt:variant>
        <vt:i4>1441851</vt:i4>
      </vt:variant>
      <vt:variant>
        <vt:i4>236</vt:i4>
      </vt:variant>
      <vt:variant>
        <vt:i4>0</vt:i4>
      </vt:variant>
      <vt:variant>
        <vt:i4>5</vt:i4>
      </vt:variant>
      <vt:variant>
        <vt:lpwstr/>
      </vt:variant>
      <vt:variant>
        <vt:lpwstr>_Toc507494018</vt:lpwstr>
      </vt:variant>
      <vt:variant>
        <vt:i4>1441851</vt:i4>
      </vt:variant>
      <vt:variant>
        <vt:i4>230</vt:i4>
      </vt:variant>
      <vt:variant>
        <vt:i4>0</vt:i4>
      </vt:variant>
      <vt:variant>
        <vt:i4>5</vt:i4>
      </vt:variant>
      <vt:variant>
        <vt:lpwstr/>
      </vt:variant>
      <vt:variant>
        <vt:lpwstr>_Toc507494017</vt:lpwstr>
      </vt:variant>
      <vt:variant>
        <vt:i4>1441851</vt:i4>
      </vt:variant>
      <vt:variant>
        <vt:i4>224</vt:i4>
      </vt:variant>
      <vt:variant>
        <vt:i4>0</vt:i4>
      </vt:variant>
      <vt:variant>
        <vt:i4>5</vt:i4>
      </vt:variant>
      <vt:variant>
        <vt:lpwstr/>
      </vt:variant>
      <vt:variant>
        <vt:lpwstr>_Toc507494016</vt:lpwstr>
      </vt:variant>
      <vt:variant>
        <vt:i4>1441851</vt:i4>
      </vt:variant>
      <vt:variant>
        <vt:i4>218</vt:i4>
      </vt:variant>
      <vt:variant>
        <vt:i4>0</vt:i4>
      </vt:variant>
      <vt:variant>
        <vt:i4>5</vt:i4>
      </vt:variant>
      <vt:variant>
        <vt:lpwstr/>
      </vt:variant>
      <vt:variant>
        <vt:lpwstr>_Toc507494015</vt:lpwstr>
      </vt:variant>
      <vt:variant>
        <vt:i4>1441851</vt:i4>
      </vt:variant>
      <vt:variant>
        <vt:i4>212</vt:i4>
      </vt:variant>
      <vt:variant>
        <vt:i4>0</vt:i4>
      </vt:variant>
      <vt:variant>
        <vt:i4>5</vt:i4>
      </vt:variant>
      <vt:variant>
        <vt:lpwstr/>
      </vt:variant>
      <vt:variant>
        <vt:lpwstr>_Toc507494014</vt:lpwstr>
      </vt:variant>
      <vt:variant>
        <vt:i4>1441851</vt:i4>
      </vt:variant>
      <vt:variant>
        <vt:i4>206</vt:i4>
      </vt:variant>
      <vt:variant>
        <vt:i4>0</vt:i4>
      </vt:variant>
      <vt:variant>
        <vt:i4>5</vt:i4>
      </vt:variant>
      <vt:variant>
        <vt:lpwstr/>
      </vt:variant>
      <vt:variant>
        <vt:lpwstr>_Toc507494013</vt:lpwstr>
      </vt:variant>
      <vt:variant>
        <vt:i4>1441851</vt:i4>
      </vt:variant>
      <vt:variant>
        <vt:i4>200</vt:i4>
      </vt:variant>
      <vt:variant>
        <vt:i4>0</vt:i4>
      </vt:variant>
      <vt:variant>
        <vt:i4>5</vt:i4>
      </vt:variant>
      <vt:variant>
        <vt:lpwstr/>
      </vt:variant>
      <vt:variant>
        <vt:lpwstr>_Toc507494012</vt:lpwstr>
      </vt:variant>
      <vt:variant>
        <vt:i4>1441851</vt:i4>
      </vt:variant>
      <vt:variant>
        <vt:i4>194</vt:i4>
      </vt:variant>
      <vt:variant>
        <vt:i4>0</vt:i4>
      </vt:variant>
      <vt:variant>
        <vt:i4>5</vt:i4>
      </vt:variant>
      <vt:variant>
        <vt:lpwstr/>
      </vt:variant>
      <vt:variant>
        <vt:lpwstr>_Toc507494011</vt:lpwstr>
      </vt:variant>
      <vt:variant>
        <vt:i4>1441851</vt:i4>
      </vt:variant>
      <vt:variant>
        <vt:i4>188</vt:i4>
      </vt:variant>
      <vt:variant>
        <vt:i4>0</vt:i4>
      </vt:variant>
      <vt:variant>
        <vt:i4>5</vt:i4>
      </vt:variant>
      <vt:variant>
        <vt:lpwstr/>
      </vt:variant>
      <vt:variant>
        <vt:lpwstr>_Toc507494010</vt:lpwstr>
      </vt:variant>
      <vt:variant>
        <vt:i4>1507387</vt:i4>
      </vt:variant>
      <vt:variant>
        <vt:i4>182</vt:i4>
      </vt:variant>
      <vt:variant>
        <vt:i4>0</vt:i4>
      </vt:variant>
      <vt:variant>
        <vt:i4>5</vt:i4>
      </vt:variant>
      <vt:variant>
        <vt:lpwstr/>
      </vt:variant>
      <vt:variant>
        <vt:lpwstr>_Toc507494009</vt:lpwstr>
      </vt:variant>
      <vt:variant>
        <vt:i4>1507387</vt:i4>
      </vt:variant>
      <vt:variant>
        <vt:i4>176</vt:i4>
      </vt:variant>
      <vt:variant>
        <vt:i4>0</vt:i4>
      </vt:variant>
      <vt:variant>
        <vt:i4>5</vt:i4>
      </vt:variant>
      <vt:variant>
        <vt:lpwstr/>
      </vt:variant>
      <vt:variant>
        <vt:lpwstr>_Toc507494008</vt:lpwstr>
      </vt:variant>
      <vt:variant>
        <vt:i4>1507387</vt:i4>
      </vt:variant>
      <vt:variant>
        <vt:i4>170</vt:i4>
      </vt:variant>
      <vt:variant>
        <vt:i4>0</vt:i4>
      </vt:variant>
      <vt:variant>
        <vt:i4>5</vt:i4>
      </vt:variant>
      <vt:variant>
        <vt:lpwstr/>
      </vt:variant>
      <vt:variant>
        <vt:lpwstr>_Toc507494007</vt:lpwstr>
      </vt:variant>
      <vt:variant>
        <vt:i4>1507387</vt:i4>
      </vt:variant>
      <vt:variant>
        <vt:i4>164</vt:i4>
      </vt:variant>
      <vt:variant>
        <vt:i4>0</vt:i4>
      </vt:variant>
      <vt:variant>
        <vt:i4>5</vt:i4>
      </vt:variant>
      <vt:variant>
        <vt:lpwstr/>
      </vt:variant>
      <vt:variant>
        <vt:lpwstr>_Toc507494006</vt:lpwstr>
      </vt:variant>
      <vt:variant>
        <vt:i4>1507387</vt:i4>
      </vt:variant>
      <vt:variant>
        <vt:i4>158</vt:i4>
      </vt:variant>
      <vt:variant>
        <vt:i4>0</vt:i4>
      </vt:variant>
      <vt:variant>
        <vt:i4>5</vt:i4>
      </vt:variant>
      <vt:variant>
        <vt:lpwstr/>
      </vt:variant>
      <vt:variant>
        <vt:lpwstr>_Toc507494005</vt:lpwstr>
      </vt:variant>
      <vt:variant>
        <vt:i4>1507387</vt:i4>
      </vt:variant>
      <vt:variant>
        <vt:i4>152</vt:i4>
      </vt:variant>
      <vt:variant>
        <vt:i4>0</vt:i4>
      </vt:variant>
      <vt:variant>
        <vt:i4>5</vt:i4>
      </vt:variant>
      <vt:variant>
        <vt:lpwstr/>
      </vt:variant>
      <vt:variant>
        <vt:lpwstr>_Toc507494004</vt:lpwstr>
      </vt:variant>
      <vt:variant>
        <vt:i4>1507387</vt:i4>
      </vt:variant>
      <vt:variant>
        <vt:i4>146</vt:i4>
      </vt:variant>
      <vt:variant>
        <vt:i4>0</vt:i4>
      </vt:variant>
      <vt:variant>
        <vt:i4>5</vt:i4>
      </vt:variant>
      <vt:variant>
        <vt:lpwstr/>
      </vt:variant>
      <vt:variant>
        <vt:lpwstr>_Toc507494003</vt:lpwstr>
      </vt:variant>
      <vt:variant>
        <vt:i4>1507387</vt:i4>
      </vt:variant>
      <vt:variant>
        <vt:i4>140</vt:i4>
      </vt:variant>
      <vt:variant>
        <vt:i4>0</vt:i4>
      </vt:variant>
      <vt:variant>
        <vt:i4>5</vt:i4>
      </vt:variant>
      <vt:variant>
        <vt:lpwstr/>
      </vt:variant>
      <vt:variant>
        <vt:lpwstr>_Toc507494002</vt:lpwstr>
      </vt:variant>
      <vt:variant>
        <vt:i4>1507387</vt:i4>
      </vt:variant>
      <vt:variant>
        <vt:i4>134</vt:i4>
      </vt:variant>
      <vt:variant>
        <vt:i4>0</vt:i4>
      </vt:variant>
      <vt:variant>
        <vt:i4>5</vt:i4>
      </vt:variant>
      <vt:variant>
        <vt:lpwstr/>
      </vt:variant>
      <vt:variant>
        <vt:lpwstr>_Toc507494001</vt:lpwstr>
      </vt:variant>
      <vt:variant>
        <vt:i4>1507387</vt:i4>
      </vt:variant>
      <vt:variant>
        <vt:i4>128</vt:i4>
      </vt:variant>
      <vt:variant>
        <vt:i4>0</vt:i4>
      </vt:variant>
      <vt:variant>
        <vt:i4>5</vt:i4>
      </vt:variant>
      <vt:variant>
        <vt:lpwstr/>
      </vt:variant>
      <vt:variant>
        <vt:lpwstr>_Toc507494000</vt:lpwstr>
      </vt:variant>
      <vt:variant>
        <vt:i4>1638450</vt:i4>
      </vt:variant>
      <vt:variant>
        <vt:i4>122</vt:i4>
      </vt:variant>
      <vt:variant>
        <vt:i4>0</vt:i4>
      </vt:variant>
      <vt:variant>
        <vt:i4>5</vt:i4>
      </vt:variant>
      <vt:variant>
        <vt:lpwstr/>
      </vt:variant>
      <vt:variant>
        <vt:lpwstr>_Toc507493999</vt:lpwstr>
      </vt:variant>
      <vt:variant>
        <vt:i4>1638450</vt:i4>
      </vt:variant>
      <vt:variant>
        <vt:i4>116</vt:i4>
      </vt:variant>
      <vt:variant>
        <vt:i4>0</vt:i4>
      </vt:variant>
      <vt:variant>
        <vt:i4>5</vt:i4>
      </vt:variant>
      <vt:variant>
        <vt:lpwstr/>
      </vt:variant>
      <vt:variant>
        <vt:lpwstr>_Toc507493998</vt:lpwstr>
      </vt:variant>
      <vt:variant>
        <vt:i4>1638450</vt:i4>
      </vt:variant>
      <vt:variant>
        <vt:i4>110</vt:i4>
      </vt:variant>
      <vt:variant>
        <vt:i4>0</vt:i4>
      </vt:variant>
      <vt:variant>
        <vt:i4>5</vt:i4>
      </vt:variant>
      <vt:variant>
        <vt:lpwstr/>
      </vt:variant>
      <vt:variant>
        <vt:lpwstr>_Toc507493997</vt:lpwstr>
      </vt:variant>
      <vt:variant>
        <vt:i4>1638450</vt:i4>
      </vt:variant>
      <vt:variant>
        <vt:i4>104</vt:i4>
      </vt:variant>
      <vt:variant>
        <vt:i4>0</vt:i4>
      </vt:variant>
      <vt:variant>
        <vt:i4>5</vt:i4>
      </vt:variant>
      <vt:variant>
        <vt:lpwstr/>
      </vt:variant>
      <vt:variant>
        <vt:lpwstr>_Toc507493996</vt:lpwstr>
      </vt:variant>
      <vt:variant>
        <vt:i4>1638450</vt:i4>
      </vt:variant>
      <vt:variant>
        <vt:i4>98</vt:i4>
      </vt:variant>
      <vt:variant>
        <vt:i4>0</vt:i4>
      </vt:variant>
      <vt:variant>
        <vt:i4>5</vt:i4>
      </vt:variant>
      <vt:variant>
        <vt:lpwstr/>
      </vt:variant>
      <vt:variant>
        <vt:lpwstr>_Toc507493995</vt:lpwstr>
      </vt:variant>
      <vt:variant>
        <vt:i4>1638450</vt:i4>
      </vt:variant>
      <vt:variant>
        <vt:i4>92</vt:i4>
      </vt:variant>
      <vt:variant>
        <vt:i4>0</vt:i4>
      </vt:variant>
      <vt:variant>
        <vt:i4>5</vt:i4>
      </vt:variant>
      <vt:variant>
        <vt:lpwstr/>
      </vt:variant>
      <vt:variant>
        <vt:lpwstr>_Toc507493994</vt:lpwstr>
      </vt:variant>
      <vt:variant>
        <vt:i4>1638450</vt:i4>
      </vt:variant>
      <vt:variant>
        <vt:i4>86</vt:i4>
      </vt:variant>
      <vt:variant>
        <vt:i4>0</vt:i4>
      </vt:variant>
      <vt:variant>
        <vt:i4>5</vt:i4>
      </vt:variant>
      <vt:variant>
        <vt:lpwstr/>
      </vt:variant>
      <vt:variant>
        <vt:lpwstr>_Toc507493993</vt:lpwstr>
      </vt:variant>
      <vt:variant>
        <vt:i4>1638450</vt:i4>
      </vt:variant>
      <vt:variant>
        <vt:i4>80</vt:i4>
      </vt:variant>
      <vt:variant>
        <vt:i4>0</vt:i4>
      </vt:variant>
      <vt:variant>
        <vt:i4>5</vt:i4>
      </vt:variant>
      <vt:variant>
        <vt:lpwstr/>
      </vt:variant>
      <vt:variant>
        <vt:lpwstr>_Toc507493992</vt:lpwstr>
      </vt:variant>
      <vt:variant>
        <vt:i4>1638450</vt:i4>
      </vt:variant>
      <vt:variant>
        <vt:i4>74</vt:i4>
      </vt:variant>
      <vt:variant>
        <vt:i4>0</vt:i4>
      </vt:variant>
      <vt:variant>
        <vt:i4>5</vt:i4>
      </vt:variant>
      <vt:variant>
        <vt:lpwstr/>
      </vt:variant>
      <vt:variant>
        <vt:lpwstr>_Toc507493991</vt:lpwstr>
      </vt:variant>
      <vt:variant>
        <vt:i4>1638450</vt:i4>
      </vt:variant>
      <vt:variant>
        <vt:i4>68</vt:i4>
      </vt:variant>
      <vt:variant>
        <vt:i4>0</vt:i4>
      </vt:variant>
      <vt:variant>
        <vt:i4>5</vt:i4>
      </vt:variant>
      <vt:variant>
        <vt:lpwstr/>
      </vt:variant>
      <vt:variant>
        <vt:lpwstr>_Toc507493990</vt:lpwstr>
      </vt:variant>
      <vt:variant>
        <vt:i4>1572914</vt:i4>
      </vt:variant>
      <vt:variant>
        <vt:i4>62</vt:i4>
      </vt:variant>
      <vt:variant>
        <vt:i4>0</vt:i4>
      </vt:variant>
      <vt:variant>
        <vt:i4>5</vt:i4>
      </vt:variant>
      <vt:variant>
        <vt:lpwstr/>
      </vt:variant>
      <vt:variant>
        <vt:lpwstr>_Toc507493989</vt:lpwstr>
      </vt:variant>
      <vt:variant>
        <vt:i4>1572914</vt:i4>
      </vt:variant>
      <vt:variant>
        <vt:i4>56</vt:i4>
      </vt:variant>
      <vt:variant>
        <vt:i4>0</vt:i4>
      </vt:variant>
      <vt:variant>
        <vt:i4>5</vt:i4>
      </vt:variant>
      <vt:variant>
        <vt:lpwstr/>
      </vt:variant>
      <vt:variant>
        <vt:lpwstr>_Toc507493988</vt:lpwstr>
      </vt:variant>
      <vt:variant>
        <vt:i4>1572914</vt:i4>
      </vt:variant>
      <vt:variant>
        <vt:i4>50</vt:i4>
      </vt:variant>
      <vt:variant>
        <vt:i4>0</vt:i4>
      </vt:variant>
      <vt:variant>
        <vt:i4>5</vt:i4>
      </vt:variant>
      <vt:variant>
        <vt:lpwstr/>
      </vt:variant>
      <vt:variant>
        <vt:lpwstr>_Toc507493987</vt:lpwstr>
      </vt:variant>
      <vt:variant>
        <vt:i4>1572914</vt:i4>
      </vt:variant>
      <vt:variant>
        <vt:i4>44</vt:i4>
      </vt:variant>
      <vt:variant>
        <vt:i4>0</vt:i4>
      </vt:variant>
      <vt:variant>
        <vt:i4>5</vt:i4>
      </vt:variant>
      <vt:variant>
        <vt:lpwstr/>
      </vt:variant>
      <vt:variant>
        <vt:lpwstr>_Toc507493986</vt:lpwstr>
      </vt:variant>
      <vt:variant>
        <vt:i4>1572914</vt:i4>
      </vt:variant>
      <vt:variant>
        <vt:i4>38</vt:i4>
      </vt:variant>
      <vt:variant>
        <vt:i4>0</vt:i4>
      </vt:variant>
      <vt:variant>
        <vt:i4>5</vt:i4>
      </vt:variant>
      <vt:variant>
        <vt:lpwstr/>
      </vt:variant>
      <vt:variant>
        <vt:lpwstr>_Toc507493985</vt:lpwstr>
      </vt:variant>
      <vt:variant>
        <vt:i4>1572914</vt:i4>
      </vt:variant>
      <vt:variant>
        <vt:i4>32</vt:i4>
      </vt:variant>
      <vt:variant>
        <vt:i4>0</vt:i4>
      </vt:variant>
      <vt:variant>
        <vt:i4>5</vt:i4>
      </vt:variant>
      <vt:variant>
        <vt:lpwstr/>
      </vt:variant>
      <vt:variant>
        <vt:lpwstr>_Toc507493984</vt:lpwstr>
      </vt:variant>
      <vt:variant>
        <vt:i4>1572914</vt:i4>
      </vt:variant>
      <vt:variant>
        <vt:i4>26</vt:i4>
      </vt:variant>
      <vt:variant>
        <vt:i4>0</vt:i4>
      </vt:variant>
      <vt:variant>
        <vt:i4>5</vt:i4>
      </vt:variant>
      <vt:variant>
        <vt:lpwstr/>
      </vt:variant>
      <vt:variant>
        <vt:lpwstr>_Toc507493983</vt:lpwstr>
      </vt:variant>
      <vt:variant>
        <vt:i4>1572914</vt:i4>
      </vt:variant>
      <vt:variant>
        <vt:i4>20</vt:i4>
      </vt:variant>
      <vt:variant>
        <vt:i4>0</vt:i4>
      </vt:variant>
      <vt:variant>
        <vt:i4>5</vt:i4>
      </vt:variant>
      <vt:variant>
        <vt:lpwstr/>
      </vt:variant>
      <vt:variant>
        <vt:lpwstr>_Toc507493982</vt:lpwstr>
      </vt:variant>
      <vt:variant>
        <vt:i4>1572914</vt:i4>
      </vt:variant>
      <vt:variant>
        <vt:i4>14</vt:i4>
      </vt:variant>
      <vt:variant>
        <vt:i4>0</vt:i4>
      </vt:variant>
      <vt:variant>
        <vt:i4>5</vt:i4>
      </vt:variant>
      <vt:variant>
        <vt:lpwstr/>
      </vt:variant>
      <vt:variant>
        <vt:lpwstr>_Toc507493981</vt:lpwstr>
      </vt:variant>
      <vt:variant>
        <vt:i4>1572914</vt:i4>
      </vt:variant>
      <vt:variant>
        <vt:i4>8</vt:i4>
      </vt:variant>
      <vt:variant>
        <vt:i4>0</vt:i4>
      </vt:variant>
      <vt:variant>
        <vt:i4>5</vt:i4>
      </vt:variant>
      <vt:variant>
        <vt:lpwstr/>
      </vt:variant>
      <vt:variant>
        <vt:lpwstr>_Toc507493980</vt:lpwstr>
      </vt:variant>
      <vt:variant>
        <vt:i4>1507378</vt:i4>
      </vt:variant>
      <vt:variant>
        <vt:i4>2</vt:i4>
      </vt:variant>
      <vt:variant>
        <vt:i4>0</vt:i4>
      </vt:variant>
      <vt:variant>
        <vt:i4>5</vt:i4>
      </vt:variant>
      <vt:variant>
        <vt:lpwstr/>
      </vt:variant>
      <vt:variant>
        <vt:lpwstr>_Toc507493979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Алик</dc:creator>
  <cp:keywords/>
  <cp:lastModifiedBy>ALIK</cp:lastModifiedBy>
  <cp:revision>23</cp:revision>
  <cp:lastPrinted>2018-07-02T12:38:00Z</cp:lastPrinted>
  <dcterms:created xsi:type="dcterms:W3CDTF">2018-07-12T13:06:00Z</dcterms:created>
  <dcterms:modified xsi:type="dcterms:W3CDTF">2018-07-25T08:52:00Z</dcterms:modified>
</cp:coreProperties>
</file>